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goog_rdk_0"/>
        <w:id w:val="1512408237"/>
      </w:sdtPr>
      <w:sdtContent>
        <w:p w14:paraId="755B1995" w14:textId="77777777" w:rsidR="006151BE" w:rsidRDefault="00000000"/>
      </w:sdtContent>
    </w:sdt>
    <w:tbl>
      <w:tblPr>
        <w:tblStyle w:val="6"/>
        <w:tblW w:w="7995" w:type="dxa"/>
        <w:tblBorders>
          <w:left w:val="single" w:sz="12" w:space="0" w:color="5B9BD5"/>
        </w:tblBorders>
        <w:tblLayout w:type="fixed"/>
        <w:tblLook w:val="0400" w:firstRow="0" w:lastRow="0" w:firstColumn="0" w:lastColumn="0" w:noHBand="0" w:noVBand="1"/>
        <w:tblDescription w:val="Table"/>
      </w:tblPr>
      <w:tblGrid>
        <w:gridCol w:w="7995"/>
      </w:tblGrid>
      <w:tr w:rsidR="006151BE" w14:paraId="3E3B237A" w14:textId="77777777" w:rsidTr="004A4E0C">
        <w:trPr>
          <w:tblHeader/>
        </w:trPr>
        <w:tc>
          <w:tcPr>
            <w:tcW w:w="7995" w:type="dxa"/>
            <w:tcMar>
              <w:top w:w="216" w:type="dxa"/>
              <w:left w:w="115" w:type="dxa"/>
              <w:bottom w:w="216" w:type="dxa"/>
              <w:right w:w="115" w:type="dxa"/>
            </w:tcMar>
          </w:tcPr>
          <w:sdt>
            <w:sdtPr>
              <w:rPr>
                <w:color w:val="1F4E79" w:themeColor="accent1" w:themeShade="80"/>
              </w:rPr>
              <w:tag w:val="goog_rdk_1"/>
              <w:id w:val="1022902600"/>
            </w:sdtPr>
            <w:sdtContent>
              <w:p w14:paraId="42F14D9C" w14:textId="1159FA5D" w:rsidR="006151BE" w:rsidRPr="00141BE0" w:rsidRDefault="00955FC5">
                <w:pPr>
                  <w:pBdr>
                    <w:top w:val="nil"/>
                    <w:left w:val="nil"/>
                    <w:bottom w:val="nil"/>
                    <w:right w:val="nil"/>
                    <w:between w:val="nil"/>
                  </w:pBdr>
                  <w:spacing w:after="0" w:line="240" w:lineRule="auto"/>
                  <w:rPr>
                    <w:color w:val="1F4E79" w:themeColor="accent1" w:themeShade="80"/>
                    <w:sz w:val="24"/>
                    <w:szCs w:val="24"/>
                  </w:rPr>
                </w:pPr>
                <w:r w:rsidRPr="00141BE0">
                  <w:rPr>
                    <w:color w:val="1F4E79" w:themeColor="accent1" w:themeShade="80"/>
                    <w:sz w:val="24"/>
                    <w:szCs w:val="24"/>
                  </w:rPr>
                  <w:t>Optimum Way Development</w:t>
                </w:r>
              </w:p>
            </w:sdtContent>
          </w:sdt>
        </w:tc>
      </w:tr>
      <w:tr w:rsidR="006151BE" w14:paraId="36383121" w14:textId="77777777" w:rsidTr="004A4E0C">
        <w:trPr>
          <w:tblHeader/>
        </w:trPr>
        <w:tc>
          <w:tcPr>
            <w:tcW w:w="7995" w:type="dxa"/>
          </w:tcPr>
          <w:sdt>
            <w:sdtPr>
              <w:rPr>
                <w:color w:val="1F4E79" w:themeColor="accent1" w:themeShade="80"/>
              </w:rPr>
              <w:tag w:val="goog_rdk_2"/>
              <w:id w:val="-1228915557"/>
            </w:sdtPr>
            <w:sdtContent>
              <w:p w14:paraId="7858691F" w14:textId="77777777" w:rsidR="00F4060D" w:rsidRPr="00141BE0" w:rsidRDefault="00DA3DDE">
                <w:pPr>
                  <w:pBdr>
                    <w:top w:val="nil"/>
                    <w:left w:val="nil"/>
                    <w:bottom w:val="nil"/>
                    <w:right w:val="nil"/>
                    <w:between w:val="nil"/>
                  </w:pBdr>
                  <w:spacing w:after="0" w:line="240" w:lineRule="auto"/>
                  <w:rPr>
                    <w:rFonts w:ascii="Arial Black" w:eastAsia="Arial Black" w:hAnsi="Arial Black" w:cs="Arial Black"/>
                    <w:color w:val="1F4E79" w:themeColor="accent1" w:themeShade="80"/>
                    <w:sz w:val="52"/>
                    <w:szCs w:val="52"/>
                  </w:rPr>
                </w:pPr>
                <w:r w:rsidRPr="00141BE0">
                  <w:rPr>
                    <w:rFonts w:ascii="Arial Black" w:eastAsia="Arial Black" w:hAnsi="Arial Black" w:cs="Arial Black"/>
                    <w:color w:val="1F4E79" w:themeColor="accent1" w:themeShade="80"/>
                    <w:sz w:val="52"/>
                    <w:szCs w:val="52"/>
                  </w:rPr>
                  <w:t>Recomme</w:t>
                </w:r>
                <w:r w:rsidR="0092367F" w:rsidRPr="00141BE0">
                  <w:rPr>
                    <w:rFonts w:ascii="Arial Black" w:eastAsia="Arial Black" w:hAnsi="Arial Black" w:cs="Arial Black"/>
                    <w:color w:val="1F4E79" w:themeColor="accent1" w:themeShade="80"/>
                    <w:sz w:val="52"/>
                    <w:szCs w:val="52"/>
                  </w:rPr>
                  <w:t>ndation Report : Conflict Man</w:t>
                </w:r>
                <w:r w:rsidR="00F4060D" w:rsidRPr="00141BE0">
                  <w:rPr>
                    <w:rFonts w:ascii="Arial Black" w:eastAsia="Arial Black" w:hAnsi="Arial Black" w:cs="Arial Black"/>
                    <w:color w:val="1F4E79" w:themeColor="accent1" w:themeShade="80"/>
                    <w:sz w:val="52"/>
                    <w:szCs w:val="52"/>
                  </w:rPr>
                  <w:t xml:space="preserve">agement for </w:t>
                </w:r>
              </w:p>
              <w:p w14:paraId="7DCCD5EF" w14:textId="2FBAE8AC" w:rsidR="006151BE" w:rsidRPr="00141BE0" w:rsidRDefault="00F4060D">
                <w:pPr>
                  <w:pBdr>
                    <w:top w:val="nil"/>
                    <w:left w:val="nil"/>
                    <w:bottom w:val="nil"/>
                    <w:right w:val="nil"/>
                    <w:between w:val="nil"/>
                  </w:pBdr>
                  <w:spacing w:after="0" w:line="240" w:lineRule="auto"/>
                  <w:rPr>
                    <w:rFonts w:ascii="Arial Black" w:eastAsia="Arial Black" w:hAnsi="Arial Black" w:cs="Arial Black"/>
                    <w:color w:val="1F4E79" w:themeColor="accent1" w:themeShade="80"/>
                    <w:sz w:val="88"/>
                    <w:szCs w:val="88"/>
                  </w:rPr>
                </w:pPr>
                <w:r w:rsidRPr="00141BE0">
                  <w:rPr>
                    <w:rFonts w:ascii="Arial Black" w:eastAsia="Arial Black" w:hAnsi="Arial Black" w:cs="Arial Black"/>
                    <w:color w:val="1F4E79" w:themeColor="accent1" w:themeShade="80"/>
                    <w:sz w:val="52"/>
                    <w:szCs w:val="52"/>
                  </w:rPr>
                  <w:t>Project DataNanny</w:t>
                </w:r>
              </w:p>
            </w:sdtContent>
          </w:sdt>
        </w:tc>
      </w:tr>
      <w:tr w:rsidR="006151BE" w14:paraId="2FD1E88E" w14:textId="77777777" w:rsidTr="004A4E0C">
        <w:trPr>
          <w:tblHeader/>
        </w:trPr>
        <w:tc>
          <w:tcPr>
            <w:tcW w:w="7995" w:type="dxa"/>
            <w:tcMar>
              <w:top w:w="216" w:type="dxa"/>
              <w:left w:w="115" w:type="dxa"/>
              <w:bottom w:w="216" w:type="dxa"/>
              <w:right w:w="115" w:type="dxa"/>
            </w:tcMar>
          </w:tcPr>
          <w:sdt>
            <w:sdtPr>
              <w:rPr>
                <w:color w:val="1F4E79" w:themeColor="accent1" w:themeShade="80"/>
              </w:rPr>
              <w:tag w:val="goog_rdk_3"/>
              <w:id w:val="1539085154"/>
            </w:sdtPr>
            <w:sdtContent>
              <w:p w14:paraId="24C189D8" w14:textId="37705997" w:rsidR="006151BE" w:rsidRPr="00141BE0" w:rsidRDefault="00955FC5">
                <w:pPr>
                  <w:pBdr>
                    <w:top w:val="nil"/>
                    <w:left w:val="nil"/>
                    <w:bottom w:val="nil"/>
                    <w:right w:val="nil"/>
                    <w:between w:val="nil"/>
                  </w:pBdr>
                  <w:spacing w:after="0" w:line="240" w:lineRule="auto"/>
                  <w:rPr>
                    <w:color w:val="1F4E79" w:themeColor="accent1" w:themeShade="80"/>
                    <w:sz w:val="24"/>
                    <w:szCs w:val="24"/>
                  </w:rPr>
                </w:pPr>
                <w:r w:rsidRPr="00141BE0">
                  <w:rPr>
                    <w:color w:val="1F4E79" w:themeColor="accent1" w:themeShade="80"/>
                    <w:sz w:val="24"/>
                    <w:szCs w:val="24"/>
                  </w:rPr>
                  <w:t>12/14/2024</w:t>
                </w:r>
              </w:p>
            </w:sdtContent>
          </w:sdt>
        </w:tc>
      </w:tr>
      <w:tr w:rsidR="006151BE" w14:paraId="3505DBFC" w14:textId="77777777" w:rsidTr="004A4E0C">
        <w:trPr>
          <w:tblHeader/>
        </w:trPr>
        <w:tc>
          <w:tcPr>
            <w:tcW w:w="7995" w:type="dxa"/>
            <w:tcMar>
              <w:top w:w="216" w:type="dxa"/>
              <w:left w:w="115" w:type="dxa"/>
              <w:bottom w:w="216" w:type="dxa"/>
              <w:right w:w="115" w:type="dxa"/>
            </w:tcMar>
          </w:tcPr>
          <w:sdt>
            <w:sdtPr>
              <w:rPr>
                <w:color w:val="1F4E79" w:themeColor="accent1" w:themeShade="80"/>
              </w:rPr>
              <w:tag w:val="goog_rdk_4"/>
              <w:id w:val="-2081274862"/>
            </w:sdtPr>
            <w:sdtContent>
              <w:p w14:paraId="22D35532" w14:textId="3B8D45A7" w:rsidR="006151BE" w:rsidRPr="00141BE0" w:rsidRDefault="00D94761">
                <w:pPr>
                  <w:pBdr>
                    <w:top w:val="nil"/>
                    <w:left w:val="nil"/>
                    <w:bottom w:val="nil"/>
                    <w:right w:val="nil"/>
                    <w:between w:val="nil"/>
                  </w:pBdr>
                  <w:spacing w:after="0" w:line="240" w:lineRule="auto"/>
                  <w:rPr>
                    <w:color w:val="1F4E79" w:themeColor="accent1" w:themeShade="80"/>
                    <w:sz w:val="28"/>
                    <w:szCs w:val="28"/>
                  </w:rPr>
                </w:pPr>
                <w:r w:rsidRPr="00141BE0">
                  <w:rPr>
                    <w:color w:val="1F4E79" w:themeColor="accent1" w:themeShade="80"/>
                    <w:sz w:val="28"/>
                    <w:szCs w:val="28"/>
                  </w:rPr>
                  <w:t>Andrea Plunkett Jackson</w:t>
                </w:r>
              </w:p>
            </w:sdtContent>
          </w:sdt>
          <w:sdt>
            <w:sdtPr>
              <w:rPr>
                <w:color w:val="1F4E79" w:themeColor="accent1" w:themeShade="80"/>
              </w:rPr>
              <w:tag w:val="goog_rdk_5"/>
              <w:id w:val="-1085914374"/>
            </w:sdtPr>
            <w:sdtContent>
              <w:p w14:paraId="20782F31" w14:textId="308E91D2" w:rsidR="006151BE" w:rsidRPr="00141BE0" w:rsidRDefault="00F4060D">
                <w:pPr>
                  <w:pBdr>
                    <w:top w:val="nil"/>
                    <w:left w:val="nil"/>
                    <w:bottom w:val="nil"/>
                    <w:right w:val="nil"/>
                    <w:between w:val="nil"/>
                  </w:pBdr>
                  <w:spacing w:after="0" w:line="240" w:lineRule="auto"/>
                  <w:rPr>
                    <w:color w:val="1F4E79" w:themeColor="accent1" w:themeShade="80"/>
                    <w:sz w:val="28"/>
                    <w:szCs w:val="28"/>
                  </w:rPr>
                </w:pPr>
                <w:r w:rsidRPr="00141BE0">
                  <w:rPr>
                    <w:color w:val="1F4E79" w:themeColor="accent1" w:themeShade="80"/>
                    <w:sz w:val="28"/>
                    <w:szCs w:val="28"/>
                  </w:rPr>
                  <w:t>Project Manage</w:t>
                </w:r>
                <w:r w:rsidR="004A4E0C" w:rsidRPr="00141BE0">
                  <w:rPr>
                    <w:color w:val="1F4E79" w:themeColor="accent1" w:themeShade="80"/>
                    <w:sz w:val="28"/>
                    <w:szCs w:val="28"/>
                  </w:rPr>
                  <w:t>r</w:t>
                </w:r>
              </w:p>
            </w:sdtContent>
          </w:sdt>
          <w:sdt>
            <w:sdtPr>
              <w:rPr>
                <w:color w:val="1F4E79" w:themeColor="accent1" w:themeShade="80"/>
              </w:rPr>
              <w:tag w:val="goog_rdk_6"/>
              <w:id w:val="-817796292"/>
              <w:showingPlcHdr/>
            </w:sdtPr>
            <w:sdtContent>
              <w:p w14:paraId="3DB71DFA" w14:textId="72C5B5DB" w:rsidR="006151BE" w:rsidRPr="00141BE0" w:rsidRDefault="00F4060D">
                <w:pPr>
                  <w:pBdr>
                    <w:top w:val="nil"/>
                    <w:left w:val="nil"/>
                    <w:bottom w:val="nil"/>
                    <w:right w:val="nil"/>
                    <w:between w:val="nil"/>
                  </w:pBdr>
                  <w:spacing w:after="0" w:line="240" w:lineRule="auto"/>
                  <w:rPr>
                    <w:color w:val="1F4E79" w:themeColor="accent1" w:themeShade="80"/>
                  </w:rPr>
                </w:pPr>
                <w:r w:rsidRPr="00141BE0">
                  <w:rPr>
                    <w:color w:val="1F4E79" w:themeColor="accent1" w:themeShade="80"/>
                  </w:rPr>
                  <w:t xml:space="preserve">     </w:t>
                </w:r>
              </w:p>
            </w:sdtContent>
          </w:sdt>
        </w:tc>
      </w:tr>
    </w:tbl>
    <w:sdt>
      <w:sdtPr>
        <w:tag w:val="goog_rdk_7"/>
        <w:id w:val="1115941532"/>
      </w:sdtPr>
      <w:sdtContent>
        <w:p w14:paraId="3CD5160F" w14:textId="77777777" w:rsidR="006151BE" w:rsidRDefault="005B7D23">
          <w:pPr>
            <w:rPr>
              <w:b/>
              <w:smallCaps/>
              <w:color w:val="1F4E79"/>
              <w:sz w:val="28"/>
              <w:szCs w:val="28"/>
            </w:rPr>
          </w:pPr>
          <w:r>
            <w:br w:type="page"/>
          </w:r>
        </w:p>
      </w:sdtContent>
    </w:sdt>
    <w:bookmarkStart w:id="0" w:name="_heading=h.gjdgxs" w:colFirst="0" w:colLast="0" w:displacedByCustomXml="next"/>
    <w:bookmarkEnd w:id="0" w:displacedByCustomXml="next"/>
    <w:sdt>
      <w:sdtPr>
        <w:tag w:val="goog_rdk_21"/>
        <w:id w:val="1579328295"/>
      </w:sdtPr>
      <w:sdtContent>
        <w:p w14:paraId="55BC0A2D" w14:textId="77777777" w:rsidR="006151BE" w:rsidRDefault="005B7D23">
          <w:pPr>
            <w:pStyle w:val="Heading1"/>
            <w:spacing w:before="360"/>
          </w:pPr>
          <w:r>
            <w:t>Executive summary</w:t>
          </w:r>
        </w:p>
      </w:sdtContent>
    </w:sdt>
    <w:p w14:paraId="60A8DFCF" w14:textId="4772CCEE" w:rsidR="00FA0E55" w:rsidRPr="003D6D29" w:rsidRDefault="00FA0E55" w:rsidP="00FA0E55">
      <w:pPr>
        <w:pStyle w:val="NormalWeb"/>
      </w:pPr>
      <w:r w:rsidRPr="003D6D29">
        <w:t xml:space="preserve">    </w:t>
      </w:r>
      <w:r w:rsidRPr="003D6D29">
        <w:t>This report provides an in-depth overview of DataNanny, a state-of-the-art cybersecurity application designed to protect user data from being tracked and sold online. DataNanny distinguishes itself by being app-independent and multi-device compatible, making it a comprehensive solution for both individual consumers and corporate clients.</w:t>
      </w:r>
    </w:p>
    <w:p w14:paraId="499EFB5D" w14:textId="06299E3B" w:rsidR="00FA0E55" w:rsidRPr="003D6D29" w:rsidRDefault="00FA0E55" w:rsidP="00FA0E55">
      <w:pPr>
        <w:pStyle w:val="NormalWeb"/>
      </w:pPr>
      <w:r w:rsidRPr="003D6D29">
        <w:t xml:space="preserve">    </w:t>
      </w:r>
      <w:r w:rsidRPr="003D6D29">
        <w:t>The report details the application's key features, including central server coordination, real-time logging and notifications, a user challenge system for data requests, and cross-device functionality. It also explains the primary functions of DataNanny, highlighting its role as a proxy server that filters all network data requests to ensure only safe ones are allowed.</w:t>
      </w:r>
    </w:p>
    <w:p w14:paraId="731DFF97" w14:textId="72527C42" w:rsidR="00FA0E55" w:rsidRPr="003D6D29" w:rsidRDefault="00FA0E55" w:rsidP="00FA0E55">
      <w:pPr>
        <w:pStyle w:val="NormalWeb"/>
      </w:pPr>
      <w:r w:rsidRPr="003D6D29">
        <w:t xml:space="preserve">    </w:t>
      </w:r>
      <w:r w:rsidRPr="003D6D29">
        <w:t>Additionally, the report identifies potential areas of conflict within the development team, such as relocation concerns, experience discrepancies among team members, and training-related rumors. These issues could impact team morale and productivity. The report then outlines proactive strategies to manage and resolve these conflicts, including enhanced communication, team-building activities, mentorship programs, clear role definitions, and an open-door policy for voicing concerns. These measures are designed to foster a positive, inclusive, and productive team environment, ultimately supporting the successful development and deployment of DataNanny.</w:t>
      </w:r>
    </w:p>
    <w:p w14:paraId="0F1F52A1" w14:textId="77777777" w:rsidR="00F1244D" w:rsidRDefault="00F1244D" w:rsidP="00927BAA">
      <w:pPr>
        <w:pStyle w:val="Heading2"/>
      </w:pPr>
    </w:p>
    <w:p w14:paraId="04C843AC" w14:textId="77777777" w:rsidR="00FA0E55" w:rsidRDefault="00FA0E55" w:rsidP="00FA0E55"/>
    <w:p w14:paraId="444B70C2" w14:textId="77777777" w:rsidR="00FA0E55" w:rsidRDefault="00FA0E55" w:rsidP="00FA0E55"/>
    <w:p w14:paraId="119494A1" w14:textId="77777777" w:rsidR="00FA0E55" w:rsidRDefault="00FA0E55" w:rsidP="00FA0E55"/>
    <w:p w14:paraId="5B044290" w14:textId="77777777" w:rsidR="00FA0E55" w:rsidRDefault="00FA0E55" w:rsidP="00FA0E55"/>
    <w:p w14:paraId="6ED1B11E" w14:textId="77777777" w:rsidR="00FA0E55" w:rsidRDefault="00FA0E55" w:rsidP="00FA0E55"/>
    <w:p w14:paraId="697FFFCF" w14:textId="77777777" w:rsidR="00FA0E55" w:rsidRDefault="00FA0E55" w:rsidP="00FA0E55"/>
    <w:p w14:paraId="174CD818" w14:textId="77777777" w:rsidR="00FA0E55" w:rsidRDefault="00FA0E55" w:rsidP="00FA0E55"/>
    <w:p w14:paraId="0CB065D6" w14:textId="77777777" w:rsidR="00FA0E55" w:rsidRDefault="00FA0E55" w:rsidP="00FA0E55"/>
    <w:p w14:paraId="2C0E8F5D" w14:textId="77777777" w:rsidR="00FA0E55" w:rsidRDefault="00FA0E55" w:rsidP="00FA0E55"/>
    <w:p w14:paraId="70A991FE" w14:textId="77777777" w:rsidR="00FA0E55" w:rsidRDefault="00FA0E55" w:rsidP="00FA0E55"/>
    <w:p w14:paraId="615EEF8E" w14:textId="77777777" w:rsidR="00FA0E55" w:rsidRDefault="00FA0E55" w:rsidP="00FA0E55"/>
    <w:p w14:paraId="631AE31F" w14:textId="77777777" w:rsidR="00FA0E55" w:rsidRDefault="00FA0E55" w:rsidP="00FA0E55"/>
    <w:p w14:paraId="113DE682" w14:textId="77777777" w:rsidR="00FA0E55" w:rsidRPr="00FA0E55" w:rsidRDefault="00FA0E55" w:rsidP="00FA0E55"/>
    <w:sdt>
      <w:sdtPr>
        <w:tag w:val="goog_rdk_29"/>
        <w:id w:val="-1288278082"/>
      </w:sdtPr>
      <w:sdtEndPr>
        <w:rPr>
          <w:b w:val="0"/>
          <w:bCs w:val="0"/>
          <w:caps w:val="0"/>
          <w:sz w:val="18"/>
          <w:szCs w:val="18"/>
        </w:rPr>
      </w:sdtEndPr>
      <w:sdtContent>
        <w:p w14:paraId="7AD87A94" w14:textId="5F7E6616" w:rsidR="006151BE" w:rsidRDefault="00050810" w:rsidP="00927BAA">
          <w:pPr>
            <w:pStyle w:val="Heading2"/>
          </w:pPr>
          <w:r>
            <w:t xml:space="preserve">Overview of the Software </w:t>
          </w:r>
          <w:r w:rsidR="005B7D23" w:rsidRPr="00927BAA">
            <w:t>Application</w:t>
          </w:r>
        </w:p>
        <w:p w14:paraId="41A94284" w14:textId="6DD3D012" w:rsidR="00050810" w:rsidRPr="006A1669" w:rsidRDefault="00050810" w:rsidP="00050810">
          <w:pPr>
            <w:rPr>
              <w:b/>
              <w:bCs/>
              <w:color w:val="1F4E79" w:themeColor="accent1" w:themeShade="80"/>
              <w:sz w:val="28"/>
              <w:szCs w:val="28"/>
            </w:rPr>
          </w:pPr>
          <w:r w:rsidRPr="00050810">
            <w:rPr>
              <w:b/>
              <w:bCs/>
              <w:color w:val="1F4E79" w:themeColor="accent1" w:themeShade="80"/>
              <w:sz w:val="28"/>
              <w:szCs w:val="28"/>
            </w:rPr>
            <w:t>Product Name</w:t>
          </w:r>
          <w:r w:rsidR="006A1669">
            <w:rPr>
              <w:b/>
              <w:bCs/>
              <w:color w:val="1F4E79" w:themeColor="accent1" w:themeShade="80"/>
              <w:sz w:val="28"/>
              <w:szCs w:val="28"/>
            </w:rPr>
            <w:t xml:space="preserve"> : DataNanny</w:t>
          </w:r>
        </w:p>
      </w:sdtContent>
    </w:sdt>
    <w:bookmarkStart w:id="1" w:name="_heading=h.84hpf2oxoxvn" w:colFirst="0" w:colLast="0" w:displacedByCustomXml="next"/>
    <w:bookmarkEnd w:id="1" w:displacedByCustomXml="next"/>
    <w:sdt>
      <w:sdtPr>
        <w:tag w:val="goog_rdk_32"/>
        <w:id w:val="2122653143"/>
      </w:sdtPr>
      <w:sdtContent>
        <w:p w14:paraId="0ED65EE3" w14:textId="77777777" w:rsidR="006151BE" w:rsidRDefault="005B7D23" w:rsidP="00927BAA">
          <w:pPr>
            <w:pStyle w:val="Heading3"/>
            <w:rPr>
              <w:rFonts w:ascii="Calibri" w:eastAsia="Calibri" w:hAnsi="Calibri" w:cs="Calibri"/>
              <w:color w:val="565A5C"/>
            </w:rPr>
          </w:pPr>
          <w:r>
            <w:t>Background</w:t>
          </w:r>
        </w:p>
      </w:sdtContent>
    </w:sdt>
    <w:p w14:paraId="348128AB" w14:textId="66F18B79" w:rsidR="005C591B" w:rsidRPr="003D6D29" w:rsidRDefault="005C591B" w:rsidP="00927BAA">
      <w:pPr>
        <w:pStyle w:val="Heading3"/>
        <w:rPr>
          <w:rFonts w:ascii="Times New Roman" w:hAnsi="Times New Roman" w:cs="Times New Roman"/>
          <w:b w:val="0"/>
          <w:bCs w:val="0"/>
          <w:caps w:val="0"/>
          <w:color w:val="auto"/>
          <w:sz w:val="24"/>
          <w:szCs w:val="24"/>
        </w:rPr>
      </w:pPr>
      <w:r w:rsidRPr="003D6D29">
        <w:rPr>
          <w:rFonts w:ascii="Times New Roman" w:hAnsi="Times New Roman" w:cs="Times New Roman"/>
          <w:b w:val="0"/>
          <w:bCs w:val="0"/>
          <w:caps w:val="0"/>
          <w:color w:val="auto"/>
          <w:sz w:val="24"/>
          <w:szCs w:val="24"/>
        </w:rPr>
        <w:t xml:space="preserve">    </w:t>
      </w:r>
      <w:r w:rsidRPr="003D6D29">
        <w:rPr>
          <w:rFonts w:ascii="Times New Roman" w:hAnsi="Times New Roman" w:cs="Times New Roman"/>
          <w:b w:val="0"/>
          <w:bCs w:val="0"/>
          <w:caps w:val="0"/>
          <w:color w:val="auto"/>
          <w:sz w:val="24"/>
          <w:szCs w:val="24"/>
        </w:rPr>
        <w:t>DataNanny is a state-of-the-art cybersecurity app created to safeguard user data from being tracked and sold online. Unlike typical security products, DataNanny does</w:t>
      </w:r>
      <w:r w:rsidRPr="003D6D29">
        <w:rPr>
          <w:rFonts w:ascii="Times New Roman" w:hAnsi="Times New Roman" w:cs="Times New Roman"/>
          <w:b w:val="0"/>
          <w:bCs w:val="0"/>
          <w:caps w:val="0"/>
          <w:color w:val="auto"/>
          <w:sz w:val="24"/>
          <w:szCs w:val="24"/>
        </w:rPr>
        <w:t xml:space="preserve"> not</w:t>
      </w:r>
      <w:r w:rsidRPr="003D6D29">
        <w:rPr>
          <w:rFonts w:ascii="Times New Roman" w:hAnsi="Times New Roman" w:cs="Times New Roman"/>
          <w:b w:val="0"/>
          <w:bCs w:val="0"/>
          <w:caps w:val="0"/>
          <w:color w:val="auto"/>
          <w:sz w:val="24"/>
          <w:szCs w:val="24"/>
        </w:rPr>
        <w:t xml:space="preserve"> rely on specific apps and works seamlessly across multiple devices. This makes it a robust and all-encompassing solution that guarantees data privacy for both individual users and businesses.</w:t>
      </w:r>
    </w:p>
    <w:sdt>
      <w:sdtPr>
        <w:tag w:val="goog_rdk_34"/>
        <w:id w:val="-1787725379"/>
      </w:sdtPr>
      <w:sdtEndPr>
        <w:rPr>
          <w:rFonts w:ascii="Times New Roman" w:hAnsi="Times New Roman" w:cs="Times New Roman"/>
          <w:b w:val="0"/>
          <w:bCs w:val="0"/>
          <w:caps w:val="0"/>
          <w:color w:val="auto"/>
          <w:sz w:val="24"/>
          <w:szCs w:val="24"/>
        </w:rPr>
      </w:sdtEndPr>
      <w:sdtContent>
        <w:p w14:paraId="691EF940" w14:textId="77777777" w:rsidR="00B3773F" w:rsidRDefault="005B7D23" w:rsidP="00927BAA">
          <w:pPr>
            <w:pStyle w:val="Heading3"/>
          </w:pPr>
          <w:r>
            <w:t>Audience</w:t>
          </w:r>
        </w:p>
        <w:p w14:paraId="15F5E5B7" w14:textId="1ABCB6F0" w:rsidR="00B3773F" w:rsidRPr="003D6D29" w:rsidRDefault="00B3773F" w:rsidP="00B3773F">
          <w:pPr>
            <w:pStyle w:val="Heading3"/>
            <w:rPr>
              <w:rFonts w:ascii="Times New Roman" w:hAnsi="Times New Roman" w:cs="Times New Roman"/>
              <w:b w:val="0"/>
              <w:bCs w:val="0"/>
              <w:caps w:val="0"/>
              <w:color w:val="auto"/>
              <w:sz w:val="24"/>
              <w:szCs w:val="24"/>
            </w:rPr>
          </w:pPr>
          <w:r w:rsidRPr="003D6D29">
            <w:rPr>
              <w:rFonts w:ascii="Times New Roman" w:hAnsi="Times New Roman" w:cs="Times New Roman"/>
              <w:b w:val="0"/>
              <w:bCs w:val="0"/>
              <w:caps w:val="0"/>
              <w:color w:val="auto"/>
              <w:sz w:val="24"/>
              <w:szCs w:val="24"/>
            </w:rPr>
            <w:t xml:space="preserve">    </w:t>
          </w:r>
          <w:r w:rsidRPr="003D6D29">
            <w:rPr>
              <w:rFonts w:ascii="Times New Roman" w:hAnsi="Times New Roman" w:cs="Times New Roman"/>
              <w:b w:val="0"/>
              <w:bCs w:val="0"/>
              <w:caps w:val="0"/>
              <w:color w:val="auto"/>
              <w:sz w:val="24"/>
              <w:szCs w:val="24"/>
            </w:rPr>
            <w:t>DataNanny is tailored to meet the needs of both individual consumers and corporate clients. Individual users can enjoy peace of mind knowing their personal data remains private and secure from potential trackers and data brokers. For businesses, DataNanny provides a robust solution to safeguard sensitive corporate data across all employee devices, enhancing overall data security and compliance with privacy regulations</w:t>
          </w:r>
          <w:r w:rsidRPr="003D6D29">
            <w:rPr>
              <w:rFonts w:ascii="Times New Roman" w:hAnsi="Times New Roman" w:cs="Times New Roman"/>
              <w:b w:val="0"/>
              <w:bCs w:val="0"/>
              <w:caps w:val="0"/>
              <w:color w:val="auto"/>
              <w:sz w:val="24"/>
              <w:szCs w:val="24"/>
            </w:rPr>
            <w:t xml:space="preserve">. </w:t>
          </w:r>
        </w:p>
        <w:p w14:paraId="2778DDD6" w14:textId="30899E25" w:rsidR="006151BE" w:rsidRPr="003D6D29" w:rsidRDefault="00A002E7" w:rsidP="00847E73">
          <w:pPr>
            <w:spacing w:after="0" w:line="240" w:lineRule="auto"/>
            <w:rPr>
              <w:rFonts w:ascii="Times New Roman" w:hAnsi="Times New Roman" w:cs="Times New Roman"/>
              <w:color w:val="auto"/>
              <w:sz w:val="24"/>
              <w:szCs w:val="24"/>
            </w:rPr>
          </w:pPr>
          <w:r w:rsidRPr="003D6D29">
            <w:rPr>
              <w:rFonts w:ascii="Times New Roman" w:hAnsi="Times New Roman" w:cs="Times New Roman"/>
              <w:color w:val="auto"/>
              <w:sz w:val="24"/>
              <w:szCs w:val="24"/>
            </w:rPr>
            <w:t xml:space="preserve">    </w:t>
          </w:r>
          <w:r w:rsidR="00B3773F" w:rsidRPr="003D6D29">
            <w:rPr>
              <w:rFonts w:ascii="Times New Roman" w:hAnsi="Times New Roman" w:cs="Times New Roman"/>
              <w:color w:val="auto"/>
              <w:sz w:val="24"/>
              <w:szCs w:val="24"/>
            </w:rPr>
            <w:t>By catering to both demographics, DataNanny ensures a versatile and wide-ranging approach to data privacy, making it an invaluable tool for anyone concerned about online security.</w:t>
          </w:r>
        </w:p>
      </w:sdtContent>
    </w:sdt>
    <w:sdt>
      <w:sdtPr>
        <w:tag w:val="goog_rdk_36"/>
        <w:id w:val="1944951815"/>
      </w:sdtPr>
      <w:sdtContent>
        <w:p w14:paraId="62E31137" w14:textId="77777777" w:rsidR="006151BE" w:rsidRDefault="005B7D23" w:rsidP="00927BAA">
          <w:pPr>
            <w:pStyle w:val="Heading3"/>
            <w:rPr>
              <w:rFonts w:ascii="Calibri" w:eastAsia="Calibri" w:hAnsi="Calibri" w:cs="Calibri"/>
              <w:color w:val="565A5C"/>
            </w:rPr>
          </w:pPr>
          <w:r>
            <w:t>Function</w:t>
          </w:r>
        </w:p>
      </w:sdtContent>
    </w:sdt>
    <w:p w14:paraId="3C1846D8" w14:textId="4E9D1BCD" w:rsidR="006151BE" w:rsidRDefault="00000000" w:rsidP="00415EF5">
      <w:pPr>
        <w:pBdr>
          <w:top w:val="nil"/>
          <w:left w:val="nil"/>
          <w:bottom w:val="nil"/>
          <w:right w:val="nil"/>
          <w:between w:val="nil"/>
        </w:pBdr>
        <w:tabs>
          <w:tab w:val="left" w:pos="1245"/>
        </w:tabs>
        <w:spacing w:after="0" w:line="240" w:lineRule="auto"/>
        <w:rPr>
          <w:rFonts w:ascii="Calibri" w:eastAsia="Calibri" w:hAnsi="Calibri" w:cs="Calibri"/>
          <w:color w:val="565A5C"/>
          <w:sz w:val="24"/>
          <w:szCs w:val="24"/>
        </w:rPr>
      </w:pPr>
      <w:sdt>
        <w:sdtPr>
          <w:tag w:val="goog_rdk_37"/>
          <w:id w:val="114577291"/>
          <w:showingPlcHdr/>
        </w:sdtPr>
        <w:sdtContent>
          <w:r w:rsidR="00415EF5">
            <w:t xml:space="preserve">     </w:t>
          </w:r>
        </w:sdtContent>
      </w:sdt>
      <w:r w:rsidR="009B4351" w:rsidRPr="003D6D29">
        <w:rPr>
          <w:color w:val="auto"/>
        </w:rPr>
        <w:t xml:space="preserve"> </w:t>
      </w:r>
      <w:r w:rsidR="009B4351" w:rsidRPr="003D6D29">
        <w:rPr>
          <w:rFonts w:ascii="Times New Roman" w:hAnsi="Times New Roman" w:cs="Times New Roman"/>
          <w:color w:val="auto"/>
          <w:sz w:val="24"/>
          <w:szCs w:val="24"/>
        </w:rPr>
        <w:t>DataNanny operates as a sophisticated proxy server that diligently filters all network data requests. It acts as a gatekeeper, scrutinizing each request that attempts to access or leave your device. By allowing only "safe" requests to pass through, DataNanny ensures that your data remains protected from unauthorized tracking and potential threats. This process effectively shields users from malicious activities and unauthorized data collection, providing an added layer of security across all connected devices. This ensures that both individual consumers and businesses can enjoy peace of mind knowing their data is secure.</w:t>
      </w:r>
    </w:p>
    <w:bookmarkStart w:id="2" w:name="_heading=h.x9r303ljgvj4" w:colFirst="0" w:colLast="0" w:displacedByCustomXml="next"/>
    <w:bookmarkEnd w:id="2" w:displacedByCustomXml="next"/>
    <w:sdt>
      <w:sdtPr>
        <w:tag w:val="goog_rdk_38"/>
        <w:id w:val="-399827574"/>
      </w:sdtPr>
      <w:sdtContent>
        <w:p w14:paraId="0A629A79" w14:textId="77777777" w:rsidR="006151BE" w:rsidRDefault="005B7D23" w:rsidP="00927BAA">
          <w:pPr>
            <w:pStyle w:val="Heading3"/>
            <w:rPr>
              <w:rFonts w:ascii="Calibri" w:eastAsia="Calibri" w:hAnsi="Calibri" w:cs="Calibri"/>
              <w:color w:val="565A5C"/>
            </w:rPr>
          </w:pPr>
          <w:r>
            <w:t>Features</w:t>
          </w:r>
        </w:p>
      </w:sdtContent>
    </w:sdt>
    <w:p w14:paraId="200B0596" w14:textId="77777777" w:rsidR="00141BE0" w:rsidRPr="003D6D29" w:rsidRDefault="00141BE0" w:rsidP="003D6D29">
      <w:pPr>
        <w:numPr>
          <w:ilvl w:val="0"/>
          <w:numId w:val="2"/>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color w:val="auto"/>
          <w:sz w:val="24"/>
          <w:szCs w:val="24"/>
        </w:rPr>
        <w:t>Central server coordination</w:t>
      </w:r>
    </w:p>
    <w:p w14:paraId="61E21D16" w14:textId="77777777" w:rsidR="00141BE0" w:rsidRPr="003D6D29" w:rsidRDefault="00141BE0" w:rsidP="003D6D29">
      <w:pPr>
        <w:numPr>
          <w:ilvl w:val="0"/>
          <w:numId w:val="2"/>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color w:val="auto"/>
          <w:sz w:val="24"/>
          <w:szCs w:val="24"/>
        </w:rPr>
        <w:t>Real-time logging and notifications</w:t>
      </w:r>
    </w:p>
    <w:p w14:paraId="3A82CDC7" w14:textId="77777777" w:rsidR="00141BE0" w:rsidRPr="003D6D29" w:rsidRDefault="00141BE0" w:rsidP="003D6D29">
      <w:pPr>
        <w:numPr>
          <w:ilvl w:val="0"/>
          <w:numId w:val="2"/>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color w:val="auto"/>
          <w:sz w:val="24"/>
          <w:szCs w:val="24"/>
        </w:rPr>
        <w:t>User challenge system for blocked/allowed requests</w:t>
      </w:r>
    </w:p>
    <w:p w14:paraId="471D1DA4" w14:textId="77777777" w:rsidR="00141BE0" w:rsidRPr="003D6D29" w:rsidRDefault="00141BE0" w:rsidP="003D6D29">
      <w:pPr>
        <w:numPr>
          <w:ilvl w:val="0"/>
          <w:numId w:val="2"/>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color w:val="auto"/>
          <w:sz w:val="24"/>
          <w:szCs w:val="24"/>
        </w:rPr>
        <w:t>Cross-device functionality (phones, tablets, laptops/desktops)</w:t>
      </w:r>
    </w:p>
    <w:p w14:paraId="4306E7F5" w14:textId="77777777" w:rsidR="00141BE0" w:rsidRPr="003D6D29" w:rsidRDefault="00141BE0" w:rsidP="003D6D29">
      <w:pPr>
        <w:numPr>
          <w:ilvl w:val="0"/>
          <w:numId w:val="2"/>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color w:val="auto"/>
          <w:sz w:val="24"/>
          <w:szCs w:val="24"/>
        </w:rPr>
        <w:t>Written in Swift (alternative: C++)</w:t>
      </w:r>
    </w:p>
    <w:p w14:paraId="16A6FFB6" w14:textId="3A1266F3" w:rsidR="00A57A38" w:rsidRDefault="00A57A38" w:rsidP="00A57A38">
      <w:pPr>
        <w:pBdr>
          <w:top w:val="nil"/>
          <w:left w:val="nil"/>
          <w:bottom w:val="nil"/>
          <w:right w:val="nil"/>
          <w:between w:val="nil"/>
        </w:pBdr>
        <w:spacing w:after="0" w:line="240" w:lineRule="auto"/>
      </w:pPr>
    </w:p>
    <w:p w14:paraId="7FC27B23" w14:textId="77777777" w:rsidR="00A57A38" w:rsidRDefault="00A57A38" w:rsidP="00A57A38">
      <w:pPr>
        <w:pBdr>
          <w:top w:val="nil"/>
          <w:left w:val="nil"/>
          <w:bottom w:val="nil"/>
          <w:right w:val="nil"/>
          <w:between w:val="nil"/>
        </w:pBdr>
        <w:spacing w:after="0" w:line="240" w:lineRule="auto"/>
      </w:pPr>
    </w:p>
    <w:p w14:paraId="03CCCACF" w14:textId="49AECB4A" w:rsidR="006151BE" w:rsidRDefault="006151BE" w:rsidP="00510522">
      <w:pPr>
        <w:pBdr>
          <w:top w:val="nil"/>
          <w:left w:val="nil"/>
          <w:bottom w:val="nil"/>
          <w:right w:val="nil"/>
          <w:between w:val="nil"/>
        </w:pBdr>
        <w:spacing w:after="0" w:line="240" w:lineRule="auto"/>
        <w:rPr>
          <w:rFonts w:ascii="Calibri" w:eastAsia="Calibri" w:hAnsi="Calibri" w:cs="Calibri"/>
          <w:color w:val="565A5C"/>
          <w:sz w:val="24"/>
          <w:szCs w:val="24"/>
        </w:rPr>
      </w:pPr>
    </w:p>
    <w:bookmarkStart w:id="3" w:name="_heading=h.1fob9te" w:colFirst="0" w:colLast="0" w:displacedByCustomXml="next"/>
    <w:bookmarkEnd w:id="3" w:displacedByCustomXml="next"/>
    <w:sdt>
      <w:sdtPr>
        <w:tag w:val="goog_rdk_40"/>
        <w:id w:val="71632272"/>
      </w:sdtPr>
      <w:sdtEndPr/>
      <w:sdtContent>
        <w:p w14:paraId="1200D52B" w14:textId="198291EE" w:rsidR="00D34BC2" w:rsidRDefault="005B7D23" w:rsidP="00D34BC2">
          <w:pPr>
            <w:pStyle w:val="Heading2"/>
          </w:pPr>
          <w:r>
            <w:t>Conflict</w:t>
          </w:r>
        </w:p>
      </w:sdtContent>
    </w:sdt>
    <w:p w14:paraId="0A5D4BEB" w14:textId="77777777" w:rsidR="004A301E" w:rsidRPr="003D6D29" w:rsidRDefault="004A301E" w:rsidP="003D6D29">
      <w:pPr>
        <w:pStyle w:val="Heading2"/>
        <w:numPr>
          <w:ilvl w:val="0"/>
          <w:numId w:val="5"/>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Relocation Concerns</w:t>
      </w:r>
      <w:r w:rsidRPr="003D6D29">
        <w:rPr>
          <w:rFonts w:ascii="Times New Roman" w:hAnsi="Times New Roman" w:cs="Times New Roman"/>
          <w:b w:val="0"/>
          <w:bCs w:val="0"/>
          <w:caps w:val="0"/>
          <w:color w:val="auto"/>
          <w:sz w:val="24"/>
          <w:szCs w:val="24"/>
        </w:rPr>
        <w:t>:</w:t>
      </w:r>
    </w:p>
    <w:p w14:paraId="383627C0" w14:textId="77777777" w:rsidR="004A301E" w:rsidRPr="003D6D29" w:rsidRDefault="004A301E" w:rsidP="003D6D29">
      <w:pPr>
        <w:pStyle w:val="Heading2"/>
        <w:numPr>
          <w:ilvl w:val="0"/>
          <w:numId w:val="3"/>
        </w:numPr>
        <w:tabs>
          <w:tab w:val="num" w:pos="720"/>
        </w:tabs>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Contributing Factors</w:t>
      </w:r>
      <w:r w:rsidRPr="003D6D29">
        <w:rPr>
          <w:rFonts w:ascii="Times New Roman" w:hAnsi="Times New Roman" w:cs="Times New Roman"/>
          <w:b w:val="0"/>
          <w:bCs w:val="0"/>
          <w:caps w:val="0"/>
          <w:color w:val="auto"/>
          <w:sz w:val="24"/>
          <w:szCs w:val="24"/>
        </w:rPr>
        <w:t>: Relocation concerns have arisen primarily due to impersonal communication from the HR department and the overall inconvenience of moving. Employees feel that HR has not effectively addressed their personal concerns, or the logistical challenges associated with relocation.</w:t>
      </w:r>
    </w:p>
    <w:p w14:paraId="47BD63F7" w14:textId="77777777" w:rsidR="000A1FA5" w:rsidRPr="003D6D29" w:rsidRDefault="004A301E" w:rsidP="003D6D29">
      <w:pPr>
        <w:pStyle w:val="Heading2"/>
        <w:numPr>
          <w:ilvl w:val="0"/>
          <w:numId w:val="3"/>
        </w:numPr>
        <w:tabs>
          <w:tab w:val="num" w:pos="720"/>
        </w:tabs>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Impacts</w:t>
      </w:r>
      <w:r w:rsidRPr="003D6D29">
        <w:rPr>
          <w:rFonts w:ascii="Times New Roman" w:hAnsi="Times New Roman" w:cs="Times New Roman"/>
          <w:b w:val="0"/>
          <w:bCs w:val="0"/>
          <w:caps w:val="0"/>
          <w:color w:val="auto"/>
          <w:sz w:val="24"/>
          <w:szCs w:val="24"/>
        </w:rPr>
        <w:t>: This has led to decreased morale among employees, as they feel unsupported during this significant transition. Additionally, there is potential resistance to relocation, which could hamper the overall project progress and team cohesion.</w:t>
      </w:r>
    </w:p>
    <w:p w14:paraId="5B740850" w14:textId="28EA8357" w:rsidR="004A301E" w:rsidRPr="003D6D29" w:rsidRDefault="004A301E" w:rsidP="003D6D29">
      <w:pPr>
        <w:pStyle w:val="Heading2"/>
        <w:numPr>
          <w:ilvl w:val="0"/>
          <w:numId w:val="4"/>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Experience Discrepancies</w:t>
      </w:r>
      <w:r w:rsidRPr="003D6D29">
        <w:rPr>
          <w:rFonts w:ascii="Times New Roman" w:hAnsi="Times New Roman" w:cs="Times New Roman"/>
          <w:b w:val="0"/>
          <w:bCs w:val="0"/>
          <w:caps w:val="0"/>
          <w:color w:val="auto"/>
          <w:sz w:val="24"/>
          <w:szCs w:val="24"/>
        </w:rPr>
        <w:t>:</w:t>
      </w:r>
    </w:p>
    <w:p w14:paraId="0D6FCF2A" w14:textId="77777777" w:rsidR="004A301E" w:rsidRPr="003D6D29" w:rsidRDefault="004A301E" w:rsidP="003D6D29">
      <w:pPr>
        <w:pStyle w:val="Heading2"/>
        <w:numPr>
          <w:ilvl w:val="0"/>
          <w:numId w:val="8"/>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Contributing Factors</w:t>
      </w:r>
      <w:r w:rsidRPr="003D6D29">
        <w:rPr>
          <w:rFonts w:ascii="Times New Roman" w:hAnsi="Times New Roman" w:cs="Times New Roman"/>
          <w:b w:val="0"/>
          <w:bCs w:val="0"/>
          <w:caps w:val="0"/>
          <w:color w:val="auto"/>
          <w:sz w:val="24"/>
          <w:szCs w:val="24"/>
        </w:rPr>
        <w:t>: The introduction of new team members who possess higher levels of education and experience than existing employees has created noticeable discrepancies. These new members may bring valuable expertise, but their advanced qualifications can inadvertently highlight gaps within the current team.</w:t>
      </w:r>
    </w:p>
    <w:p w14:paraId="5740A1DB" w14:textId="77777777" w:rsidR="000A1FA5" w:rsidRPr="003D6D29" w:rsidRDefault="004A301E" w:rsidP="003D6D29">
      <w:pPr>
        <w:pStyle w:val="Heading2"/>
        <w:numPr>
          <w:ilvl w:val="0"/>
          <w:numId w:val="8"/>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Impacts</w:t>
      </w:r>
      <w:r w:rsidRPr="003D6D29">
        <w:rPr>
          <w:rFonts w:ascii="Times New Roman" w:hAnsi="Times New Roman" w:cs="Times New Roman"/>
          <w:b w:val="0"/>
          <w:bCs w:val="0"/>
          <w:caps w:val="0"/>
          <w:color w:val="auto"/>
          <w:sz w:val="24"/>
          <w:szCs w:val="24"/>
        </w:rPr>
        <w:t>: This situation can foster feelings of inadequacy and insecurity among existing team members, potentially leading to tension and conflict within the team. Long-standing employees might feel overshadowed and undervalued, which can impact overall team dynamics and productivity.</w:t>
      </w:r>
    </w:p>
    <w:p w14:paraId="4D8ABD85" w14:textId="1125191A" w:rsidR="004A301E" w:rsidRPr="003D6D29" w:rsidRDefault="004A301E" w:rsidP="003D6D29">
      <w:pPr>
        <w:pStyle w:val="Heading2"/>
        <w:numPr>
          <w:ilvl w:val="0"/>
          <w:numId w:val="4"/>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Training Rumors</w:t>
      </w:r>
      <w:r w:rsidRPr="003D6D29">
        <w:rPr>
          <w:rFonts w:ascii="Times New Roman" w:hAnsi="Times New Roman" w:cs="Times New Roman"/>
          <w:b w:val="0"/>
          <w:bCs w:val="0"/>
          <w:caps w:val="0"/>
          <w:color w:val="auto"/>
          <w:sz w:val="24"/>
          <w:szCs w:val="24"/>
        </w:rPr>
        <w:t>:</w:t>
      </w:r>
    </w:p>
    <w:p w14:paraId="5E956A1C" w14:textId="77777777" w:rsidR="004A301E" w:rsidRPr="003D6D29" w:rsidRDefault="004A301E" w:rsidP="003D6D29">
      <w:pPr>
        <w:pStyle w:val="Heading2"/>
        <w:numPr>
          <w:ilvl w:val="0"/>
          <w:numId w:val="9"/>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Contributing Factors</w:t>
      </w:r>
      <w:r w:rsidRPr="003D6D29">
        <w:rPr>
          <w:rFonts w:ascii="Times New Roman" w:hAnsi="Times New Roman" w:cs="Times New Roman"/>
          <w:b w:val="0"/>
          <w:bCs w:val="0"/>
          <w:caps w:val="0"/>
          <w:color w:val="auto"/>
          <w:sz w:val="24"/>
          <w:szCs w:val="24"/>
        </w:rPr>
        <w:t>: Rumors about potential layoffs and concerns over job security related to new training requirements have spread among the team. The lack of clear communication and transparency from management has fueled these fears.</w:t>
      </w:r>
    </w:p>
    <w:p w14:paraId="2514A95D" w14:textId="77777777" w:rsidR="004A301E" w:rsidRPr="003D6D29" w:rsidRDefault="004A301E" w:rsidP="003D6D29">
      <w:pPr>
        <w:pStyle w:val="Heading2"/>
        <w:numPr>
          <w:ilvl w:val="0"/>
          <w:numId w:val="9"/>
        </w:numPr>
        <w:rPr>
          <w:rFonts w:ascii="Times New Roman" w:hAnsi="Times New Roman" w:cs="Times New Roman"/>
          <w:b w:val="0"/>
          <w:bCs w:val="0"/>
          <w:caps w:val="0"/>
          <w:color w:val="auto"/>
          <w:sz w:val="24"/>
          <w:szCs w:val="24"/>
        </w:rPr>
      </w:pPr>
      <w:r w:rsidRPr="003D6D29">
        <w:rPr>
          <w:rFonts w:ascii="Times New Roman" w:hAnsi="Times New Roman" w:cs="Times New Roman"/>
          <w:caps w:val="0"/>
          <w:color w:val="auto"/>
          <w:sz w:val="24"/>
          <w:szCs w:val="24"/>
        </w:rPr>
        <w:t>Impacts</w:t>
      </w:r>
      <w:r w:rsidRPr="003D6D29">
        <w:rPr>
          <w:rFonts w:ascii="Times New Roman" w:hAnsi="Times New Roman" w:cs="Times New Roman"/>
          <w:b w:val="0"/>
          <w:bCs w:val="0"/>
          <w:caps w:val="0"/>
          <w:color w:val="auto"/>
          <w:sz w:val="24"/>
          <w:szCs w:val="24"/>
        </w:rPr>
        <w:t>: These rumors have led to increased anxiety and reduced productivity, as employees are more focused on their job security rather than their work. Additionally, this has created conflict between teams, with some members feeling uncertain about their future within the organization.</w:t>
      </w:r>
    </w:p>
    <w:p w14:paraId="24B20B8F" w14:textId="77777777" w:rsidR="004A301E" w:rsidRPr="003D6D29" w:rsidRDefault="004A301E" w:rsidP="004A301E">
      <w:pPr>
        <w:pStyle w:val="Heading2"/>
        <w:rPr>
          <w:b w:val="0"/>
          <w:bCs w:val="0"/>
          <w:caps w:val="0"/>
          <w:color w:val="auto"/>
          <w:sz w:val="18"/>
          <w:szCs w:val="18"/>
        </w:rPr>
      </w:pPr>
    </w:p>
    <w:p w14:paraId="066FCECD" w14:textId="73B56115" w:rsidR="004A301E" w:rsidRPr="003D6D29" w:rsidRDefault="004A301E" w:rsidP="004A301E">
      <w:pPr>
        <w:rPr>
          <w:rFonts w:ascii="Times New Roman" w:hAnsi="Times New Roman" w:cs="Times New Roman"/>
          <w:color w:val="auto"/>
          <w:sz w:val="24"/>
          <w:szCs w:val="24"/>
        </w:rPr>
      </w:pPr>
      <w:r w:rsidRPr="003D6D29">
        <w:rPr>
          <w:rFonts w:ascii="Times New Roman" w:hAnsi="Times New Roman" w:cs="Times New Roman"/>
          <w:color w:val="auto"/>
          <w:sz w:val="24"/>
          <w:szCs w:val="24"/>
        </w:rPr>
        <w:t xml:space="preserve">    By addressing these issues proactively, we can work towards building a more cohesive, motivated, and productive team. Clear communication, transparency, and support will be key in overcoming these challenges.</w:t>
      </w:r>
    </w:p>
    <w:bookmarkStart w:id="4" w:name="_heading=h.2et92p0" w:colFirst="0" w:colLast="0" w:displacedByCustomXml="next"/>
    <w:bookmarkEnd w:id="4" w:displacedByCustomXml="next"/>
    <w:sdt>
      <w:sdtPr>
        <w:tag w:val="goog_rdk_44"/>
        <w:id w:val="-901133505"/>
      </w:sdtPr>
      <w:sdtContent>
        <w:p w14:paraId="74A6621D" w14:textId="6C9825C2" w:rsidR="009E458F" w:rsidRDefault="005B7D23" w:rsidP="009E458F">
          <w:pPr>
            <w:pStyle w:val="Heading2"/>
          </w:pPr>
          <w:r>
            <w:t>Conflict Resolution</w:t>
          </w:r>
        </w:p>
      </w:sdtContent>
    </w:sdt>
    <w:p w14:paraId="3B585F7A" w14:textId="77777777" w:rsidR="000A1FA5" w:rsidRPr="003D6D29" w:rsidRDefault="000A1FA5" w:rsidP="003D6D29">
      <w:pPr>
        <w:pStyle w:val="ListParagraph"/>
        <w:numPr>
          <w:ilvl w:val="0"/>
          <w:numId w:val="6"/>
        </w:numPr>
        <w:rPr>
          <w:rFonts w:ascii="Times New Roman" w:hAnsi="Times New Roman" w:cs="Times New Roman"/>
          <w:color w:val="auto"/>
          <w:sz w:val="24"/>
          <w:szCs w:val="24"/>
        </w:rPr>
      </w:pPr>
      <w:r w:rsidRPr="003D6D29">
        <w:rPr>
          <w:rFonts w:ascii="Times New Roman" w:hAnsi="Times New Roman" w:cs="Times New Roman"/>
          <w:b/>
          <w:bCs/>
          <w:color w:val="auto"/>
          <w:sz w:val="24"/>
          <w:szCs w:val="24"/>
        </w:rPr>
        <w:t>Build a Positive and Inclusive Team Environment:</w:t>
      </w:r>
      <w:r w:rsidRPr="003D6D29">
        <w:rPr>
          <w:rFonts w:ascii="Times New Roman" w:hAnsi="Times New Roman" w:cs="Times New Roman"/>
          <w:color w:val="auto"/>
          <w:sz w:val="24"/>
          <w:szCs w:val="24"/>
        </w:rPr>
        <w:t xml:space="preserve"> Our goal is to create a supportive and welcoming atmosphere where every team member feels valued and respected. By fostering inclusivity, we aim to cultivate a culture of collaboration and mutual respect, which will enhance overall team morale and productivity.</w:t>
      </w:r>
    </w:p>
    <w:p w14:paraId="48538D55" w14:textId="77777777" w:rsidR="000A1FA5" w:rsidRPr="003D6D29" w:rsidRDefault="000A1FA5" w:rsidP="003D6D29">
      <w:pPr>
        <w:pStyle w:val="ListParagraph"/>
        <w:numPr>
          <w:ilvl w:val="0"/>
          <w:numId w:val="6"/>
        </w:numPr>
        <w:rPr>
          <w:rFonts w:ascii="Times New Roman" w:hAnsi="Times New Roman" w:cs="Times New Roman"/>
          <w:color w:val="auto"/>
          <w:sz w:val="24"/>
          <w:szCs w:val="24"/>
        </w:rPr>
      </w:pPr>
      <w:r w:rsidRPr="003D6D29">
        <w:rPr>
          <w:rFonts w:ascii="Times New Roman" w:hAnsi="Times New Roman" w:cs="Times New Roman"/>
          <w:b/>
          <w:bCs/>
          <w:color w:val="auto"/>
          <w:sz w:val="24"/>
          <w:szCs w:val="24"/>
        </w:rPr>
        <w:t>Ensure Smooth Integration of New Team Members:</w:t>
      </w:r>
      <w:r w:rsidRPr="003D6D29">
        <w:rPr>
          <w:rFonts w:ascii="Times New Roman" w:hAnsi="Times New Roman" w:cs="Times New Roman"/>
          <w:color w:val="auto"/>
          <w:sz w:val="24"/>
          <w:szCs w:val="24"/>
        </w:rPr>
        <w:t xml:space="preserve"> We are committed to facilitating a seamless onboarding process for new hires. This includes providing comprehensive training, mentorship, and clear communication to help new team members acclimate quickly and effectively. By doing so, we ensure they can contribute to the team's success from the outset.</w:t>
      </w:r>
    </w:p>
    <w:p w14:paraId="4861D0B1" w14:textId="77777777" w:rsidR="000A1FA5" w:rsidRPr="003D6D29" w:rsidRDefault="000A1FA5" w:rsidP="003D6D29">
      <w:pPr>
        <w:pStyle w:val="ListParagraph"/>
        <w:numPr>
          <w:ilvl w:val="0"/>
          <w:numId w:val="6"/>
        </w:numPr>
        <w:rPr>
          <w:rFonts w:ascii="Times New Roman" w:hAnsi="Times New Roman" w:cs="Times New Roman"/>
          <w:color w:val="auto"/>
          <w:sz w:val="24"/>
          <w:szCs w:val="24"/>
        </w:rPr>
      </w:pPr>
      <w:r w:rsidRPr="003D6D29">
        <w:rPr>
          <w:rFonts w:ascii="Times New Roman" w:hAnsi="Times New Roman" w:cs="Times New Roman"/>
          <w:b/>
          <w:bCs/>
          <w:color w:val="auto"/>
          <w:sz w:val="24"/>
          <w:szCs w:val="24"/>
        </w:rPr>
        <w:t>Maintain High Productivity and Adherence to Project Milestones:</w:t>
      </w:r>
      <w:r w:rsidRPr="003D6D29">
        <w:rPr>
          <w:rFonts w:ascii="Times New Roman" w:hAnsi="Times New Roman" w:cs="Times New Roman"/>
          <w:color w:val="auto"/>
          <w:sz w:val="24"/>
          <w:szCs w:val="24"/>
        </w:rPr>
        <w:t xml:space="preserve"> We strive to keep the team focused and on track to meet project deadlines. By addressing conflicts promptly and effectively, we can prevent disruptions to workflow and ensure that all members remain engaged and productive. Maintaining high productivity is crucial for meeting our project milestones and delivering quality outcomes.</w:t>
      </w:r>
    </w:p>
    <w:p w14:paraId="6B8FF5D5" w14:textId="77777777" w:rsidR="000A1FA5" w:rsidRPr="000A1FA5" w:rsidRDefault="000A1FA5" w:rsidP="000A1FA5">
      <w:pPr>
        <w:rPr>
          <w:rFonts w:ascii="Times New Roman" w:hAnsi="Times New Roman" w:cs="Times New Roman"/>
          <w:b/>
          <w:bCs/>
          <w:color w:val="auto"/>
          <w:sz w:val="24"/>
          <w:szCs w:val="24"/>
        </w:rPr>
      </w:pPr>
      <w:r w:rsidRPr="000A1FA5">
        <w:rPr>
          <w:rFonts w:ascii="Times New Roman" w:hAnsi="Times New Roman" w:cs="Times New Roman"/>
          <w:b/>
          <w:bCs/>
          <w:color w:val="auto"/>
          <w:sz w:val="24"/>
          <w:szCs w:val="24"/>
        </w:rPr>
        <w:t>Best-Case Scenario</w:t>
      </w:r>
    </w:p>
    <w:p w14:paraId="0CD6DCED" w14:textId="77777777" w:rsidR="000A1FA5" w:rsidRPr="003D6D29" w:rsidRDefault="000A1FA5" w:rsidP="003D6D29">
      <w:pPr>
        <w:pStyle w:val="ListParagraph"/>
        <w:numPr>
          <w:ilvl w:val="0"/>
          <w:numId w:val="7"/>
        </w:numPr>
        <w:rPr>
          <w:rFonts w:ascii="Times New Roman" w:hAnsi="Times New Roman" w:cs="Times New Roman"/>
          <w:color w:val="auto"/>
          <w:sz w:val="24"/>
          <w:szCs w:val="24"/>
        </w:rPr>
      </w:pPr>
      <w:r w:rsidRPr="003D6D29">
        <w:rPr>
          <w:rFonts w:ascii="Times New Roman" w:hAnsi="Times New Roman" w:cs="Times New Roman"/>
          <w:b/>
          <w:bCs/>
          <w:color w:val="auto"/>
          <w:sz w:val="24"/>
          <w:szCs w:val="24"/>
        </w:rPr>
        <w:t>New Team Members Feel Welcomed and Integrated:</w:t>
      </w:r>
      <w:r w:rsidRPr="003D6D29">
        <w:rPr>
          <w:rFonts w:ascii="Times New Roman" w:hAnsi="Times New Roman" w:cs="Times New Roman"/>
          <w:color w:val="auto"/>
          <w:sz w:val="24"/>
          <w:szCs w:val="24"/>
        </w:rPr>
        <w:t xml:space="preserve"> In an ideal situation, new hires quickly feel at home within the team. They receive the necessary support and resources to integrate smoothly, allowing them to contribute their skills and ideas without hesitation.</w:t>
      </w:r>
    </w:p>
    <w:p w14:paraId="29E61CFB" w14:textId="77777777" w:rsidR="000A1FA5" w:rsidRPr="003D6D29" w:rsidRDefault="000A1FA5" w:rsidP="003D6D29">
      <w:pPr>
        <w:pStyle w:val="ListParagraph"/>
        <w:numPr>
          <w:ilvl w:val="0"/>
          <w:numId w:val="7"/>
        </w:numPr>
        <w:rPr>
          <w:rFonts w:ascii="Times New Roman" w:hAnsi="Times New Roman" w:cs="Times New Roman"/>
          <w:color w:val="auto"/>
          <w:sz w:val="24"/>
          <w:szCs w:val="24"/>
        </w:rPr>
      </w:pPr>
      <w:r w:rsidRPr="003D6D29">
        <w:rPr>
          <w:rFonts w:ascii="Times New Roman" w:hAnsi="Times New Roman" w:cs="Times New Roman"/>
          <w:b/>
          <w:bCs/>
          <w:color w:val="auto"/>
          <w:sz w:val="24"/>
          <w:szCs w:val="24"/>
        </w:rPr>
        <w:t>Existing Team Members Feel Secure and Valued:</w:t>
      </w:r>
      <w:r w:rsidRPr="003D6D29">
        <w:rPr>
          <w:rFonts w:ascii="Times New Roman" w:hAnsi="Times New Roman" w:cs="Times New Roman"/>
          <w:color w:val="auto"/>
          <w:sz w:val="24"/>
          <w:szCs w:val="24"/>
        </w:rPr>
        <w:t xml:space="preserve"> Our existing team members continue to feel secure in their roles and appreciated for their contributions. They recognize the value that new members bring and are open to collaboration, leading to a harmonious working environment.</w:t>
      </w:r>
    </w:p>
    <w:p w14:paraId="7BF29B74" w14:textId="77777777" w:rsidR="000A1FA5" w:rsidRPr="003D6D29" w:rsidRDefault="000A1FA5" w:rsidP="003D6D29">
      <w:pPr>
        <w:pStyle w:val="ListParagraph"/>
        <w:numPr>
          <w:ilvl w:val="0"/>
          <w:numId w:val="7"/>
        </w:numPr>
        <w:rPr>
          <w:rFonts w:ascii="Times New Roman" w:hAnsi="Times New Roman" w:cs="Times New Roman"/>
          <w:color w:val="auto"/>
          <w:sz w:val="24"/>
          <w:szCs w:val="24"/>
        </w:rPr>
      </w:pPr>
      <w:r w:rsidRPr="003D6D29">
        <w:rPr>
          <w:rFonts w:ascii="Times New Roman" w:hAnsi="Times New Roman" w:cs="Times New Roman"/>
          <w:b/>
          <w:bCs/>
          <w:color w:val="auto"/>
          <w:sz w:val="24"/>
          <w:szCs w:val="24"/>
        </w:rPr>
        <w:t>Project Progresses Efficiently with Enhanced Collaboration:</w:t>
      </w:r>
      <w:r w:rsidRPr="003D6D29">
        <w:rPr>
          <w:rFonts w:ascii="Times New Roman" w:hAnsi="Times New Roman" w:cs="Times New Roman"/>
          <w:color w:val="auto"/>
          <w:sz w:val="24"/>
          <w:szCs w:val="24"/>
        </w:rPr>
        <w:t xml:space="preserve"> With everyone on the same page, the project moves forward efficiently. Enhanced collaboration between all team members results in innovative solutions and high-quality work, ensuring we meet our objectives and deliver outstanding results.</w:t>
      </w:r>
    </w:p>
    <w:p w14:paraId="2588954E" w14:textId="379BBFD3" w:rsidR="000A1FA5" w:rsidRPr="003D6D29" w:rsidRDefault="000A1FA5" w:rsidP="000A1FA5">
      <w:pPr>
        <w:rPr>
          <w:rFonts w:ascii="Times New Roman" w:hAnsi="Times New Roman" w:cs="Times New Roman"/>
          <w:color w:val="auto"/>
          <w:sz w:val="24"/>
          <w:szCs w:val="24"/>
        </w:rPr>
      </w:pPr>
      <w:r w:rsidRPr="000A1FA5">
        <w:rPr>
          <w:rFonts w:ascii="Times New Roman" w:hAnsi="Times New Roman" w:cs="Times New Roman"/>
          <w:color w:val="auto"/>
          <w:sz w:val="24"/>
          <w:szCs w:val="24"/>
        </w:rPr>
        <w:t>By focusing on these objectives and aiming for the best-case scenario, we can effectively manage conflicts and foster a productive and positive work environment.</w:t>
      </w:r>
    </w:p>
    <w:p w14:paraId="1387489B" w14:textId="77777777" w:rsidR="00F040FB" w:rsidRDefault="00F040FB" w:rsidP="000A1FA5">
      <w:pPr>
        <w:rPr>
          <w:rFonts w:ascii="Times New Roman" w:hAnsi="Times New Roman" w:cs="Times New Roman"/>
          <w:sz w:val="24"/>
          <w:szCs w:val="24"/>
        </w:rPr>
      </w:pPr>
    </w:p>
    <w:p w14:paraId="3949F741" w14:textId="77777777" w:rsidR="00F040FB" w:rsidRDefault="00F040FB" w:rsidP="000A1FA5">
      <w:pPr>
        <w:rPr>
          <w:rFonts w:ascii="Times New Roman" w:hAnsi="Times New Roman" w:cs="Times New Roman"/>
          <w:sz w:val="24"/>
          <w:szCs w:val="24"/>
        </w:rPr>
      </w:pPr>
    </w:p>
    <w:p w14:paraId="29E937CF" w14:textId="77777777" w:rsidR="00F040FB" w:rsidRDefault="00F040FB" w:rsidP="000A1FA5">
      <w:pPr>
        <w:rPr>
          <w:rFonts w:ascii="Times New Roman" w:hAnsi="Times New Roman" w:cs="Times New Roman"/>
          <w:sz w:val="24"/>
          <w:szCs w:val="24"/>
        </w:rPr>
      </w:pPr>
    </w:p>
    <w:p w14:paraId="19657F1D" w14:textId="77777777" w:rsidR="00F040FB" w:rsidRPr="00E620F3" w:rsidRDefault="00F040FB" w:rsidP="000A1FA5">
      <w:pPr>
        <w:rPr>
          <w:rFonts w:ascii="Times New Roman" w:hAnsi="Times New Roman" w:cs="Times New Roman"/>
          <w:sz w:val="24"/>
          <w:szCs w:val="24"/>
        </w:rPr>
      </w:pPr>
    </w:p>
    <w:bookmarkStart w:id="5" w:name="_heading=h.3dy6vkm" w:colFirst="0" w:colLast="0" w:displacedByCustomXml="next"/>
    <w:bookmarkEnd w:id="5" w:displacedByCustomXml="next"/>
    <w:sdt>
      <w:sdtPr>
        <w:tag w:val="goog_rdk_48"/>
        <w:id w:val="483825434"/>
      </w:sdtPr>
      <w:sdtContent>
        <w:p w14:paraId="2A8A7EAC" w14:textId="3E1CF840" w:rsidR="006151BE" w:rsidRDefault="005B7D23" w:rsidP="000B3932">
          <w:pPr>
            <w:pStyle w:val="Heading2"/>
          </w:pPr>
          <w:r>
            <w:t>Action Steps</w:t>
          </w:r>
        </w:p>
      </w:sdtContent>
    </w:sdt>
    <w:p w14:paraId="1E3AA7FF" w14:textId="77777777" w:rsidR="00B40EE9" w:rsidRDefault="00B40EE9">
      <w:pPr>
        <w:pBdr>
          <w:top w:val="nil"/>
          <w:left w:val="nil"/>
          <w:bottom w:val="nil"/>
          <w:right w:val="nil"/>
          <w:between w:val="nil"/>
        </w:pBdr>
        <w:spacing w:after="0" w:line="240" w:lineRule="auto"/>
      </w:pPr>
    </w:p>
    <w:p w14:paraId="5A1C4C0D" w14:textId="77777777" w:rsidR="00332AA4" w:rsidRPr="003D6D29" w:rsidRDefault="00332AA4" w:rsidP="003D6D29">
      <w:pPr>
        <w:pStyle w:val="ListParagraph"/>
        <w:numPr>
          <w:ilvl w:val="0"/>
          <w:numId w:val="10"/>
        </w:numPr>
        <w:pBdr>
          <w:top w:val="nil"/>
          <w:left w:val="nil"/>
          <w:bottom w:val="nil"/>
          <w:right w:val="nil"/>
          <w:between w:val="nil"/>
        </w:pBdr>
        <w:spacing w:after="0" w:line="240" w:lineRule="auto"/>
        <w:rPr>
          <w:rFonts w:ascii="Times New Roman" w:eastAsia="Calibri" w:hAnsi="Times New Roman" w:cs="Times New Roman"/>
          <w:b/>
          <w:bCs/>
          <w:color w:val="auto"/>
          <w:sz w:val="24"/>
          <w:szCs w:val="24"/>
        </w:rPr>
      </w:pPr>
      <w:r w:rsidRPr="003D6D29">
        <w:rPr>
          <w:rFonts w:ascii="Times New Roman" w:eastAsia="Calibri" w:hAnsi="Times New Roman" w:cs="Times New Roman"/>
          <w:b/>
          <w:bCs/>
          <w:color w:val="auto"/>
          <w:sz w:val="24"/>
          <w:szCs w:val="24"/>
        </w:rPr>
        <w:t>Enhanced Communication:</w:t>
      </w:r>
    </w:p>
    <w:p w14:paraId="0A9E6A83"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7A68EA9E" w14:textId="77777777" w:rsidR="00332AA4" w:rsidRPr="003D6D29" w:rsidRDefault="00332AA4" w:rsidP="003D6D29">
      <w:pPr>
        <w:pStyle w:val="ListParagraph"/>
        <w:numPr>
          <w:ilvl w:val="0"/>
          <w:numId w:val="11"/>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Action</w:t>
      </w:r>
      <w:r w:rsidRPr="003D6D29">
        <w:rPr>
          <w:rFonts w:ascii="Times New Roman" w:eastAsia="Calibri" w:hAnsi="Times New Roman" w:cs="Times New Roman"/>
          <w:color w:val="auto"/>
          <w:sz w:val="24"/>
          <w:szCs w:val="24"/>
        </w:rPr>
        <w:t>: We'll hold regular team meetings to discuss project progress, address any concerns, and foster a sense of team unity. These meetings will be a platform for open dialogue where everyone can voice their thoughts and ideas.</w:t>
      </w:r>
    </w:p>
    <w:p w14:paraId="25FDB718"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1165EBC3" w14:textId="77777777" w:rsidR="00332AA4" w:rsidRPr="003D6D29" w:rsidRDefault="00332AA4" w:rsidP="003D6D29">
      <w:pPr>
        <w:pStyle w:val="ListParagraph"/>
        <w:numPr>
          <w:ilvl w:val="0"/>
          <w:numId w:val="11"/>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Contribution</w:t>
      </w:r>
      <w:r w:rsidRPr="003D6D29">
        <w:rPr>
          <w:rFonts w:ascii="Times New Roman" w:eastAsia="Calibri" w:hAnsi="Times New Roman" w:cs="Times New Roman"/>
          <w:color w:val="auto"/>
          <w:sz w:val="24"/>
          <w:szCs w:val="24"/>
        </w:rPr>
        <w:t>: Regular meetings promote transparency and understanding within the team, ensuring everyone is on the same page and feels included in the decision-making process.</w:t>
      </w:r>
    </w:p>
    <w:p w14:paraId="0E125BBA"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b/>
          <w:bCs/>
          <w:color w:val="auto"/>
          <w:sz w:val="24"/>
          <w:szCs w:val="24"/>
        </w:rPr>
      </w:pPr>
    </w:p>
    <w:p w14:paraId="7155B7C6" w14:textId="77777777" w:rsidR="00332AA4" w:rsidRPr="003D6D29" w:rsidRDefault="00332AA4" w:rsidP="003D6D29">
      <w:pPr>
        <w:pStyle w:val="ListParagraph"/>
        <w:numPr>
          <w:ilvl w:val="0"/>
          <w:numId w:val="12"/>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Team-Building Activities</w:t>
      </w:r>
      <w:r w:rsidRPr="003D6D29">
        <w:rPr>
          <w:rFonts w:ascii="Times New Roman" w:eastAsia="Calibri" w:hAnsi="Times New Roman" w:cs="Times New Roman"/>
          <w:color w:val="auto"/>
          <w:sz w:val="24"/>
          <w:szCs w:val="24"/>
        </w:rPr>
        <w:t>:</w:t>
      </w:r>
    </w:p>
    <w:p w14:paraId="00781288"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196B9897" w14:textId="77777777" w:rsidR="00332AA4" w:rsidRPr="003D6D29" w:rsidRDefault="00332AA4" w:rsidP="003D6D29">
      <w:pPr>
        <w:pStyle w:val="ListParagraph"/>
        <w:numPr>
          <w:ilvl w:val="0"/>
          <w:numId w:val="13"/>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Action</w:t>
      </w:r>
      <w:r w:rsidRPr="003D6D29">
        <w:rPr>
          <w:rFonts w:ascii="Times New Roman" w:eastAsia="Calibri" w:hAnsi="Times New Roman" w:cs="Times New Roman"/>
          <w:color w:val="auto"/>
          <w:sz w:val="24"/>
          <w:szCs w:val="24"/>
        </w:rPr>
        <w:t>: We will organize social events and team-building exercises to help team members bond outside of their work tasks. These activities will be both fun and strategic, designed to improve team cohesion.</w:t>
      </w:r>
    </w:p>
    <w:p w14:paraId="4FC9A0A3"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05247302" w14:textId="77777777" w:rsidR="00332AA4" w:rsidRPr="003D6D29" w:rsidRDefault="00332AA4" w:rsidP="003D6D29">
      <w:pPr>
        <w:pStyle w:val="ListParagraph"/>
        <w:numPr>
          <w:ilvl w:val="0"/>
          <w:numId w:val="13"/>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Contribution</w:t>
      </w:r>
      <w:r w:rsidRPr="003D6D29">
        <w:rPr>
          <w:rFonts w:ascii="Times New Roman" w:eastAsia="Calibri" w:hAnsi="Times New Roman" w:cs="Times New Roman"/>
          <w:color w:val="auto"/>
          <w:sz w:val="24"/>
          <w:szCs w:val="24"/>
        </w:rPr>
        <w:t>: These events strengthen interpersonal relationships, making it easier for team members to work together effectively. By getting to know each other better, team members can build trust and camaraderie.</w:t>
      </w:r>
    </w:p>
    <w:p w14:paraId="625CD12A"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1DD1365D" w14:textId="77777777" w:rsidR="00332AA4" w:rsidRPr="003D6D29" w:rsidRDefault="00332AA4" w:rsidP="003D6D29">
      <w:pPr>
        <w:pStyle w:val="ListParagraph"/>
        <w:numPr>
          <w:ilvl w:val="0"/>
          <w:numId w:val="14"/>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Mentorship Program</w:t>
      </w:r>
      <w:r w:rsidRPr="003D6D29">
        <w:rPr>
          <w:rFonts w:ascii="Times New Roman" w:eastAsia="Calibri" w:hAnsi="Times New Roman" w:cs="Times New Roman"/>
          <w:color w:val="auto"/>
          <w:sz w:val="24"/>
          <w:szCs w:val="24"/>
        </w:rPr>
        <w:t>:</w:t>
      </w:r>
    </w:p>
    <w:p w14:paraId="7E1F5C28"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141F6A96" w14:textId="77777777" w:rsidR="00332AA4" w:rsidRPr="003D6D29" w:rsidRDefault="00332AA4" w:rsidP="003D6D29">
      <w:pPr>
        <w:pStyle w:val="ListParagraph"/>
        <w:numPr>
          <w:ilvl w:val="0"/>
          <w:numId w:val="15"/>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Action</w:t>
      </w:r>
      <w:r w:rsidRPr="003D6D29">
        <w:rPr>
          <w:rFonts w:ascii="Times New Roman" w:eastAsia="Calibri" w:hAnsi="Times New Roman" w:cs="Times New Roman"/>
          <w:color w:val="auto"/>
          <w:sz w:val="24"/>
          <w:szCs w:val="24"/>
        </w:rPr>
        <w:t>: We will pair new team members with experienced colleagues who can provide guidance and support. This mentorship will help new hires acclimate more quickly and effectively.</w:t>
      </w:r>
    </w:p>
    <w:p w14:paraId="1448C04E"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46063293" w14:textId="77777777" w:rsidR="00332AA4" w:rsidRPr="003D6D29" w:rsidRDefault="00332AA4" w:rsidP="003D6D29">
      <w:pPr>
        <w:pStyle w:val="ListParagraph"/>
        <w:numPr>
          <w:ilvl w:val="0"/>
          <w:numId w:val="15"/>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Contribution</w:t>
      </w:r>
      <w:r w:rsidRPr="003D6D29">
        <w:rPr>
          <w:rFonts w:ascii="Times New Roman" w:eastAsia="Calibri" w:hAnsi="Times New Roman" w:cs="Times New Roman"/>
          <w:color w:val="auto"/>
          <w:sz w:val="24"/>
          <w:szCs w:val="24"/>
        </w:rPr>
        <w:t>: Leveraging the strengths of both new and experienced team members enriches the team dynamic. It also provides continuous learning opportunities, benefiting both mentors and mentees.</w:t>
      </w:r>
    </w:p>
    <w:p w14:paraId="76CEFAC1"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7D76B7A5" w14:textId="77777777" w:rsidR="00332AA4" w:rsidRPr="003D6D29" w:rsidRDefault="00332AA4" w:rsidP="003D6D29">
      <w:pPr>
        <w:pStyle w:val="ListParagraph"/>
        <w:numPr>
          <w:ilvl w:val="0"/>
          <w:numId w:val="16"/>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Clear Role Definitions</w:t>
      </w:r>
      <w:r w:rsidRPr="003D6D29">
        <w:rPr>
          <w:rFonts w:ascii="Times New Roman" w:eastAsia="Calibri" w:hAnsi="Times New Roman" w:cs="Times New Roman"/>
          <w:color w:val="auto"/>
          <w:sz w:val="24"/>
          <w:szCs w:val="24"/>
        </w:rPr>
        <w:t>:</w:t>
      </w:r>
    </w:p>
    <w:p w14:paraId="4E7026C2"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3F8BB705" w14:textId="77777777" w:rsidR="00332AA4" w:rsidRPr="003D6D29" w:rsidRDefault="00332AA4" w:rsidP="003D6D29">
      <w:pPr>
        <w:pStyle w:val="ListParagraph"/>
        <w:numPr>
          <w:ilvl w:val="0"/>
          <w:numId w:val="17"/>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Action</w:t>
      </w:r>
      <w:r w:rsidRPr="003D6D29">
        <w:rPr>
          <w:rFonts w:ascii="Times New Roman" w:eastAsia="Calibri" w:hAnsi="Times New Roman" w:cs="Times New Roman"/>
          <w:color w:val="auto"/>
          <w:sz w:val="24"/>
          <w:szCs w:val="24"/>
        </w:rPr>
        <w:t>: We'll ensure that roles and responsibilities are clearly defined for every team member. This clarity will help everyone understand their individual contributions to the project.</w:t>
      </w:r>
    </w:p>
    <w:p w14:paraId="6DF90CC9"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066C7049" w14:textId="77777777" w:rsidR="00332AA4" w:rsidRPr="003D6D29" w:rsidRDefault="00332AA4" w:rsidP="003D6D29">
      <w:pPr>
        <w:pStyle w:val="ListParagraph"/>
        <w:numPr>
          <w:ilvl w:val="0"/>
          <w:numId w:val="17"/>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Contribution</w:t>
      </w:r>
      <w:r w:rsidRPr="003D6D29">
        <w:rPr>
          <w:rFonts w:ascii="Times New Roman" w:eastAsia="Calibri" w:hAnsi="Times New Roman" w:cs="Times New Roman"/>
          <w:color w:val="auto"/>
          <w:sz w:val="24"/>
          <w:szCs w:val="24"/>
        </w:rPr>
        <w:t>: Clear role definitions eliminate confusion and reduce anxiety, allowing team members to focus on their tasks without worrying about overlapping duties or unclear expectations.</w:t>
      </w:r>
    </w:p>
    <w:p w14:paraId="3B71C454" w14:textId="77777777" w:rsidR="004D2832" w:rsidRPr="004D2832" w:rsidRDefault="004D2832" w:rsidP="004D2832">
      <w:pPr>
        <w:pStyle w:val="ListParagraph"/>
        <w:rPr>
          <w:rFonts w:ascii="Times New Roman" w:eastAsia="Calibri" w:hAnsi="Times New Roman" w:cs="Times New Roman"/>
          <w:color w:val="565A5C"/>
          <w:sz w:val="24"/>
          <w:szCs w:val="24"/>
        </w:rPr>
      </w:pPr>
    </w:p>
    <w:p w14:paraId="25BC14AC" w14:textId="77777777" w:rsidR="004D2832" w:rsidRDefault="004D2832" w:rsidP="004D2832">
      <w:pPr>
        <w:pStyle w:val="ListParagraph"/>
        <w:pBdr>
          <w:top w:val="nil"/>
          <w:left w:val="nil"/>
          <w:bottom w:val="nil"/>
          <w:right w:val="nil"/>
          <w:between w:val="nil"/>
        </w:pBdr>
        <w:spacing w:after="0" w:line="240" w:lineRule="auto"/>
        <w:rPr>
          <w:rFonts w:ascii="Times New Roman" w:eastAsia="Calibri" w:hAnsi="Times New Roman" w:cs="Times New Roman"/>
          <w:color w:val="565A5C"/>
          <w:sz w:val="24"/>
          <w:szCs w:val="24"/>
        </w:rPr>
      </w:pPr>
    </w:p>
    <w:p w14:paraId="34391907" w14:textId="77777777" w:rsidR="004D2832" w:rsidRPr="00BD63D9" w:rsidRDefault="004D2832" w:rsidP="004D2832">
      <w:pPr>
        <w:pStyle w:val="ListParagraph"/>
        <w:pBdr>
          <w:top w:val="nil"/>
          <w:left w:val="nil"/>
          <w:bottom w:val="nil"/>
          <w:right w:val="nil"/>
          <w:between w:val="nil"/>
        </w:pBdr>
        <w:spacing w:after="0" w:line="240" w:lineRule="auto"/>
        <w:rPr>
          <w:rFonts w:ascii="Times New Roman" w:eastAsia="Calibri" w:hAnsi="Times New Roman" w:cs="Times New Roman"/>
          <w:color w:val="565A5C"/>
          <w:sz w:val="24"/>
          <w:szCs w:val="24"/>
        </w:rPr>
      </w:pPr>
    </w:p>
    <w:p w14:paraId="091C5E57" w14:textId="77777777" w:rsidR="00332AA4" w:rsidRPr="00332AA4" w:rsidRDefault="00332AA4" w:rsidP="00332AA4">
      <w:pPr>
        <w:pBdr>
          <w:top w:val="nil"/>
          <w:left w:val="nil"/>
          <w:bottom w:val="nil"/>
          <w:right w:val="nil"/>
          <w:between w:val="nil"/>
        </w:pBdr>
        <w:spacing w:after="0" w:line="240" w:lineRule="auto"/>
        <w:rPr>
          <w:rFonts w:ascii="Times New Roman" w:eastAsia="Calibri" w:hAnsi="Times New Roman" w:cs="Times New Roman"/>
          <w:color w:val="565A5C"/>
          <w:sz w:val="24"/>
          <w:szCs w:val="24"/>
        </w:rPr>
      </w:pPr>
    </w:p>
    <w:p w14:paraId="205BDD77" w14:textId="77777777" w:rsidR="00332AA4" w:rsidRPr="003D6D29" w:rsidRDefault="00332AA4" w:rsidP="003D6D29">
      <w:pPr>
        <w:pStyle w:val="ListParagraph"/>
        <w:numPr>
          <w:ilvl w:val="0"/>
          <w:numId w:val="18"/>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lastRenderedPageBreak/>
        <w:t>Open Door Policy</w:t>
      </w:r>
      <w:r w:rsidRPr="003D6D29">
        <w:rPr>
          <w:rFonts w:ascii="Times New Roman" w:eastAsia="Calibri" w:hAnsi="Times New Roman" w:cs="Times New Roman"/>
          <w:color w:val="auto"/>
          <w:sz w:val="24"/>
          <w:szCs w:val="24"/>
        </w:rPr>
        <w:t>:</w:t>
      </w:r>
    </w:p>
    <w:p w14:paraId="7F4BD7FF"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1BAA5391" w14:textId="77777777" w:rsidR="00332AA4" w:rsidRPr="003D6D29" w:rsidRDefault="00332AA4" w:rsidP="003D6D29">
      <w:pPr>
        <w:pStyle w:val="ListParagraph"/>
        <w:numPr>
          <w:ilvl w:val="0"/>
          <w:numId w:val="19"/>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Action</w:t>
      </w:r>
      <w:r w:rsidRPr="003D6D29">
        <w:rPr>
          <w:rFonts w:ascii="Times New Roman" w:eastAsia="Calibri" w:hAnsi="Times New Roman" w:cs="Times New Roman"/>
          <w:color w:val="auto"/>
          <w:sz w:val="24"/>
          <w:szCs w:val="24"/>
        </w:rPr>
        <w:t>: We will encourage an open-door policy, inviting team members to voice their concerns or suggestions freely. This approach fosters a supportive environment where issues can be addressed promptly.</w:t>
      </w:r>
    </w:p>
    <w:p w14:paraId="705493F3"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77BCCCE8" w14:textId="77777777" w:rsidR="00332AA4" w:rsidRPr="003D6D29" w:rsidRDefault="00332AA4" w:rsidP="003D6D29">
      <w:pPr>
        <w:pStyle w:val="ListParagraph"/>
        <w:numPr>
          <w:ilvl w:val="0"/>
          <w:numId w:val="19"/>
        </w:num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b/>
          <w:bCs/>
          <w:color w:val="auto"/>
          <w:sz w:val="24"/>
          <w:szCs w:val="24"/>
        </w:rPr>
        <w:t>Contribution</w:t>
      </w:r>
      <w:r w:rsidRPr="003D6D29">
        <w:rPr>
          <w:rFonts w:ascii="Times New Roman" w:eastAsia="Calibri" w:hAnsi="Times New Roman" w:cs="Times New Roman"/>
          <w:color w:val="auto"/>
          <w:sz w:val="24"/>
          <w:szCs w:val="24"/>
        </w:rPr>
        <w:t>: An open-door policy builds a culture of trust and openness, which is crucial for resolving conflicts quickly and maintaining a positive team atmosphere. It ensures that everyone feels heard and valued.</w:t>
      </w:r>
    </w:p>
    <w:p w14:paraId="210DD565" w14:textId="77777777" w:rsidR="00332AA4"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30D4A67B" w14:textId="2AC059EF" w:rsidR="00B40EE9" w:rsidRPr="003D6D29" w:rsidRDefault="00332AA4" w:rsidP="00332AA4">
      <w:p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3D6D29">
        <w:rPr>
          <w:rFonts w:ascii="Times New Roman" w:eastAsia="Calibri" w:hAnsi="Times New Roman" w:cs="Times New Roman"/>
          <w:color w:val="auto"/>
          <w:sz w:val="24"/>
          <w:szCs w:val="24"/>
        </w:rPr>
        <w:t>By implementing these steps, we aim to create a collaborative and harmonious working environment that supports both individual and team success.</w:t>
      </w:r>
    </w:p>
    <w:p w14:paraId="0321FE85" w14:textId="77777777" w:rsidR="00CE3C22" w:rsidRDefault="00CE3C22" w:rsidP="00332AA4">
      <w:pPr>
        <w:pBdr>
          <w:top w:val="nil"/>
          <w:left w:val="nil"/>
          <w:bottom w:val="nil"/>
          <w:right w:val="nil"/>
          <w:between w:val="nil"/>
        </w:pBdr>
        <w:spacing w:after="0" w:line="240" w:lineRule="auto"/>
        <w:rPr>
          <w:rFonts w:ascii="Times New Roman" w:eastAsia="Calibri" w:hAnsi="Times New Roman" w:cs="Times New Roman"/>
          <w:color w:val="565A5C"/>
          <w:sz w:val="24"/>
          <w:szCs w:val="24"/>
        </w:rPr>
      </w:pPr>
    </w:p>
    <w:p w14:paraId="18F8D213" w14:textId="77777777" w:rsidR="00F040FB" w:rsidRDefault="00F040FB" w:rsidP="00332AA4">
      <w:pPr>
        <w:pBdr>
          <w:top w:val="nil"/>
          <w:left w:val="nil"/>
          <w:bottom w:val="nil"/>
          <w:right w:val="nil"/>
          <w:between w:val="nil"/>
        </w:pBdr>
        <w:spacing w:after="0" w:line="240" w:lineRule="auto"/>
        <w:rPr>
          <w:rFonts w:ascii="Times New Roman" w:eastAsia="Calibri" w:hAnsi="Times New Roman" w:cs="Times New Roman"/>
          <w:color w:val="565A5C"/>
          <w:sz w:val="24"/>
          <w:szCs w:val="24"/>
        </w:rPr>
      </w:pPr>
    </w:p>
    <w:p w14:paraId="3C714795" w14:textId="1A89415D" w:rsidR="00F040FB" w:rsidRDefault="008A1E04" w:rsidP="00332AA4">
      <w:pPr>
        <w:pBdr>
          <w:top w:val="nil"/>
          <w:left w:val="nil"/>
          <w:bottom w:val="nil"/>
          <w:right w:val="nil"/>
          <w:between w:val="nil"/>
        </w:pBdr>
        <w:spacing w:after="0" w:line="240" w:lineRule="auto"/>
        <w:rPr>
          <w:rFonts w:asciiTheme="minorHAnsi" w:eastAsia="Calibri" w:hAnsiTheme="minorHAnsi" w:cstheme="minorHAnsi"/>
          <w:b/>
          <w:bCs/>
          <w:color w:val="1F4E79" w:themeColor="accent1" w:themeShade="80"/>
          <w:sz w:val="28"/>
          <w:szCs w:val="28"/>
        </w:rPr>
      </w:pPr>
      <w:r>
        <w:rPr>
          <w:rFonts w:asciiTheme="minorHAnsi" w:eastAsia="Calibri" w:hAnsiTheme="minorHAnsi" w:cstheme="minorHAnsi"/>
          <w:b/>
          <w:bCs/>
          <w:color w:val="1F4E79" w:themeColor="accent1" w:themeShade="80"/>
          <w:sz w:val="28"/>
          <w:szCs w:val="28"/>
        </w:rPr>
        <w:t>RESOURCES</w:t>
      </w:r>
    </w:p>
    <w:p w14:paraId="1582B04D" w14:textId="77777777" w:rsidR="008A1E04" w:rsidRDefault="008A1E04" w:rsidP="00332AA4">
      <w:pPr>
        <w:pBdr>
          <w:top w:val="nil"/>
          <w:left w:val="nil"/>
          <w:bottom w:val="nil"/>
          <w:right w:val="nil"/>
          <w:between w:val="nil"/>
        </w:pBdr>
        <w:spacing w:after="0" w:line="240" w:lineRule="auto"/>
        <w:rPr>
          <w:rFonts w:asciiTheme="minorHAnsi" w:eastAsia="Calibri" w:hAnsiTheme="minorHAnsi" w:cstheme="minorHAnsi"/>
          <w:b/>
          <w:bCs/>
          <w:color w:val="1F4E79" w:themeColor="accent1" w:themeShade="80"/>
          <w:sz w:val="28"/>
          <w:szCs w:val="28"/>
        </w:rPr>
      </w:pPr>
    </w:p>
    <w:p w14:paraId="74CE4239" w14:textId="77777777" w:rsidR="00E509A3" w:rsidRPr="00E509A3" w:rsidRDefault="00E509A3" w:rsidP="00E509A3">
      <w:pPr>
        <w:spacing w:line="240" w:lineRule="auto"/>
        <w:rPr>
          <w:rFonts w:ascii="Times New Roman" w:hAnsi="Times New Roman" w:cs="Times New Roman"/>
          <w:color w:val="auto"/>
          <w:sz w:val="24"/>
          <w:szCs w:val="24"/>
        </w:rPr>
      </w:pPr>
      <w:r w:rsidRPr="00E509A3">
        <w:rPr>
          <w:rFonts w:ascii="Times New Roman" w:hAnsi="Times New Roman" w:cs="Times New Roman"/>
          <w:color w:val="auto"/>
          <w:sz w:val="24"/>
          <w:szCs w:val="24"/>
        </w:rPr>
        <w:t>Brown, B. R. (2023). </w:t>
      </w:r>
      <w:r w:rsidRPr="00E509A3">
        <w:rPr>
          <w:rFonts w:ascii="Times New Roman" w:hAnsi="Times New Roman" w:cs="Times New Roman"/>
          <w:i/>
          <w:iCs/>
          <w:color w:val="auto"/>
          <w:sz w:val="24"/>
          <w:szCs w:val="24"/>
        </w:rPr>
        <w:t>Sharing Our Science</w:t>
      </w:r>
      <w:r w:rsidRPr="00E509A3">
        <w:rPr>
          <w:rFonts w:ascii="Times New Roman" w:hAnsi="Times New Roman" w:cs="Times New Roman"/>
          <w:color w:val="auto"/>
          <w:sz w:val="24"/>
          <w:szCs w:val="24"/>
        </w:rPr>
        <w:t>. MIT Press.</w:t>
      </w:r>
    </w:p>
    <w:p w14:paraId="3E2CB2BB" w14:textId="282E39DB" w:rsidR="004D2832" w:rsidRPr="004D2832" w:rsidRDefault="004D2832" w:rsidP="004D2832">
      <w:p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4D2832">
        <w:rPr>
          <w:rFonts w:ascii="Times New Roman" w:eastAsia="Calibri" w:hAnsi="Times New Roman" w:cs="Times New Roman"/>
          <w:color w:val="auto"/>
          <w:sz w:val="24"/>
          <w:szCs w:val="24"/>
        </w:rPr>
        <w:t>Stoudt, S., Vásquez, V. N., &amp; Martinez, C. C. (2021). Principles for data analysis workflows. PLOS Computational Biology, 17(3), e1008770. https://doi.org/10.1371/journal.pcbi.1008770</w:t>
      </w:r>
    </w:p>
    <w:p w14:paraId="53D17AC9" w14:textId="77777777" w:rsidR="004D2832" w:rsidRPr="004D2832" w:rsidRDefault="004D2832" w:rsidP="004D2832">
      <w:p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4D2832">
        <w:rPr>
          <w:rFonts w:ascii="Times New Roman" w:eastAsia="Calibri" w:hAnsi="Times New Roman" w:cs="Times New Roman"/>
          <w:color w:val="auto"/>
          <w:sz w:val="24"/>
          <w:szCs w:val="24"/>
        </w:rPr>
        <w:t>‌</w:t>
      </w:r>
    </w:p>
    <w:p w14:paraId="26605C78" w14:textId="77777777" w:rsidR="004D2832" w:rsidRPr="003D6D29" w:rsidRDefault="004D2832" w:rsidP="004D2832">
      <w:p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4D2832">
        <w:rPr>
          <w:rFonts w:ascii="Times New Roman" w:eastAsia="Calibri" w:hAnsi="Times New Roman" w:cs="Times New Roman"/>
          <w:color w:val="auto"/>
          <w:sz w:val="24"/>
          <w:szCs w:val="24"/>
        </w:rPr>
        <w:t>Kitchenham, B. A., Budgen, D., &amp; Brereton, P. (2016). Evidence-based software engineering and systematic reviews. CRC Press/Taylor &amp; Francis Group.</w:t>
      </w:r>
    </w:p>
    <w:p w14:paraId="2A90F1CC" w14:textId="77777777" w:rsidR="004D2832" w:rsidRPr="004D2832" w:rsidRDefault="004D2832" w:rsidP="004D2832">
      <w:pPr>
        <w:pBdr>
          <w:top w:val="nil"/>
          <w:left w:val="nil"/>
          <w:bottom w:val="nil"/>
          <w:right w:val="nil"/>
          <w:between w:val="nil"/>
        </w:pBdr>
        <w:spacing w:after="0" w:line="240" w:lineRule="auto"/>
        <w:rPr>
          <w:rFonts w:ascii="Times New Roman" w:eastAsia="Calibri" w:hAnsi="Times New Roman" w:cs="Times New Roman"/>
          <w:color w:val="auto"/>
          <w:sz w:val="24"/>
          <w:szCs w:val="24"/>
        </w:rPr>
      </w:pPr>
    </w:p>
    <w:p w14:paraId="59C82D33" w14:textId="77777777" w:rsidR="004D2832" w:rsidRPr="004D2832" w:rsidRDefault="004D2832" w:rsidP="004D2832">
      <w:pPr>
        <w:pBdr>
          <w:top w:val="nil"/>
          <w:left w:val="nil"/>
          <w:bottom w:val="nil"/>
          <w:right w:val="nil"/>
          <w:between w:val="nil"/>
        </w:pBdr>
        <w:spacing w:after="0" w:line="240" w:lineRule="auto"/>
        <w:rPr>
          <w:rFonts w:ascii="Times New Roman" w:eastAsia="Calibri" w:hAnsi="Times New Roman" w:cs="Times New Roman"/>
          <w:color w:val="auto"/>
          <w:sz w:val="24"/>
          <w:szCs w:val="24"/>
        </w:rPr>
      </w:pPr>
      <w:r w:rsidRPr="004D2832">
        <w:rPr>
          <w:rFonts w:ascii="Times New Roman" w:eastAsia="Calibri" w:hAnsi="Times New Roman" w:cs="Times New Roman"/>
          <w:color w:val="auto"/>
          <w:sz w:val="24"/>
          <w:szCs w:val="24"/>
        </w:rPr>
        <w:t>Sebastian-Coleman, L. (2013). Measuring data quality for ongoing improvement : a data quality assessment framework. Elsevier.</w:t>
      </w:r>
    </w:p>
    <w:p w14:paraId="3F6EB972" w14:textId="77777777" w:rsidR="008A1E04" w:rsidRPr="008A1E04" w:rsidRDefault="008A1E04" w:rsidP="00332AA4">
      <w:pPr>
        <w:pBdr>
          <w:top w:val="nil"/>
          <w:left w:val="nil"/>
          <w:bottom w:val="nil"/>
          <w:right w:val="nil"/>
          <w:between w:val="nil"/>
        </w:pBdr>
        <w:spacing w:after="0" w:line="240" w:lineRule="auto"/>
        <w:rPr>
          <w:rFonts w:asciiTheme="minorHAnsi" w:eastAsia="Calibri" w:hAnsiTheme="minorHAnsi" w:cstheme="minorHAnsi"/>
          <w:b/>
          <w:bCs/>
          <w:color w:val="1F4E79" w:themeColor="accent1" w:themeShade="80"/>
          <w:sz w:val="28"/>
          <w:szCs w:val="28"/>
        </w:rPr>
      </w:pPr>
    </w:p>
    <w:sectPr w:rsidR="008A1E04" w:rsidRPr="008A1E04">
      <w:footerReference w:type="default" r:id="rId12"/>
      <w:footerReference w:type="first" r:id="rId13"/>
      <w:type w:val="continuous"/>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679DB" w14:textId="77777777" w:rsidR="006A0FB6" w:rsidRDefault="006A0FB6">
      <w:pPr>
        <w:spacing w:after="0" w:line="240" w:lineRule="auto"/>
      </w:pPr>
      <w:r>
        <w:separator/>
      </w:r>
    </w:p>
  </w:endnote>
  <w:endnote w:type="continuationSeparator" w:id="0">
    <w:p w14:paraId="0A2477F1" w14:textId="77777777" w:rsidR="006A0FB6" w:rsidRDefault="006A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52"/>
      <w:id w:val="-1081365979"/>
    </w:sdtPr>
    <w:sdtContent>
      <w:p w14:paraId="4A2B17CD" w14:textId="694C30A3" w:rsidR="006151BE" w:rsidRDefault="005B7D23">
        <w:pPr>
          <w:pBdr>
            <w:top w:val="nil"/>
            <w:left w:val="nil"/>
            <w:bottom w:val="nil"/>
            <w:right w:val="nil"/>
            <w:between w:val="nil"/>
          </w:pBdr>
          <w:spacing w:before="200" w:after="0" w:line="240" w:lineRule="auto"/>
          <w:ind w:left="-144" w:firstLine="144"/>
          <w:jc w:val="right"/>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1360EE">
          <w:rPr>
            <w:rFonts w:ascii="Arial Black" w:eastAsia="Arial Black" w:hAnsi="Arial Black" w:cs="Arial Black"/>
            <w:noProof/>
            <w:color w:val="1F4E79"/>
            <w:sz w:val="20"/>
            <w:szCs w:val="20"/>
          </w:rPr>
          <w:t>2</w:t>
        </w:r>
        <w:r>
          <w:rPr>
            <w:rFonts w:ascii="Arial Black" w:eastAsia="Arial Black" w:hAnsi="Arial Black" w:cs="Arial Black"/>
            <w:color w:val="1F4E79"/>
            <w:sz w:val="20"/>
            <w:szCs w:val="20"/>
          </w:rPr>
          <w:fldChar w:fldCharType="end"/>
        </w:r>
      </w:p>
    </w:sdtContent>
  </w:sdt>
  <w:sdt>
    <w:sdtPr>
      <w:tag w:val="goog_rdk_53"/>
      <w:id w:val="-1649513937"/>
    </w:sdtPr>
    <w:sdtContent>
      <w:p w14:paraId="723CE631" w14:textId="77777777" w:rsidR="006151BE" w:rsidRDefault="00000000">
        <w:pPr>
          <w:widowControl w:val="0"/>
          <w:pBdr>
            <w:top w:val="nil"/>
            <w:left w:val="nil"/>
            <w:bottom w:val="nil"/>
            <w:right w:val="nil"/>
            <w:between w:val="nil"/>
          </w:pBdr>
          <w:spacing w:after="0" w:line="276" w:lineRule="auto"/>
          <w:rPr>
            <w:rFonts w:ascii="Arial Black" w:eastAsia="Arial Black" w:hAnsi="Arial Black" w:cs="Arial Black"/>
            <w:color w:val="1F4E79"/>
            <w:sz w:val="20"/>
            <w:szCs w:val="2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tag w:val="goog_rdk_54"/>
      <w:id w:val="-205102625"/>
    </w:sdtPr>
    <w:sdtContent>
      <w:p w14:paraId="356DA526" w14:textId="623DBCCF" w:rsidR="006151BE" w:rsidRDefault="005B7D23">
        <w:pPr>
          <w:pBdr>
            <w:top w:val="nil"/>
            <w:left w:val="nil"/>
            <w:bottom w:val="nil"/>
            <w:right w:val="nil"/>
            <w:between w:val="nil"/>
          </w:pBdr>
          <w:spacing w:before="200" w:after="0" w:line="240" w:lineRule="auto"/>
          <w:ind w:left="-144" w:firstLine="144"/>
          <w:jc w:val="right"/>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175D9C">
          <w:rPr>
            <w:rFonts w:ascii="Arial Black" w:eastAsia="Arial Black" w:hAnsi="Arial Black" w:cs="Arial Black"/>
            <w:noProof/>
            <w:color w:val="1F4E79"/>
            <w:sz w:val="20"/>
            <w:szCs w:val="20"/>
          </w:rPr>
          <w:t>0</w:t>
        </w:r>
        <w:r>
          <w:rPr>
            <w:rFonts w:ascii="Arial Black" w:eastAsia="Arial Black" w:hAnsi="Arial Black" w:cs="Arial Black"/>
            <w:color w:val="1F4E79"/>
            <w:sz w:val="20"/>
            <w:szCs w:val="20"/>
          </w:rPr>
          <w:fldChar w:fldCharType="end"/>
        </w:r>
        <w:r>
          <w:rPr>
            <w:rFonts w:ascii="Arial Black" w:eastAsia="Arial Black" w:hAnsi="Arial Black" w:cs="Arial Black"/>
            <w:color w:val="1F4E79"/>
            <w:sz w:val="20"/>
            <w:szCs w:val="20"/>
          </w:rPr>
          <w:t xml:space="preserve"> </w:t>
        </w:r>
      </w:p>
    </w:sdtContent>
  </w:sdt>
  <w:sdt>
    <w:sdtPr>
      <w:tag w:val="goog_rdk_55"/>
      <w:id w:val="-46840605"/>
    </w:sdtPr>
    <w:sdtContent>
      <w:p w14:paraId="4A657AC5" w14:textId="77777777" w:rsidR="006151BE" w:rsidRDefault="00000000">
        <w:pPr>
          <w:widowControl w:val="0"/>
          <w:pBdr>
            <w:top w:val="nil"/>
            <w:left w:val="nil"/>
            <w:bottom w:val="nil"/>
            <w:right w:val="nil"/>
            <w:between w:val="nil"/>
          </w:pBdr>
          <w:spacing w:after="0" w:line="276" w:lineRule="auto"/>
          <w:rPr>
            <w:rFonts w:ascii="Arial Black" w:eastAsia="Arial Black" w:hAnsi="Arial Black" w:cs="Arial Black"/>
            <w:color w:val="1F4E79"/>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BF9C8" w14:textId="77777777" w:rsidR="006A0FB6" w:rsidRDefault="006A0FB6">
      <w:pPr>
        <w:spacing w:after="0" w:line="240" w:lineRule="auto"/>
      </w:pPr>
      <w:r>
        <w:separator/>
      </w:r>
    </w:p>
  </w:footnote>
  <w:footnote w:type="continuationSeparator" w:id="0">
    <w:p w14:paraId="2B10B277" w14:textId="77777777" w:rsidR="006A0FB6" w:rsidRDefault="006A0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4E31"/>
    <w:multiLevelType w:val="hybridMultilevel"/>
    <w:tmpl w:val="113E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F3338"/>
    <w:multiLevelType w:val="hybridMultilevel"/>
    <w:tmpl w:val="4066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76E6"/>
    <w:multiLevelType w:val="hybridMultilevel"/>
    <w:tmpl w:val="6B2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01809"/>
    <w:multiLevelType w:val="hybridMultilevel"/>
    <w:tmpl w:val="78A6F0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7221A"/>
    <w:multiLevelType w:val="hybridMultilevel"/>
    <w:tmpl w:val="E974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C49ED"/>
    <w:multiLevelType w:val="hybridMultilevel"/>
    <w:tmpl w:val="79CCED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B1D3F"/>
    <w:multiLevelType w:val="hybridMultilevel"/>
    <w:tmpl w:val="645C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70D8F"/>
    <w:multiLevelType w:val="hybridMultilevel"/>
    <w:tmpl w:val="AE7AF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96E0F"/>
    <w:multiLevelType w:val="multilevel"/>
    <w:tmpl w:val="09D0C1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0B7AF5"/>
    <w:multiLevelType w:val="hybridMultilevel"/>
    <w:tmpl w:val="78AAA52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B62895"/>
    <w:multiLevelType w:val="multilevel"/>
    <w:tmpl w:val="08E80AE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45A21E5"/>
    <w:multiLevelType w:val="hybridMultilevel"/>
    <w:tmpl w:val="FF9A7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21EB8"/>
    <w:multiLevelType w:val="hybridMultilevel"/>
    <w:tmpl w:val="7BEC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F74CD"/>
    <w:multiLevelType w:val="hybridMultilevel"/>
    <w:tmpl w:val="4DCCF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935BD"/>
    <w:multiLevelType w:val="hybridMultilevel"/>
    <w:tmpl w:val="008EC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331A5"/>
    <w:multiLevelType w:val="hybridMultilevel"/>
    <w:tmpl w:val="6DE216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F61C1"/>
    <w:multiLevelType w:val="hybridMultilevel"/>
    <w:tmpl w:val="0D224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EE4DFB"/>
    <w:multiLevelType w:val="hybridMultilevel"/>
    <w:tmpl w:val="C7EC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13F63"/>
    <w:multiLevelType w:val="hybridMultilevel"/>
    <w:tmpl w:val="E496F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0396035">
    <w:abstractNumId w:val="10"/>
  </w:num>
  <w:num w:numId="2" w16cid:durableId="2050909861">
    <w:abstractNumId w:val="8"/>
  </w:num>
  <w:num w:numId="3" w16cid:durableId="839082368">
    <w:abstractNumId w:val="14"/>
  </w:num>
  <w:num w:numId="4" w16cid:durableId="21171280">
    <w:abstractNumId w:val="0"/>
  </w:num>
  <w:num w:numId="5" w16cid:durableId="239486654">
    <w:abstractNumId w:val="4"/>
  </w:num>
  <w:num w:numId="6" w16cid:durableId="371031645">
    <w:abstractNumId w:val="18"/>
  </w:num>
  <w:num w:numId="7" w16cid:durableId="681052639">
    <w:abstractNumId w:val="16"/>
  </w:num>
  <w:num w:numId="8" w16cid:durableId="1602840130">
    <w:abstractNumId w:val="9"/>
  </w:num>
  <w:num w:numId="9" w16cid:durableId="1725324557">
    <w:abstractNumId w:val="3"/>
  </w:num>
  <w:num w:numId="10" w16cid:durableId="2074543204">
    <w:abstractNumId w:val="6"/>
  </w:num>
  <w:num w:numId="11" w16cid:durableId="1998535467">
    <w:abstractNumId w:val="7"/>
  </w:num>
  <w:num w:numId="12" w16cid:durableId="703871888">
    <w:abstractNumId w:val="12"/>
  </w:num>
  <w:num w:numId="13" w16cid:durableId="632291595">
    <w:abstractNumId w:val="11"/>
  </w:num>
  <w:num w:numId="14" w16cid:durableId="478766043">
    <w:abstractNumId w:val="2"/>
  </w:num>
  <w:num w:numId="15" w16cid:durableId="1373841899">
    <w:abstractNumId w:val="15"/>
  </w:num>
  <w:num w:numId="16" w16cid:durableId="1782257780">
    <w:abstractNumId w:val="17"/>
  </w:num>
  <w:num w:numId="17" w16cid:durableId="469830477">
    <w:abstractNumId w:val="13"/>
  </w:num>
  <w:num w:numId="18" w16cid:durableId="1582518550">
    <w:abstractNumId w:val="1"/>
  </w:num>
  <w:num w:numId="19" w16cid:durableId="12000188">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BE"/>
    <w:rsid w:val="00050810"/>
    <w:rsid w:val="00092F4C"/>
    <w:rsid w:val="000A1FA5"/>
    <w:rsid w:val="000B3932"/>
    <w:rsid w:val="00131629"/>
    <w:rsid w:val="001360EE"/>
    <w:rsid w:val="00141BE0"/>
    <w:rsid w:val="00175D9C"/>
    <w:rsid w:val="00233125"/>
    <w:rsid w:val="002623EF"/>
    <w:rsid w:val="00332AA4"/>
    <w:rsid w:val="0035208C"/>
    <w:rsid w:val="00396761"/>
    <w:rsid w:val="003D6D29"/>
    <w:rsid w:val="00415EF5"/>
    <w:rsid w:val="004A301E"/>
    <w:rsid w:val="004A4E0C"/>
    <w:rsid w:val="004D2832"/>
    <w:rsid w:val="00510522"/>
    <w:rsid w:val="005B5E45"/>
    <w:rsid w:val="005B7D23"/>
    <w:rsid w:val="005C591B"/>
    <w:rsid w:val="006151BE"/>
    <w:rsid w:val="006A0FB6"/>
    <w:rsid w:val="006A1669"/>
    <w:rsid w:val="006A4ECC"/>
    <w:rsid w:val="00754A33"/>
    <w:rsid w:val="00795F9F"/>
    <w:rsid w:val="008321CB"/>
    <w:rsid w:val="00847E73"/>
    <w:rsid w:val="008835F8"/>
    <w:rsid w:val="008A1E04"/>
    <w:rsid w:val="0092367F"/>
    <w:rsid w:val="00927BAA"/>
    <w:rsid w:val="00944349"/>
    <w:rsid w:val="00955FC5"/>
    <w:rsid w:val="0098343A"/>
    <w:rsid w:val="009B4351"/>
    <w:rsid w:val="009E458F"/>
    <w:rsid w:val="00A002E7"/>
    <w:rsid w:val="00A57A38"/>
    <w:rsid w:val="00A602BE"/>
    <w:rsid w:val="00AF4F01"/>
    <w:rsid w:val="00B13278"/>
    <w:rsid w:val="00B3773F"/>
    <w:rsid w:val="00B40EE9"/>
    <w:rsid w:val="00BA2628"/>
    <w:rsid w:val="00BC5A25"/>
    <w:rsid w:val="00BD63D9"/>
    <w:rsid w:val="00C1660D"/>
    <w:rsid w:val="00CE3C22"/>
    <w:rsid w:val="00D34BC2"/>
    <w:rsid w:val="00D41B5C"/>
    <w:rsid w:val="00D94761"/>
    <w:rsid w:val="00D94BEC"/>
    <w:rsid w:val="00DA3DDE"/>
    <w:rsid w:val="00E1120B"/>
    <w:rsid w:val="00E21CE2"/>
    <w:rsid w:val="00E509A3"/>
    <w:rsid w:val="00E620F3"/>
    <w:rsid w:val="00EA65EC"/>
    <w:rsid w:val="00F040FB"/>
    <w:rsid w:val="00F1244D"/>
    <w:rsid w:val="00F4060D"/>
    <w:rsid w:val="00F817F3"/>
    <w:rsid w:val="00FA0E55"/>
    <w:rsid w:val="00FE0B87"/>
    <w:rsid w:val="00FE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031E"/>
  <w15:docId w15:val="{8A90C8A5-8743-4D8A-BC13-756E0445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0EE"/>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Heading1"/>
    <w:next w:val="Normal"/>
    <w:link w:val="Heading2Char"/>
    <w:uiPriority w:val="9"/>
    <w:unhideWhenUsed/>
    <w:qFormat/>
    <w:rsid w:val="00927BAA"/>
    <w:pPr>
      <w:spacing w:before="360"/>
      <w:outlineLvl w:val="1"/>
    </w:pPr>
  </w:style>
  <w:style w:type="paragraph" w:styleId="Heading3">
    <w:name w:val="heading 3"/>
    <w:basedOn w:val="Heading2"/>
    <w:next w:val="Normal"/>
    <w:rsid w:val="008835F8"/>
    <w:pPr>
      <w:outlineLvl w:val="2"/>
    </w:p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sid w:val="00927BAA"/>
    <w:rPr>
      <w:b/>
      <w:bCs/>
      <w:caps/>
      <w:color w:val="1F4E79" w:themeColor="accent1" w:themeShade="80"/>
      <w:sz w:val="28"/>
      <w:szCs w:val="28"/>
    </w:rPr>
  </w:style>
  <w:style w:type="paragraph" w:styleId="ListBullet">
    <w:name w:val="List Bullet"/>
    <w:basedOn w:val="Normal"/>
    <w:uiPriority w:val="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NormalWeb">
    <w:name w:val="Normal (Web)"/>
    <w:basedOn w:val="Normal"/>
    <w:uiPriority w:val="99"/>
    <w:unhideWhenUsed/>
    <w:rsid w:val="00F030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SpacingChar">
    <w:name w:val="No Spacing Char"/>
    <w:basedOn w:val="DefaultParagraphFont"/>
    <w:link w:val="NoSpacing"/>
    <w:uiPriority w:val="1"/>
    <w:rsid w:val="00FD4C59"/>
  </w:style>
  <w:style w:type="paragraph" w:styleId="TOCHeading">
    <w:name w:val="TOC Heading"/>
    <w:basedOn w:val="Heading1"/>
    <w:next w:val="Normal"/>
    <w:uiPriority w:val="39"/>
    <w:unhideWhenUsed/>
    <w:qFormat/>
    <w:rsid w:val="00FD4C5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OC1">
    <w:name w:val="toc 1"/>
    <w:basedOn w:val="Normal"/>
    <w:next w:val="Normal"/>
    <w:autoRedefine/>
    <w:uiPriority w:val="39"/>
    <w:unhideWhenUsed/>
    <w:rsid w:val="00FD4C59"/>
    <w:pPr>
      <w:spacing w:after="100"/>
    </w:pPr>
  </w:style>
  <w:style w:type="paragraph" w:styleId="TOC2">
    <w:name w:val="toc 2"/>
    <w:basedOn w:val="Normal"/>
    <w:next w:val="Normal"/>
    <w:autoRedefine/>
    <w:uiPriority w:val="39"/>
    <w:unhideWhenUsed/>
    <w:rsid w:val="00FD4C59"/>
    <w:pPr>
      <w:spacing w:after="100"/>
      <w:ind w:left="180"/>
    </w:pPr>
  </w:style>
  <w:style w:type="table" w:customStyle="1" w:styleId="6">
    <w:name w:val="6"/>
    <w:basedOn w:val="TableNormal"/>
    <w:tblPr>
      <w:tblStyleRowBandSize w:val="1"/>
      <w:tblStyleColBandSize w:val="1"/>
      <w:tblCellMar>
        <w:left w:w="144" w:type="dxa"/>
        <w:right w:w="115" w:type="dxa"/>
      </w:tblCellMar>
    </w:tblPr>
  </w:style>
  <w:style w:type="table" w:customStyle="1" w:styleId="5">
    <w:name w:val="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4">
    <w:name w:val="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3">
    <w:name w:val="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2">
    <w:name w:val="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1">
    <w:name w:val="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paragraph" w:styleId="BalloonText">
    <w:name w:val="Balloon Text"/>
    <w:basedOn w:val="Normal"/>
    <w:link w:val="BalloonTextChar"/>
    <w:uiPriority w:val="99"/>
    <w:semiHidden/>
    <w:unhideWhenUsed/>
    <w:rsid w:val="0088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5F8"/>
    <w:rPr>
      <w:rFonts w:ascii="Tahoma" w:hAnsi="Tahoma" w:cs="Tahoma"/>
      <w:sz w:val="16"/>
      <w:szCs w:val="16"/>
    </w:rPr>
  </w:style>
  <w:style w:type="paragraph" w:styleId="ListParagraph">
    <w:name w:val="List Paragraph"/>
    <w:basedOn w:val="Normal"/>
    <w:uiPriority w:val="34"/>
    <w:qFormat/>
    <w:rsid w:val="00510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27231">
      <w:bodyDiv w:val="1"/>
      <w:marLeft w:val="0"/>
      <w:marRight w:val="0"/>
      <w:marTop w:val="0"/>
      <w:marBottom w:val="0"/>
      <w:divBdr>
        <w:top w:val="none" w:sz="0" w:space="0" w:color="auto"/>
        <w:left w:val="none" w:sz="0" w:space="0" w:color="auto"/>
        <w:bottom w:val="none" w:sz="0" w:space="0" w:color="auto"/>
        <w:right w:val="none" w:sz="0" w:space="0" w:color="auto"/>
      </w:divBdr>
    </w:div>
    <w:div w:id="459107719">
      <w:bodyDiv w:val="1"/>
      <w:marLeft w:val="0"/>
      <w:marRight w:val="0"/>
      <w:marTop w:val="0"/>
      <w:marBottom w:val="0"/>
      <w:divBdr>
        <w:top w:val="none" w:sz="0" w:space="0" w:color="auto"/>
        <w:left w:val="none" w:sz="0" w:space="0" w:color="auto"/>
        <w:bottom w:val="none" w:sz="0" w:space="0" w:color="auto"/>
        <w:right w:val="none" w:sz="0" w:space="0" w:color="auto"/>
      </w:divBdr>
    </w:div>
    <w:div w:id="656954324">
      <w:bodyDiv w:val="1"/>
      <w:marLeft w:val="0"/>
      <w:marRight w:val="0"/>
      <w:marTop w:val="0"/>
      <w:marBottom w:val="0"/>
      <w:divBdr>
        <w:top w:val="none" w:sz="0" w:space="0" w:color="auto"/>
        <w:left w:val="none" w:sz="0" w:space="0" w:color="auto"/>
        <w:bottom w:val="none" w:sz="0" w:space="0" w:color="auto"/>
        <w:right w:val="none" w:sz="0" w:space="0" w:color="auto"/>
      </w:divBdr>
    </w:div>
    <w:div w:id="689382459">
      <w:bodyDiv w:val="1"/>
      <w:marLeft w:val="0"/>
      <w:marRight w:val="0"/>
      <w:marTop w:val="0"/>
      <w:marBottom w:val="0"/>
      <w:divBdr>
        <w:top w:val="none" w:sz="0" w:space="0" w:color="auto"/>
        <w:left w:val="none" w:sz="0" w:space="0" w:color="auto"/>
        <w:bottom w:val="none" w:sz="0" w:space="0" w:color="auto"/>
        <w:right w:val="none" w:sz="0" w:space="0" w:color="auto"/>
      </w:divBdr>
    </w:div>
    <w:div w:id="802768714">
      <w:bodyDiv w:val="1"/>
      <w:marLeft w:val="0"/>
      <w:marRight w:val="0"/>
      <w:marTop w:val="0"/>
      <w:marBottom w:val="0"/>
      <w:divBdr>
        <w:top w:val="none" w:sz="0" w:space="0" w:color="auto"/>
        <w:left w:val="none" w:sz="0" w:space="0" w:color="auto"/>
        <w:bottom w:val="none" w:sz="0" w:space="0" w:color="auto"/>
        <w:right w:val="none" w:sz="0" w:space="0" w:color="auto"/>
      </w:divBdr>
    </w:div>
    <w:div w:id="1047952167">
      <w:bodyDiv w:val="1"/>
      <w:marLeft w:val="0"/>
      <w:marRight w:val="0"/>
      <w:marTop w:val="0"/>
      <w:marBottom w:val="0"/>
      <w:divBdr>
        <w:top w:val="none" w:sz="0" w:space="0" w:color="auto"/>
        <w:left w:val="none" w:sz="0" w:space="0" w:color="auto"/>
        <w:bottom w:val="none" w:sz="0" w:space="0" w:color="auto"/>
        <w:right w:val="none" w:sz="0" w:space="0" w:color="auto"/>
      </w:divBdr>
    </w:div>
    <w:div w:id="1543593136">
      <w:bodyDiv w:val="1"/>
      <w:marLeft w:val="0"/>
      <w:marRight w:val="0"/>
      <w:marTop w:val="0"/>
      <w:marBottom w:val="0"/>
      <w:divBdr>
        <w:top w:val="none" w:sz="0" w:space="0" w:color="auto"/>
        <w:left w:val="none" w:sz="0" w:space="0" w:color="auto"/>
        <w:bottom w:val="none" w:sz="0" w:space="0" w:color="auto"/>
        <w:right w:val="none" w:sz="0" w:space="0" w:color="auto"/>
      </w:divBdr>
    </w:div>
    <w:div w:id="1654407130">
      <w:bodyDiv w:val="1"/>
      <w:marLeft w:val="0"/>
      <w:marRight w:val="0"/>
      <w:marTop w:val="0"/>
      <w:marBottom w:val="0"/>
      <w:divBdr>
        <w:top w:val="none" w:sz="0" w:space="0" w:color="auto"/>
        <w:left w:val="none" w:sz="0" w:space="0" w:color="auto"/>
        <w:bottom w:val="none" w:sz="0" w:space="0" w:color="auto"/>
        <w:right w:val="none" w:sz="0" w:space="0" w:color="auto"/>
      </w:divBdr>
    </w:div>
    <w:div w:id="1709378551">
      <w:bodyDiv w:val="1"/>
      <w:marLeft w:val="0"/>
      <w:marRight w:val="0"/>
      <w:marTop w:val="0"/>
      <w:marBottom w:val="0"/>
      <w:divBdr>
        <w:top w:val="none" w:sz="0" w:space="0" w:color="auto"/>
        <w:left w:val="none" w:sz="0" w:space="0" w:color="auto"/>
        <w:bottom w:val="none" w:sz="0" w:space="0" w:color="auto"/>
        <w:right w:val="none" w:sz="0" w:space="0" w:color="auto"/>
      </w:divBdr>
    </w:div>
    <w:div w:id="1927111130">
      <w:bodyDiv w:val="1"/>
      <w:marLeft w:val="0"/>
      <w:marRight w:val="0"/>
      <w:marTop w:val="0"/>
      <w:marBottom w:val="0"/>
      <w:divBdr>
        <w:top w:val="none" w:sz="0" w:space="0" w:color="auto"/>
        <w:left w:val="none" w:sz="0" w:space="0" w:color="auto"/>
        <w:bottom w:val="none" w:sz="0" w:space="0" w:color="auto"/>
        <w:right w:val="none" w:sz="0" w:space="0" w:color="auto"/>
      </w:divBdr>
    </w:div>
    <w:div w:id="1940480686">
      <w:bodyDiv w:val="1"/>
      <w:marLeft w:val="0"/>
      <w:marRight w:val="0"/>
      <w:marTop w:val="0"/>
      <w:marBottom w:val="0"/>
      <w:divBdr>
        <w:top w:val="none" w:sz="0" w:space="0" w:color="auto"/>
        <w:left w:val="none" w:sz="0" w:space="0" w:color="auto"/>
        <w:bottom w:val="none" w:sz="0" w:space="0" w:color="auto"/>
        <w:right w:val="none" w:sz="0" w:space="0" w:color="auto"/>
      </w:divBdr>
    </w:div>
    <w:div w:id="1992709033">
      <w:bodyDiv w:val="1"/>
      <w:marLeft w:val="0"/>
      <w:marRight w:val="0"/>
      <w:marTop w:val="0"/>
      <w:marBottom w:val="0"/>
      <w:divBdr>
        <w:top w:val="none" w:sz="0" w:space="0" w:color="auto"/>
        <w:left w:val="none" w:sz="0" w:space="0" w:color="auto"/>
        <w:bottom w:val="none" w:sz="0" w:space="0" w:color="auto"/>
        <w:right w:val="none" w:sz="0" w:space="0" w:color="auto"/>
      </w:divBdr>
    </w:div>
    <w:div w:id="2075853590">
      <w:bodyDiv w:val="1"/>
      <w:marLeft w:val="0"/>
      <w:marRight w:val="0"/>
      <w:marTop w:val="0"/>
      <w:marBottom w:val="0"/>
      <w:divBdr>
        <w:top w:val="none" w:sz="0" w:space="0" w:color="auto"/>
        <w:left w:val="none" w:sz="0" w:space="0" w:color="auto"/>
        <w:bottom w:val="none" w:sz="0" w:space="0" w:color="auto"/>
        <w:right w:val="none" w:sz="0" w:space="0" w:color="auto"/>
      </w:divBdr>
    </w:div>
    <w:div w:id="2127263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E63GoiKcjr9IBTm7C99ZztBNg==">AMUW2mWRKrUYtbVLysZ+Fw7j287CArfkCzE0Yro5jWcATgY3Vu18tb8C+oWgjw1tKzPP7wCi5lbkT6F9vfSB4kOx9KeIQKf8urmNIjPfNKjtdDetxaC6Q6/f6uYk+9/a2pqF4dYnPifmRvR2+iVBVgPvqtUOwp94g/qZSXvVzhJbZHrNfZ8KpuRt7mFzpJtet5QB9ajHSERYYJSFaxU7T7btbjr+stpzcuQJM973bp68M/DIOTNdyD53R6yBJQuSe1AivtLFWa38ExApoIGFuyP1LY43Xt3B6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644D19-D144-454D-BBD9-5DE21913B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BCA64E-9A9A-4150-AF60-8AD976BCAF8A}">
  <ds:schemaRefs>
    <ds:schemaRef ds:uri="http://schemas.microsoft.com/sharepoint/v3/contenttype/forms"/>
  </ds:schemaRefs>
</ds:datastoreItem>
</file>

<file path=customXml/itemProps4.xml><?xml version="1.0" encoding="utf-8"?>
<ds:datastoreItem xmlns:ds="http://schemas.openxmlformats.org/officeDocument/2006/customXml" ds:itemID="{28B9658B-F88C-4E2F-8D70-8B60A8641864}">
  <ds:schemaRefs>
    <ds:schemaRef ds:uri="http://schemas.openxmlformats.org/officeDocument/2006/bibliography"/>
  </ds:schemaRefs>
</ds:datastoreItem>
</file>

<file path=customXml/itemProps5.xml><?xml version="1.0" encoding="utf-8"?>
<ds:datastoreItem xmlns:ds="http://schemas.openxmlformats.org/officeDocument/2006/customXml" ds:itemID="{C2DAA794-2E26-47B6-819B-692421A64F41}">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2 - Recommendation Report Template</vt:lpstr>
    </vt:vector>
  </TitlesOfParts>
  <Company>SNHU</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Recommendation Report Template</dc:title>
  <dc:subject/>
  <dc:creator>[Your Name]</dc:creator>
  <cp:keywords/>
  <dc:description/>
  <cp:lastModifiedBy>Andrea Plunkett</cp:lastModifiedBy>
  <cp:revision>44</cp:revision>
  <dcterms:created xsi:type="dcterms:W3CDTF">2021-06-23T12:37:00Z</dcterms:created>
  <dcterms:modified xsi:type="dcterms:W3CDTF">2024-12-14T22:20:00Z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0x0101003FC679AA94041F4BA4494D199A3447AF</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Order">
    <vt:r8>7351200</vt:r8>
  </property>
  <property fmtid="{D5CDD505-2E9C-101B-9397-08002B2CF9AE}" pid="17" name="xd_ProgID">
    <vt:lpwstr/>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y fmtid="{D5CDD505-2E9C-101B-9397-08002B2CF9AE}" pid="21" name="TemplateUrl">
    <vt:lpwstr/>
  </property>
  <property fmtid="{D5CDD505-2E9C-101B-9397-08002B2CF9AE}" pid="22" name="xd_Signature">
    <vt:bool>false</vt:bool>
  </property>
</Properties>
</file>