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A402" w14:textId="5796454C" w:rsidR="00C27A7F" w:rsidRPr="004A3D85" w:rsidRDefault="00C27A7F" w:rsidP="002A1026">
      <w:pPr>
        <w:jc w:val="center"/>
        <w:rPr>
          <w:rFonts w:ascii="Times New Roman" w:hAnsi="Times New Roman" w:cs="Times New Roman"/>
          <w:sz w:val="24"/>
          <w:szCs w:val="24"/>
        </w:rPr>
      </w:pPr>
      <w:r w:rsidRPr="004A3D85">
        <w:rPr>
          <w:rFonts w:ascii="Times New Roman" w:hAnsi="Times New Roman" w:cs="Times New Roman"/>
          <w:sz w:val="24"/>
          <w:szCs w:val="24"/>
        </w:rPr>
        <w:t xml:space="preserve">DAT 223 Project </w:t>
      </w:r>
      <w:r>
        <w:rPr>
          <w:rFonts w:ascii="Times New Roman" w:hAnsi="Times New Roman" w:cs="Times New Roman"/>
          <w:sz w:val="24"/>
          <w:szCs w:val="24"/>
        </w:rPr>
        <w:t>Three</w:t>
      </w:r>
      <w:r w:rsidRPr="004A3D85">
        <w:rPr>
          <w:rFonts w:ascii="Times New Roman" w:hAnsi="Times New Roman" w:cs="Times New Roman"/>
          <w:sz w:val="24"/>
          <w:szCs w:val="24"/>
        </w:rPr>
        <w:t xml:space="preserve"> Milestones</w:t>
      </w:r>
    </w:p>
    <w:p w14:paraId="575DD2D7" w14:textId="77777777" w:rsidR="00C27A7F" w:rsidRPr="00913313" w:rsidRDefault="00C27A7F" w:rsidP="00C27A7F">
      <w:pPr>
        <w:suppressAutoHyphens/>
        <w:spacing w:after="0" w:line="240" w:lineRule="auto"/>
        <w:contextualSpacing/>
        <w:rPr>
          <w:rFonts w:ascii="Times New Roman" w:hAnsi="Times New Roman" w:cs="Times New Roman"/>
          <w:b/>
          <w:bCs/>
          <w:sz w:val="24"/>
          <w:szCs w:val="24"/>
        </w:rPr>
      </w:pPr>
      <w:r w:rsidRPr="00913313">
        <w:rPr>
          <w:rFonts w:ascii="Times New Roman" w:hAnsi="Times New Roman" w:cs="Times New Roman"/>
          <w:b/>
          <w:bCs/>
          <w:sz w:val="24"/>
          <w:szCs w:val="24"/>
        </w:rPr>
        <w:t xml:space="preserve">Organizational Problem for: </w:t>
      </w:r>
      <w:r w:rsidRPr="00913313">
        <w:rPr>
          <w:rFonts w:ascii="Times New Roman" w:hAnsi="Times New Roman" w:cs="Times New Roman"/>
          <w:sz w:val="24"/>
          <w:szCs w:val="24"/>
        </w:rPr>
        <w:t>La Banca Central Bank</w:t>
      </w:r>
      <w:r w:rsidRPr="00913313">
        <w:rPr>
          <w:rFonts w:ascii="Times New Roman" w:hAnsi="Times New Roman" w:cs="Times New Roman"/>
          <w:b/>
          <w:bCs/>
          <w:sz w:val="24"/>
          <w:szCs w:val="24"/>
        </w:rPr>
        <w:br/>
        <w:t xml:space="preserve">Analyst’s Name: </w:t>
      </w:r>
      <w:r w:rsidRPr="00913313">
        <w:rPr>
          <w:rFonts w:ascii="Times New Roman" w:hAnsi="Times New Roman" w:cs="Times New Roman"/>
          <w:sz w:val="24"/>
          <w:szCs w:val="24"/>
        </w:rPr>
        <w:t>Andrea Plunkett Jackson</w:t>
      </w:r>
    </w:p>
    <w:p w14:paraId="456E7472" w14:textId="39BA0D89" w:rsidR="00C27A7F" w:rsidRPr="00913313" w:rsidRDefault="00C27A7F" w:rsidP="00C27A7F">
      <w:pPr>
        <w:suppressAutoHyphens/>
        <w:spacing w:after="0" w:line="240" w:lineRule="auto"/>
        <w:contextualSpacing/>
        <w:rPr>
          <w:rFonts w:ascii="Times New Roman" w:hAnsi="Times New Roman" w:cs="Times New Roman"/>
          <w:sz w:val="24"/>
          <w:szCs w:val="24"/>
        </w:rPr>
      </w:pPr>
      <w:r w:rsidRPr="00913313">
        <w:rPr>
          <w:rFonts w:ascii="Times New Roman" w:hAnsi="Times New Roman" w:cs="Times New Roman"/>
          <w:b/>
          <w:bCs/>
          <w:sz w:val="24"/>
          <w:szCs w:val="24"/>
        </w:rPr>
        <w:t xml:space="preserve">Date: </w:t>
      </w:r>
      <w:r w:rsidRPr="00913313">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16</w:t>
      </w:r>
      <w:r w:rsidRPr="00913313">
        <w:rPr>
          <w:rFonts w:ascii="Times New Roman" w:hAnsi="Times New Roman" w:cs="Times New Roman"/>
          <w:sz w:val="24"/>
          <w:szCs w:val="24"/>
        </w:rPr>
        <w:t>/2024</w:t>
      </w:r>
    </w:p>
    <w:p w14:paraId="39761A4C" w14:textId="77777777" w:rsidR="00C27A7F" w:rsidRPr="00913313" w:rsidRDefault="00C27A7F" w:rsidP="00C27A7F">
      <w:pPr>
        <w:suppressAutoHyphens/>
        <w:spacing w:after="0" w:line="240" w:lineRule="auto"/>
        <w:contextualSpacing/>
        <w:rPr>
          <w:rFonts w:ascii="Times New Roman" w:hAnsi="Times New Roman" w:cs="Times New Roman"/>
          <w:sz w:val="24"/>
          <w:szCs w:val="24"/>
        </w:rPr>
      </w:pPr>
    </w:p>
    <w:p w14:paraId="02DBAA22" w14:textId="77777777" w:rsidR="00C27A7F" w:rsidRPr="00913313" w:rsidRDefault="00C27A7F" w:rsidP="00C27A7F">
      <w:pPr>
        <w:pStyle w:val="Heading2"/>
        <w:rPr>
          <w:rFonts w:ascii="Times New Roman" w:hAnsi="Times New Roman" w:cs="Times New Roman"/>
          <w:color w:val="auto"/>
          <w:sz w:val="24"/>
          <w:szCs w:val="24"/>
        </w:rPr>
      </w:pPr>
      <w:r w:rsidRPr="00913313">
        <w:rPr>
          <w:rFonts w:ascii="Times New Roman" w:hAnsi="Times New Roman" w:cs="Times New Roman"/>
          <w:color w:val="auto"/>
          <w:sz w:val="24"/>
          <w:szCs w:val="24"/>
        </w:rPr>
        <w:t>Problem Statement</w:t>
      </w:r>
    </w:p>
    <w:p w14:paraId="401A89A2" w14:textId="77777777" w:rsidR="00C27A7F" w:rsidRPr="00913313" w:rsidRDefault="00C27A7F" w:rsidP="00C27A7F">
      <w:pPr>
        <w:spacing w:after="0" w:line="240" w:lineRule="auto"/>
        <w:rPr>
          <w:rFonts w:ascii="Times New Roman" w:hAnsi="Times New Roman" w:cs="Times New Roman"/>
          <w:sz w:val="24"/>
          <w:szCs w:val="24"/>
        </w:rPr>
      </w:pPr>
    </w:p>
    <w:p w14:paraId="551ED6EE" w14:textId="77777777" w:rsidR="00C27A7F" w:rsidRDefault="00C27A7F" w:rsidP="00C27A7F">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913313">
        <w:rPr>
          <w:rFonts w:ascii="Times New Roman" w:hAnsi="Times New Roman" w:cs="Times New Roman"/>
          <w:sz w:val="24"/>
          <w:szCs w:val="24"/>
        </w:rPr>
        <w:t xml:space="preserve">La Banca Central Bank has become aware of an increase in fraudulent transactions at viable financial institutions in regard to customer personal information and financial account compromise.  The present objective is to identify activity parameters using various transactional data signatures that indicate probable fraud concentrating on monitoring and establishing identification of types of transactional data that are further liable to lead to duplicitous activity such as cash-outs, payments for goods and services, or fund transfers.  With the vision to ultimately thwart risk as a whole. </w:t>
      </w:r>
    </w:p>
    <w:p w14:paraId="1B285975" w14:textId="77777777" w:rsidR="00C27A7F" w:rsidRDefault="00C27A7F" w:rsidP="00C27A7F">
      <w:pPr>
        <w:suppressAutoHyphens/>
        <w:spacing w:after="0" w:line="240" w:lineRule="auto"/>
        <w:contextualSpacing/>
        <w:rPr>
          <w:rFonts w:ascii="Times New Roman" w:hAnsi="Times New Roman" w:cs="Times New Roman"/>
          <w:sz w:val="24"/>
          <w:szCs w:val="24"/>
        </w:rPr>
      </w:pPr>
    </w:p>
    <w:p w14:paraId="75FC8DAE" w14:textId="77777777" w:rsidR="00C27A7F" w:rsidRDefault="00C27A7F" w:rsidP="00C27A7F">
      <w:pPr>
        <w:suppressAutoHyphens/>
        <w:spacing w:after="0" w:line="240" w:lineRule="auto"/>
        <w:contextualSpacing/>
        <w:rPr>
          <w:rFonts w:ascii="Times New Roman" w:hAnsi="Times New Roman" w:cs="Times New Roman"/>
          <w:b/>
          <w:bCs/>
          <w:sz w:val="24"/>
          <w:szCs w:val="24"/>
        </w:rPr>
      </w:pPr>
      <w:r w:rsidRPr="004A3D85">
        <w:rPr>
          <w:rFonts w:ascii="Times New Roman" w:hAnsi="Times New Roman" w:cs="Times New Roman"/>
          <w:b/>
          <w:bCs/>
          <w:sz w:val="24"/>
          <w:szCs w:val="24"/>
        </w:rPr>
        <w:t>Research Questions</w:t>
      </w:r>
    </w:p>
    <w:p w14:paraId="74D4448B" w14:textId="77777777" w:rsidR="00C27A7F" w:rsidRDefault="00C27A7F" w:rsidP="00C27A7F">
      <w:pPr>
        <w:suppressAutoHyphens/>
        <w:spacing w:after="0" w:line="240" w:lineRule="auto"/>
        <w:contextualSpacing/>
        <w:rPr>
          <w:rFonts w:ascii="Times New Roman" w:hAnsi="Times New Roman" w:cs="Times New Roman"/>
          <w:b/>
          <w:bCs/>
          <w:sz w:val="24"/>
          <w:szCs w:val="24"/>
        </w:rPr>
      </w:pPr>
    </w:p>
    <w:p w14:paraId="0E567DE9" w14:textId="77777777" w:rsidR="00C27A7F" w:rsidRDefault="00C27A7F" w:rsidP="00C27A7F">
      <w:pPr>
        <w:pStyle w:val="ListParagraph"/>
        <w:numPr>
          <w:ilvl w:val="0"/>
          <w:numId w:val="1"/>
        </w:numPr>
        <w:suppressAutoHyphens/>
        <w:spacing w:after="0" w:line="240" w:lineRule="auto"/>
        <w:rPr>
          <w:rFonts w:ascii="Times New Roman" w:hAnsi="Times New Roman" w:cs="Times New Roman"/>
          <w:sz w:val="24"/>
          <w:szCs w:val="24"/>
        </w:rPr>
      </w:pPr>
      <w:r w:rsidRPr="00D34AFE">
        <w:rPr>
          <w:rFonts w:ascii="Times New Roman" w:hAnsi="Times New Roman" w:cs="Times New Roman"/>
          <w:sz w:val="24"/>
          <w:szCs w:val="24"/>
        </w:rPr>
        <w:t xml:space="preserve">How does </w:t>
      </w:r>
      <w:r>
        <w:rPr>
          <w:rFonts w:ascii="Times New Roman" w:hAnsi="Times New Roman" w:cs="Times New Roman"/>
          <w:sz w:val="24"/>
          <w:szCs w:val="24"/>
        </w:rPr>
        <w:t>La Banca Central Bank quality management affect the incidence and severity of bank fraud within the organization?</w:t>
      </w:r>
    </w:p>
    <w:p w14:paraId="27291F66" w14:textId="77777777" w:rsidR="00C27A7F" w:rsidRDefault="00C27A7F" w:rsidP="00C27A7F">
      <w:pPr>
        <w:pStyle w:val="ListParagraph"/>
        <w:numPr>
          <w:ilvl w:val="0"/>
          <w:numId w:val="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How effective and ethical is pattern of fraud analysis in detecting and preventing point of sale or request for money movement fraud cases?</w:t>
      </w:r>
    </w:p>
    <w:p w14:paraId="588E84FD" w14:textId="77777777" w:rsidR="00C27A7F" w:rsidRDefault="00C27A7F" w:rsidP="00C27A7F">
      <w:pPr>
        <w:jc w:val="center"/>
      </w:pPr>
    </w:p>
    <w:p w14:paraId="4B7D2E2C" w14:textId="783EA121" w:rsidR="00C27A7F" w:rsidRPr="00C27A7F" w:rsidRDefault="00C27A7F" w:rsidP="00C27A7F">
      <w:pPr>
        <w:rPr>
          <w:rFonts w:ascii="Times New Roman" w:hAnsi="Times New Roman" w:cs="Times New Roman"/>
          <w:b/>
          <w:bCs/>
          <w:sz w:val="24"/>
          <w:szCs w:val="24"/>
        </w:rPr>
      </w:pPr>
      <w:r w:rsidRPr="00C27A7F">
        <w:rPr>
          <w:rFonts w:ascii="Times New Roman" w:hAnsi="Times New Roman" w:cs="Times New Roman"/>
          <w:b/>
          <w:bCs/>
          <w:sz w:val="24"/>
          <w:szCs w:val="24"/>
        </w:rPr>
        <w:t>Revised Codebook</w:t>
      </w:r>
    </w:p>
    <w:p w14:paraId="15B85917" w14:textId="3C60D274" w:rsidR="00C27A7F" w:rsidRPr="006B0128" w:rsidRDefault="00C27A7F" w:rsidP="00C27A7F">
      <w:pPr>
        <w:suppressAutoHyphens/>
        <w:spacing w:after="0" w:line="240" w:lineRule="auto"/>
        <w:contextualSpacing/>
        <w:rPr>
          <w:rFonts w:ascii="Times New Roman" w:hAnsi="Times New Roman" w:cs="Times New Roman"/>
          <w:sz w:val="24"/>
          <w:szCs w:val="24"/>
        </w:rPr>
      </w:pPr>
      <w:r w:rsidRPr="006B0128">
        <w:rPr>
          <w:rFonts w:ascii="Times New Roman" w:hAnsi="Times New Roman" w:cs="Times New Roman"/>
          <w:sz w:val="24"/>
          <w:szCs w:val="24"/>
        </w:rPr>
        <w:t>The variables of codebook are as follows :</w:t>
      </w:r>
    </w:p>
    <w:p w14:paraId="5C3E829F" w14:textId="77777777" w:rsidR="00C27A7F" w:rsidRPr="006B0128" w:rsidRDefault="00C27A7F" w:rsidP="00C27A7F">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Step: Timestamp variable to be used to look for outline of fraudulent behavior.</w:t>
      </w:r>
    </w:p>
    <w:p w14:paraId="65260199" w14:textId="77777777" w:rsidR="00C27A7F" w:rsidRPr="006B0128" w:rsidRDefault="00C27A7F" w:rsidP="00C27A7F">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Type: Characteristics of transactions to establish link between money movement type and fraud. </w:t>
      </w:r>
    </w:p>
    <w:p w14:paraId="7E1843BD" w14:textId="77777777" w:rsidR="00C27A7F" w:rsidRPr="006B0128" w:rsidRDefault="00C27A7F" w:rsidP="00C27A7F">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Amount: The monetary value of the transaction to be used to evaluate possible link between fraud occurrence and transactional charges.</w:t>
      </w:r>
    </w:p>
    <w:p w14:paraId="03EB9EDA" w14:textId="77777777" w:rsidR="00C27A7F" w:rsidRPr="006B0128" w:rsidRDefault="00C27A7F" w:rsidP="00C27A7F">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NameDest: Receiver of transaction variable used to pinpoint possible commonality. </w:t>
      </w:r>
    </w:p>
    <w:p w14:paraId="0139C7F9" w14:textId="77777777" w:rsidR="00C27A7F" w:rsidRPr="006B0128" w:rsidRDefault="00C27A7F" w:rsidP="00C27A7F">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IsFraud: Variable determining current fraud behavior in order to establish connections if applicable. </w:t>
      </w:r>
    </w:p>
    <w:p w14:paraId="20B94678" w14:textId="77777777" w:rsidR="00C27A7F" w:rsidRPr="006B0128" w:rsidRDefault="00C27A7F" w:rsidP="00C27A7F">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IsFlaggedFraud:  Review of account indicators on attempts on single transactions greater than $200,000 to establish controls in regard to Bank Secrecy Act. </w:t>
      </w:r>
    </w:p>
    <w:p w14:paraId="7ED1271C" w14:textId="77777777" w:rsidR="00C27A7F" w:rsidRDefault="00C27A7F" w:rsidP="00C27A7F">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OldBalanceOrg:  Based on the research question on internal possibility of fraud incidents review of balances prior to fraud activity to see if pattern can be determined.  </w:t>
      </w:r>
    </w:p>
    <w:p w14:paraId="40F18B81" w14:textId="77777777" w:rsidR="007C3675" w:rsidRDefault="007C3675" w:rsidP="007C3675">
      <w:pPr>
        <w:pStyle w:val="ListParagraph"/>
        <w:suppressAutoHyphens/>
        <w:spacing w:after="0" w:line="240" w:lineRule="auto"/>
        <w:rPr>
          <w:rFonts w:ascii="Times New Roman" w:hAnsi="Times New Roman" w:cs="Times New Roman"/>
          <w:sz w:val="24"/>
          <w:szCs w:val="24"/>
        </w:rPr>
      </w:pPr>
    </w:p>
    <w:p w14:paraId="54980BBE" w14:textId="77777777" w:rsidR="002A1026" w:rsidRDefault="002A1026" w:rsidP="007C3675">
      <w:pPr>
        <w:pStyle w:val="ListParagraph"/>
        <w:suppressAutoHyphens/>
        <w:spacing w:after="0" w:line="240" w:lineRule="auto"/>
        <w:rPr>
          <w:rFonts w:ascii="Times New Roman" w:hAnsi="Times New Roman" w:cs="Times New Roman"/>
          <w:sz w:val="24"/>
          <w:szCs w:val="24"/>
        </w:rPr>
      </w:pPr>
    </w:p>
    <w:p w14:paraId="7F1277F7" w14:textId="77777777" w:rsidR="002A1026" w:rsidRDefault="002A1026" w:rsidP="007C3675">
      <w:pPr>
        <w:pStyle w:val="ListParagraph"/>
        <w:suppressAutoHyphens/>
        <w:spacing w:after="0" w:line="240" w:lineRule="auto"/>
        <w:rPr>
          <w:rFonts w:ascii="Times New Roman" w:hAnsi="Times New Roman" w:cs="Times New Roman"/>
          <w:sz w:val="24"/>
          <w:szCs w:val="24"/>
        </w:rPr>
      </w:pPr>
    </w:p>
    <w:p w14:paraId="1AAF16FC" w14:textId="77777777" w:rsidR="002A1026" w:rsidRDefault="002A1026" w:rsidP="007C3675">
      <w:pPr>
        <w:pStyle w:val="ListParagraph"/>
        <w:suppressAutoHyphens/>
        <w:spacing w:after="0" w:line="240" w:lineRule="auto"/>
        <w:rPr>
          <w:rFonts w:ascii="Times New Roman" w:hAnsi="Times New Roman" w:cs="Times New Roman"/>
          <w:sz w:val="24"/>
          <w:szCs w:val="24"/>
        </w:rPr>
      </w:pPr>
    </w:p>
    <w:p w14:paraId="1DFC4ABE" w14:textId="77777777" w:rsidR="002A1026" w:rsidRDefault="002A1026" w:rsidP="007C3675">
      <w:pPr>
        <w:pStyle w:val="ListParagraph"/>
        <w:suppressAutoHyphens/>
        <w:spacing w:after="0" w:line="240" w:lineRule="auto"/>
        <w:rPr>
          <w:rFonts w:ascii="Times New Roman" w:hAnsi="Times New Roman" w:cs="Times New Roman"/>
          <w:sz w:val="24"/>
          <w:szCs w:val="24"/>
        </w:rPr>
      </w:pPr>
    </w:p>
    <w:p w14:paraId="18E21B59" w14:textId="77777777" w:rsidR="002A1026" w:rsidRDefault="002A1026" w:rsidP="007C3675">
      <w:pPr>
        <w:pStyle w:val="ListParagraph"/>
        <w:suppressAutoHyphens/>
        <w:spacing w:after="0" w:line="240" w:lineRule="auto"/>
        <w:rPr>
          <w:rFonts w:ascii="Times New Roman" w:hAnsi="Times New Roman" w:cs="Times New Roman"/>
          <w:sz w:val="24"/>
          <w:szCs w:val="24"/>
        </w:rPr>
      </w:pPr>
    </w:p>
    <w:p w14:paraId="6F16BBBA" w14:textId="77777777" w:rsidR="002A1026" w:rsidRDefault="002A1026" w:rsidP="007C3675">
      <w:pPr>
        <w:pStyle w:val="ListParagraph"/>
        <w:suppressAutoHyphens/>
        <w:spacing w:after="0" w:line="240" w:lineRule="auto"/>
        <w:rPr>
          <w:rFonts w:ascii="Times New Roman" w:hAnsi="Times New Roman" w:cs="Times New Roman"/>
          <w:sz w:val="24"/>
          <w:szCs w:val="24"/>
        </w:rPr>
      </w:pPr>
    </w:p>
    <w:p w14:paraId="10898DBB" w14:textId="77777777" w:rsidR="002A1026" w:rsidRPr="006B0128" w:rsidRDefault="002A1026" w:rsidP="007C3675">
      <w:pPr>
        <w:pStyle w:val="ListParagraph"/>
        <w:suppressAutoHyphens/>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70"/>
        <w:gridCol w:w="4640"/>
        <w:gridCol w:w="3040"/>
      </w:tblGrid>
      <w:tr w:rsidR="00D358FC" w14:paraId="2067E0B0" w14:textId="77777777" w:rsidTr="00D358FC">
        <w:tc>
          <w:tcPr>
            <w:tcW w:w="1525" w:type="dxa"/>
          </w:tcPr>
          <w:p w14:paraId="0E060B32" w14:textId="62C59AF8" w:rsidR="00D358FC" w:rsidRPr="00D358FC" w:rsidRDefault="00D358FC" w:rsidP="00C27A7F">
            <w:pPr>
              <w:rPr>
                <w:rFonts w:ascii="Times New Roman" w:hAnsi="Times New Roman" w:cs="Times New Roman"/>
                <w:b/>
                <w:bCs/>
                <w:sz w:val="24"/>
                <w:szCs w:val="24"/>
              </w:rPr>
            </w:pPr>
            <w:r w:rsidRPr="00D358FC">
              <w:rPr>
                <w:rFonts w:ascii="Times New Roman" w:hAnsi="Times New Roman" w:cs="Times New Roman"/>
                <w:b/>
                <w:bCs/>
                <w:sz w:val="24"/>
                <w:szCs w:val="24"/>
              </w:rPr>
              <w:lastRenderedPageBreak/>
              <w:t>COLUMN</w:t>
            </w:r>
          </w:p>
        </w:tc>
        <w:tc>
          <w:tcPr>
            <w:tcW w:w="4706" w:type="dxa"/>
          </w:tcPr>
          <w:p w14:paraId="5FB4A9B6" w14:textId="3C3AF0C4" w:rsidR="00D358FC" w:rsidRPr="00D358FC" w:rsidRDefault="00D358FC" w:rsidP="00C27A7F">
            <w:pPr>
              <w:rPr>
                <w:rFonts w:ascii="Times New Roman" w:hAnsi="Times New Roman" w:cs="Times New Roman"/>
                <w:b/>
                <w:bCs/>
                <w:sz w:val="24"/>
                <w:szCs w:val="24"/>
              </w:rPr>
            </w:pPr>
            <w:r w:rsidRPr="00D358FC">
              <w:rPr>
                <w:rFonts w:ascii="Times New Roman" w:hAnsi="Times New Roman" w:cs="Times New Roman"/>
                <w:b/>
                <w:bCs/>
                <w:sz w:val="24"/>
                <w:szCs w:val="24"/>
              </w:rPr>
              <w:t>DESCRIPTION</w:t>
            </w:r>
          </w:p>
        </w:tc>
        <w:tc>
          <w:tcPr>
            <w:tcW w:w="3119" w:type="dxa"/>
          </w:tcPr>
          <w:p w14:paraId="18E83C8E" w14:textId="75086FC4" w:rsidR="00D358FC" w:rsidRPr="00D358FC" w:rsidRDefault="00D358FC" w:rsidP="00C27A7F">
            <w:pPr>
              <w:rPr>
                <w:rFonts w:ascii="Times New Roman" w:hAnsi="Times New Roman" w:cs="Times New Roman"/>
                <w:b/>
                <w:bCs/>
                <w:sz w:val="24"/>
                <w:szCs w:val="24"/>
              </w:rPr>
            </w:pPr>
            <w:r w:rsidRPr="00D358FC">
              <w:rPr>
                <w:rFonts w:ascii="Times New Roman" w:hAnsi="Times New Roman" w:cs="Times New Roman"/>
                <w:b/>
                <w:bCs/>
                <w:sz w:val="24"/>
                <w:szCs w:val="24"/>
              </w:rPr>
              <w:t xml:space="preserve">DATA TYPE </w:t>
            </w:r>
          </w:p>
        </w:tc>
      </w:tr>
      <w:tr w:rsidR="00D358FC" w14:paraId="45DBC442" w14:textId="77777777" w:rsidTr="00D358FC">
        <w:tc>
          <w:tcPr>
            <w:tcW w:w="1525" w:type="dxa"/>
          </w:tcPr>
          <w:p w14:paraId="4C239641" w14:textId="44FE97C5" w:rsidR="00D358FC" w:rsidRPr="00D358FC" w:rsidRDefault="00214B52" w:rsidP="00C27A7F">
            <w:pPr>
              <w:rPr>
                <w:rFonts w:ascii="Times New Roman" w:hAnsi="Times New Roman" w:cs="Times New Roman"/>
                <w:sz w:val="24"/>
                <w:szCs w:val="24"/>
              </w:rPr>
            </w:pPr>
            <w:r>
              <w:rPr>
                <w:rFonts w:ascii="Times New Roman" w:hAnsi="Times New Roman" w:cs="Times New Roman"/>
                <w:sz w:val="24"/>
                <w:szCs w:val="24"/>
              </w:rPr>
              <w:t>Time</w:t>
            </w:r>
          </w:p>
        </w:tc>
        <w:tc>
          <w:tcPr>
            <w:tcW w:w="4706" w:type="dxa"/>
          </w:tcPr>
          <w:p w14:paraId="3A0C8701" w14:textId="5C0B4262" w:rsidR="00D358FC" w:rsidRPr="00D358FC" w:rsidRDefault="004227CC" w:rsidP="00C27A7F">
            <w:pPr>
              <w:rPr>
                <w:rFonts w:ascii="Times New Roman" w:hAnsi="Times New Roman" w:cs="Times New Roman"/>
                <w:sz w:val="24"/>
                <w:szCs w:val="24"/>
              </w:rPr>
            </w:pPr>
            <w:r>
              <w:rPr>
                <w:rFonts w:ascii="Times New Roman" w:hAnsi="Times New Roman" w:cs="Times New Roman"/>
                <w:sz w:val="24"/>
                <w:szCs w:val="24"/>
              </w:rPr>
              <w:t xml:space="preserve">Change parameters from step = 1 </w:t>
            </w:r>
            <w:r w:rsidR="00901BC3">
              <w:rPr>
                <w:rFonts w:ascii="Times New Roman" w:hAnsi="Times New Roman" w:cs="Times New Roman"/>
                <w:sz w:val="24"/>
                <w:szCs w:val="24"/>
              </w:rPr>
              <w:t>hr.</w:t>
            </w:r>
            <w:r>
              <w:rPr>
                <w:rFonts w:ascii="Times New Roman" w:hAnsi="Times New Roman" w:cs="Times New Roman"/>
                <w:sz w:val="24"/>
                <w:szCs w:val="24"/>
              </w:rPr>
              <w:t xml:space="preserve"> to real time </w:t>
            </w:r>
            <w:r w:rsidR="00901BC3">
              <w:rPr>
                <w:rFonts w:ascii="Times New Roman" w:hAnsi="Times New Roman" w:cs="Times New Roman"/>
                <w:sz w:val="24"/>
                <w:szCs w:val="24"/>
              </w:rPr>
              <w:t>equivalent for easier understanding.hr/day/month</w:t>
            </w:r>
          </w:p>
        </w:tc>
        <w:tc>
          <w:tcPr>
            <w:tcW w:w="3119" w:type="dxa"/>
          </w:tcPr>
          <w:p w14:paraId="0C481F0C" w14:textId="3B800A00"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Int</w:t>
            </w:r>
          </w:p>
        </w:tc>
      </w:tr>
      <w:tr w:rsidR="00D358FC" w14:paraId="40BB2DA2" w14:textId="77777777" w:rsidTr="00D358FC">
        <w:tc>
          <w:tcPr>
            <w:tcW w:w="1525" w:type="dxa"/>
          </w:tcPr>
          <w:p w14:paraId="1B04FAF6" w14:textId="45373648"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 xml:space="preserve">Type </w:t>
            </w:r>
          </w:p>
        </w:tc>
        <w:tc>
          <w:tcPr>
            <w:tcW w:w="4706" w:type="dxa"/>
          </w:tcPr>
          <w:p w14:paraId="74564434" w14:textId="40625249" w:rsidR="00D358FC" w:rsidRPr="00992A39" w:rsidRDefault="00992A39" w:rsidP="00C27A7F">
            <w:pPr>
              <w:rPr>
                <w:rFonts w:ascii="Times New Roman" w:hAnsi="Times New Roman" w:cs="Times New Roman"/>
                <w:sz w:val="24"/>
                <w:szCs w:val="24"/>
              </w:rPr>
            </w:pPr>
            <w:r w:rsidRPr="00992A39">
              <w:rPr>
                <w:rFonts w:ascii="Times New Roman" w:hAnsi="Times New Roman" w:cs="Times New Roman"/>
                <w:sz w:val="24"/>
                <w:szCs w:val="24"/>
              </w:rPr>
              <w:t xml:space="preserve">CASH-IN, CASH-OUT, DEBIT, </w:t>
            </w:r>
            <w:r w:rsidRPr="00992A39">
              <w:rPr>
                <w:rFonts w:ascii="Times New Roman" w:hAnsi="Times New Roman" w:cs="Times New Roman"/>
                <w:sz w:val="24"/>
                <w:szCs w:val="24"/>
              </w:rPr>
              <w:t>PAYMENT,</w:t>
            </w:r>
            <w:r w:rsidRPr="00992A39">
              <w:rPr>
                <w:rFonts w:ascii="Times New Roman" w:hAnsi="Times New Roman" w:cs="Times New Roman"/>
                <w:sz w:val="24"/>
                <w:szCs w:val="24"/>
              </w:rPr>
              <w:t xml:space="preserve"> and TRANSFER</w:t>
            </w:r>
          </w:p>
        </w:tc>
        <w:tc>
          <w:tcPr>
            <w:tcW w:w="3119" w:type="dxa"/>
          </w:tcPr>
          <w:p w14:paraId="291C60D2" w14:textId="4ACB4D03"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Varchar</w:t>
            </w:r>
          </w:p>
        </w:tc>
      </w:tr>
      <w:tr w:rsidR="00D358FC" w14:paraId="704F3213" w14:textId="77777777" w:rsidTr="00D358FC">
        <w:tc>
          <w:tcPr>
            <w:tcW w:w="1525" w:type="dxa"/>
          </w:tcPr>
          <w:p w14:paraId="67D2756B" w14:textId="67229EC4"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Amount</w:t>
            </w:r>
          </w:p>
        </w:tc>
        <w:tc>
          <w:tcPr>
            <w:tcW w:w="4706" w:type="dxa"/>
          </w:tcPr>
          <w:p w14:paraId="2B793868" w14:textId="181B468F" w:rsidR="00D358FC" w:rsidRPr="009959E3" w:rsidRDefault="00992A39" w:rsidP="00C27A7F">
            <w:pPr>
              <w:rPr>
                <w:rFonts w:ascii="Times New Roman" w:hAnsi="Times New Roman" w:cs="Times New Roman"/>
                <w:sz w:val="24"/>
                <w:szCs w:val="24"/>
              </w:rPr>
            </w:pPr>
            <w:r w:rsidRPr="009959E3">
              <w:rPr>
                <w:rFonts w:ascii="Times New Roman" w:hAnsi="Times New Roman" w:cs="Times New Roman"/>
                <w:sz w:val="24"/>
                <w:szCs w:val="24"/>
              </w:rPr>
              <w:t>A</w:t>
            </w:r>
            <w:r w:rsidRPr="009959E3">
              <w:rPr>
                <w:rFonts w:ascii="Times New Roman" w:hAnsi="Times New Roman" w:cs="Times New Roman"/>
                <w:sz w:val="24"/>
                <w:szCs w:val="24"/>
              </w:rPr>
              <w:t>mount of the transaction in local currency</w:t>
            </w:r>
          </w:p>
        </w:tc>
        <w:tc>
          <w:tcPr>
            <w:tcW w:w="3119" w:type="dxa"/>
          </w:tcPr>
          <w:p w14:paraId="0FEF7459" w14:textId="01D03476"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Float</w:t>
            </w:r>
          </w:p>
        </w:tc>
      </w:tr>
      <w:tr w:rsidR="00D358FC" w14:paraId="15209413" w14:textId="77777777" w:rsidTr="00D358FC">
        <w:tc>
          <w:tcPr>
            <w:tcW w:w="1525" w:type="dxa"/>
          </w:tcPr>
          <w:p w14:paraId="29410880" w14:textId="11B6F1B6" w:rsidR="00D358FC" w:rsidRPr="00D358FC" w:rsidRDefault="00C74CCF" w:rsidP="00C27A7F">
            <w:pPr>
              <w:rPr>
                <w:rFonts w:ascii="Times New Roman" w:hAnsi="Times New Roman" w:cs="Times New Roman"/>
                <w:sz w:val="24"/>
                <w:szCs w:val="24"/>
              </w:rPr>
            </w:pPr>
            <w:r>
              <w:rPr>
                <w:rFonts w:ascii="Times New Roman" w:hAnsi="Times New Roman" w:cs="Times New Roman"/>
                <w:sz w:val="24"/>
                <w:szCs w:val="24"/>
              </w:rPr>
              <w:t>RecpName</w:t>
            </w:r>
          </w:p>
        </w:tc>
        <w:tc>
          <w:tcPr>
            <w:tcW w:w="4706" w:type="dxa"/>
          </w:tcPr>
          <w:p w14:paraId="0E38A658" w14:textId="058D42F1" w:rsidR="00D358FC" w:rsidRPr="009959E3" w:rsidRDefault="007D27F7" w:rsidP="00C27A7F">
            <w:pPr>
              <w:rPr>
                <w:rFonts w:ascii="Times New Roman" w:hAnsi="Times New Roman" w:cs="Times New Roman"/>
                <w:sz w:val="24"/>
                <w:szCs w:val="24"/>
              </w:rPr>
            </w:pPr>
            <w:r w:rsidRPr="009959E3">
              <w:rPr>
                <w:rFonts w:ascii="Times New Roman" w:hAnsi="Times New Roman" w:cs="Times New Roman"/>
                <w:sz w:val="24"/>
                <w:szCs w:val="24"/>
              </w:rPr>
              <w:t>C</w:t>
            </w:r>
            <w:r w:rsidRPr="009959E3">
              <w:rPr>
                <w:rFonts w:ascii="Times New Roman" w:hAnsi="Times New Roman" w:cs="Times New Roman"/>
                <w:sz w:val="24"/>
                <w:szCs w:val="24"/>
              </w:rPr>
              <w:t>ustomer who is the recipient of the transaction</w:t>
            </w:r>
          </w:p>
        </w:tc>
        <w:tc>
          <w:tcPr>
            <w:tcW w:w="3119" w:type="dxa"/>
          </w:tcPr>
          <w:p w14:paraId="3EEFEB3F" w14:textId="27088DE7"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Varchar</w:t>
            </w:r>
          </w:p>
        </w:tc>
      </w:tr>
      <w:tr w:rsidR="00D358FC" w14:paraId="279151A3" w14:textId="77777777" w:rsidTr="00D358FC">
        <w:tc>
          <w:tcPr>
            <w:tcW w:w="1525" w:type="dxa"/>
          </w:tcPr>
          <w:p w14:paraId="1DDD5B9F" w14:textId="2B931351"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IsFraud</w:t>
            </w:r>
          </w:p>
        </w:tc>
        <w:tc>
          <w:tcPr>
            <w:tcW w:w="4706" w:type="dxa"/>
          </w:tcPr>
          <w:p w14:paraId="1BA5BACB" w14:textId="6C59313A" w:rsidR="00D358FC" w:rsidRPr="009959E3" w:rsidRDefault="007D27F7" w:rsidP="00C27A7F">
            <w:pPr>
              <w:rPr>
                <w:rFonts w:ascii="Times New Roman" w:hAnsi="Times New Roman" w:cs="Times New Roman"/>
                <w:sz w:val="24"/>
                <w:szCs w:val="24"/>
              </w:rPr>
            </w:pPr>
            <w:r w:rsidRPr="009959E3">
              <w:rPr>
                <w:rFonts w:ascii="Times New Roman" w:hAnsi="Times New Roman" w:cs="Times New Roman"/>
                <w:sz w:val="24"/>
                <w:szCs w:val="24"/>
              </w:rPr>
              <w:t>I</w:t>
            </w:r>
            <w:r w:rsidRPr="009959E3">
              <w:rPr>
                <w:rFonts w:ascii="Times New Roman" w:hAnsi="Times New Roman" w:cs="Times New Roman"/>
                <w:sz w:val="24"/>
                <w:szCs w:val="24"/>
              </w:rPr>
              <w:t>dentifies a transaction as fraudulent (1) or non-fraudulent (0).</w:t>
            </w:r>
          </w:p>
        </w:tc>
        <w:tc>
          <w:tcPr>
            <w:tcW w:w="3119" w:type="dxa"/>
          </w:tcPr>
          <w:p w14:paraId="50109783" w14:textId="64D6B334"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TinyInt</w:t>
            </w:r>
          </w:p>
        </w:tc>
      </w:tr>
      <w:tr w:rsidR="00D358FC" w14:paraId="391FCEC6" w14:textId="77777777" w:rsidTr="00D358FC">
        <w:tc>
          <w:tcPr>
            <w:tcW w:w="1525" w:type="dxa"/>
          </w:tcPr>
          <w:p w14:paraId="0CF593EA" w14:textId="5FD17906" w:rsidR="00D358FC" w:rsidRPr="00D358FC" w:rsidRDefault="00C74CCF" w:rsidP="00C27A7F">
            <w:pPr>
              <w:rPr>
                <w:rFonts w:ascii="Times New Roman" w:hAnsi="Times New Roman" w:cs="Times New Roman"/>
                <w:sz w:val="24"/>
                <w:szCs w:val="24"/>
              </w:rPr>
            </w:pPr>
            <w:r w:rsidRPr="00D358FC">
              <w:rPr>
                <w:rFonts w:ascii="Times New Roman" w:hAnsi="Times New Roman" w:cs="Times New Roman"/>
                <w:sz w:val="24"/>
                <w:szCs w:val="24"/>
              </w:rPr>
              <w:t>Flagged</w:t>
            </w:r>
            <w:r>
              <w:rPr>
                <w:rFonts w:ascii="Times New Roman" w:hAnsi="Times New Roman" w:cs="Times New Roman"/>
                <w:sz w:val="24"/>
                <w:szCs w:val="24"/>
              </w:rPr>
              <w:t>_</w:t>
            </w:r>
            <w:r w:rsidRPr="00D358FC">
              <w:rPr>
                <w:rFonts w:ascii="Times New Roman" w:hAnsi="Times New Roman" w:cs="Times New Roman"/>
                <w:sz w:val="24"/>
                <w:szCs w:val="24"/>
              </w:rPr>
              <w:t>Fraud</w:t>
            </w:r>
          </w:p>
        </w:tc>
        <w:tc>
          <w:tcPr>
            <w:tcW w:w="4706" w:type="dxa"/>
          </w:tcPr>
          <w:p w14:paraId="6BD6D888" w14:textId="16FE91FE" w:rsidR="00D358FC" w:rsidRPr="009959E3" w:rsidRDefault="009959E3" w:rsidP="00C27A7F">
            <w:pPr>
              <w:rPr>
                <w:rFonts w:ascii="Times New Roman" w:hAnsi="Times New Roman" w:cs="Times New Roman"/>
                <w:sz w:val="24"/>
                <w:szCs w:val="24"/>
              </w:rPr>
            </w:pPr>
            <w:r w:rsidRPr="009959E3">
              <w:rPr>
                <w:rFonts w:ascii="Times New Roman" w:hAnsi="Times New Roman" w:cs="Times New Roman"/>
                <w:sz w:val="24"/>
                <w:szCs w:val="24"/>
              </w:rPr>
              <w:t>F</w:t>
            </w:r>
            <w:r w:rsidRPr="009959E3">
              <w:rPr>
                <w:rFonts w:ascii="Times New Roman" w:hAnsi="Times New Roman" w:cs="Times New Roman"/>
                <w:sz w:val="24"/>
                <w:szCs w:val="24"/>
              </w:rPr>
              <w:t>lags illegal attempts to transfer more than $200,000 in a single transaction. The business model aims to control massive transfers from one account to another and flags illegal attempts. An illegal attempt in this dataset is an attempt to transfer more than $200,000 in a single transaction.</w:t>
            </w:r>
          </w:p>
        </w:tc>
        <w:tc>
          <w:tcPr>
            <w:tcW w:w="3119" w:type="dxa"/>
          </w:tcPr>
          <w:p w14:paraId="4438263D" w14:textId="349FA702"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Int</w:t>
            </w:r>
          </w:p>
        </w:tc>
      </w:tr>
      <w:tr w:rsidR="00D358FC" w14:paraId="1B664F9D" w14:textId="77777777" w:rsidTr="00D358FC">
        <w:tc>
          <w:tcPr>
            <w:tcW w:w="1525" w:type="dxa"/>
          </w:tcPr>
          <w:p w14:paraId="5257374B" w14:textId="2C19E5C7" w:rsidR="00D358FC" w:rsidRPr="00D358FC" w:rsidRDefault="00C33137" w:rsidP="00C27A7F">
            <w:pPr>
              <w:rPr>
                <w:rFonts w:ascii="Times New Roman" w:hAnsi="Times New Roman" w:cs="Times New Roman"/>
                <w:sz w:val="24"/>
                <w:szCs w:val="24"/>
              </w:rPr>
            </w:pPr>
            <w:r>
              <w:rPr>
                <w:rFonts w:ascii="Times New Roman" w:hAnsi="Times New Roman" w:cs="Times New Roman"/>
                <w:sz w:val="24"/>
                <w:szCs w:val="24"/>
              </w:rPr>
              <w:t>Org</w:t>
            </w:r>
            <w:r w:rsidR="00D358FC" w:rsidRPr="00D358FC">
              <w:rPr>
                <w:rFonts w:ascii="Times New Roman" w:hAnsi="Times New Roman" w:cs="Times New Roman"/>
                <w:sz w:val="24"/>
                <w:szCs w:val="24"/>
              </w:rPr>
              <w:t>Balanc</w:t>
            </w:r>
            <w:r>
              <w:rPr>
                <w:rFonts w:ascii="Times New Roman" w:hAnsi="Times New Roman" w:cs="Times New Roman"/>
                <w:sz w:val="24"/>
                <w:szCs w:val="24"/>
              </w:rPr>
              <w:t>e</w:t>
            </w:r>
          </w:p>
        </w:tc>
        <w:tc>
          <w:tcPr>
            <w:tcW w:w="4706" w:type="dxa"/>
          </w:tcPr>
          <w:p w14:paraId="025B644A" w14:textId="687DF0F7" w:rsidR="00D358FC" w:rsidRPr="00517ED5" w:rsidRDefault="00517ED5" w:rsidP="00C27A7F">
            <w:pPr>
              <w:rPr>
                <w:rFonts w:ascii="Times New Roman" w:hAnsi="Times New Roman" w:cs="Times New Roman"/>
                <w:sz w:val="24"/>
                <w:szCs w:val="24"/>
              </w:rPr>
            </w:pPr>
            <w:r w:rsidRPr="00517ED5">
              <w:rPr>
                <w:rFonts w:ascii="Times New Roman" w:hAnsi="Times New Roman" w:cs="Times New Roman"/>
                <w:sz w:val="24"/>
                <w:szCs w:val="24"/>
              </w:rPr>
              <w:t>I</w:t>
            </w:r>
            <w:r w:rsidRPr="00517ED5">
              <w:rPr>
                <w:rFonts w:ascii="Times New Roman" w:hAnsi="Times New Roman" w:cs="Times New Roman"/>
                <w:sz w:val="24"/>
                <w:szCs w:val="24"/>
              </w:rPr>
              <w:t>nitial balance before the transaction</w:t>
            </w:r>
          </w:p>
        </w:tc>
        <w:tc>
          <w:tcPr>
            <w:tcW w:w="3119" w:type="dxa"/>
          </w:tcPr>
          <w:p w14:paraId="76F12005" w14:textId="7E579E28" w:rsidR="00D358FC" w:rsidRPr="00D358FC" w:rsidRDefault="00D358FC" w:rsidP="00C27A7F">
            <w:pPr>
              <w:rPr>
                <w:rFonts w:ascii="Times New Roman" w:hAnsi="Times New Roman" w:cs="Times New Roman"/>
                <w:sz w:val="24"/>
                <w:szCs w:val="24"/>
              </w:rPr>
            </w:pPr>
            <w:r w:rsidRPr="00D358FC">
              <w:rPr>
                <w:rFonts w:ascii="Times New Roman" w:hAnsi="Times New Roman" w:cs="Times New Roman"/>
                <w:sz w:val="24"/>
                <w:szCs w:val="24"/>
              </w:rPr>
              <w:t>Int</w:t>
            </w:r>
          </w:p>
        </w:tc>
      </w:tr>
    </w:tbl>
    <w:p w14:paraId="5155D40A" w14:textId="77777777" w:rsidR="00517ED5" w:rsidRDefault="00517ED5" w:rsidP="00C27A7F"/>
    <w:p w14:paraId="079D8AE6"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Rationale:</w:t>
      </w:r>
    </w:p>
    <w:p w14:paraId="41E64CBB"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The information provided in this revised codebook meets all criteria needed to properly </w:t>
      </w:r>
    </w:p>
    <w:p w14:paraId="3B1A7E19"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diagnose La Banca Central Bank’s concern over identifying and preventing fraudulent </w:t>
      </w:r>
    </w:p>
    <w:p w14:paraId="02644899"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transactions. We decided to keep the existing naming practices for the columns as they were </w:t>
      </w:r>
    </w:p>
    <w:p w14:paraId="5C41BBF2"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logical and relevant to the data. By keeping these naming practices, we shouldn’t have any issues</w:t>
      </w:r>
    </w:p>
    <w:p w14:paraId="60D40CC1"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presenting the dataset to another researcher who does not have prior knowledge of the project as </w:t>
      </w:r>
    </w:p>
    <w:p w14:paraId="41FA30CA"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the data is clearly defined. In working with this data, we need to be careful to ensure customers’ </w:t>
      </w:r>
    </w:p>
    <w:p w14:paraId="362E85B5"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personal and sensitive information including name, account numbers, social security numbers, </w:t>
      </w:r>
    </w:p>
    <w:p w14:paraId="31CC3FCE"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etc. is kept secure and protected.</w:t>
      </w:r>
    </w:p>
    <w:p w14:paraId="0356B45A"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Rationale:</w:t>
      </w:r>
    </w:p>
    <w:p w14:paraId="3051A182"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The information provided in this revised codebook meets all criteria needed to properly </w:t>
      </w:r>
    </w:p>
    <w:p w14:paraId="46ADD6A3"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diagnose La Banca Central Bank’s concern over identifying and preventing fraudulent </w:t>
      </w:r>
    </w:p>
    <w:p w14:paraId="160FFFF6"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transactions. We decided to keep the existing naming practices for the columns as they were </w:t>
      </w:r>
    </w:p>
    <w:p w14:paraId="7EDB448C"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logical and relevant to the data. By keeping these naming practices, we shouldn’t have any issues</w:t>
      </w:r>
    </w:p>
    <w:p w14:paraId="3CE1BA4D"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presenting the dataset to another researcher who does not have prior knowledge of the project as </w:t>
      </w:r>
    </w:p>
    <w:p w14:paraId="3AB4F729"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the data is clearly defined. In working with this data, we need to be careful to ensure customers’ </w:t>
      </w:r>
    </w:p>
    <w:p w14:paraId="4B7ABBE8"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 xml:space="preserve">personal and sensitive information including name, account numbers, social security numbers, </w:t>
      </w:r>
    </w:p>
    <w:p w14:paraId="3E878F38" w14:textId="77777777" w:rsidR="006662D3" w:rsidRPr="006662D3" w:rsidRDefault="006662D3" w:rsidP="006662D3">
      <w:pPr>
        <w:shd w:val="clear" w:color="auto" w:fill="FFFFFF"/>
        <w:spacing w:after="0" w:line="0" w:lineRule="auto"/>
        <w:rPr>
          <w:rFonts w:ascii="ff1" w:eastAsia="Times New Roman" w:hAnsi="ff1" w:cs="Times New Roman"/>
          <w:color w:val="000000"/>
          <w:kern w:val="0"/>
          <w:sz w:val="72"/>
          <w:szCs w:val="72"/>
          <w14:ligatures w14:val="none"/>
        </w:rPr>
      </w:pPr>
      <w:r w:rsidRPr="006662D3">
        <w:rPr>
          <w:rFonts w:ascii="ff1" w:eastAsia="Times New Roman" w:hAnsi="ff1" w:cs="Times New Roman"/>
          <w:color w:val="000000"/>
          <w:kern w:val="0"/>
          <w:sz w:val="72"/>
          <w:szCs w:val="72"/>
          <w14:ligatures w14:val="none"/>
        </w:rPr>
        <w:t>etc. is kept secure and protected.</w:t>
      </w:r>
    </w:p>
    <w:p w14:paraId="02AB2BEC" w14:textId="3A38229D" w:rsidR="006662D3" w:rsidRDefault="006662D3" w:rsidP="00C27A7F">
      <w:pPr>
        <w:rPr>
          <w:rFonts w:ascii="Times New Roman" w:hAnsi="Times New Roman" w:cs="Times New Roman"/>
          <w:b/>
          <w:bCs/>
          <w:sz w:val="24"/>
          <w:szCs w:val="24"/>
        </w:rPr>
      </w:pPr>
      <w:r w:rsidRPr="006662D3">
        <w:rPr>
          <w:rFonts w:ascii="Times New Roman" w:hAnsi="Times New Roman" w:cs="Times New Roman"/>
          <w:b/>
          <w:bCs/>
          <w:sz w:val="24"/>
          <w:szCs w:val="24"/>
        </w:rPr>
        <w:t>Rationale:</w:t>
      </w:r>
    </w:p>
    <w:p w14:paraId="5F8A9ACF" w14:textId="1FAE7A79" w:rsidR="00FD3FF6" w:rsidRPr="00FD3FF6" w:rsidRDefault="00FD3FF6" w:rsidP="00C27A7F">
      <w:pPr>
        <w:rPr>
          <w:rFonts w:ascii="Times New Roman" w:hAnsi="Times New Roman" w:cs="Times New Roman"/>
          <w:sz w:val="24"/>
          <w:szCs w:val="24"/>
        </w:rPr>
      </w:pPr>
      <w:r w:rsidRPr="00FD3FF6">
        <w:rPr>
          <w:rFonts w:ascii="Times New Roman" w:hAnsi="Times New Roman" w:cs="Times New Roman"/>
          <w:sz w:val="24"/>
          <w:szCs w:val="24"/>
        </w:rPr>
        <w:t>The revised codebook</w:t>
      </w:r>
      <w:r>
        <w:rPr>
          <w:rFonts w:ascii="Times New Roman" w:hAnsi="Times New Roman" w:cs="Times New Roman"/>
          <w:sz w:val="24"/>
          <w:szCs w:val="24"/>
        </w:rPr>
        <w:t xml:space="preserve"> above meets </w:t>
      </w:r>
      <w:r w:rsidR="00B3322C">
        <w:rPr>
          <w:rFonts w:ascii="Times New Roman" w:hAnsi="Times New Roman" w:cs="Times New Roman"/>
          <w:sz w:val="24"/>
          <w:szCs w:val="24"/>
        </w:rPr>
        <w:t xml:space="preserve">preliminary criteria needed to properly identify and establish protocols for fraud prevention at La Banca Central Bank. </w:t>
      </w:r>
      <w:r w:rsidR="00214B52">
        <w:rPr>
          <w:rFonts w:ascii="Times New Roman" w:hAnsi="Times New Roman" w:cs="Times New Roman"/>
          <w:sz w:val="24"/>
          <w:szCs w:val="24"/>
        </w:rPr>
        <w:t xml:space="preserve">By changing not only the column names to make </w:t>
      </w:r>
      <w:r w:rsidR="00A404F5">
        <w:rPr>
          <w:rFonts w:ascii="Times New Roman" w:hAnsi="Times New Roman" w:cs="Times New Roman"/>
          <w:sz w:val="24"/>
          <w:szCs w:val="24"/>
        </w:rPr>
        <w:t xml:space="preserve">general understanding from any future researcher a change to the step parameter would be completed in order to make time analysis </w:t>
      </w:r>
      <w:r w:rsidR="00F44003">
        <w:rPr>
          <w:rFonts w:ascii="Times New Roman" w:hAnsi="Times New Roman" w:cs="Times New Roman"/>
          <w:sz w:val="24"/>
          <w:szCs w:val="24"/>
        </w:rPr>
        <w:t xml:space="preserve">statistically clearer on establishing time </w:t>
      </w:r>
      <w:r w:rsidR="006336CC">
        <w:rPr>
          <w:rFonts w:ascii="Times New Roman" w:hAnsi="Times New Roman" w:cs="Times New Roman"/>
          <w:sz w:val="24"/>
          <w:szCs w:val="24"/>
        </w:rPr>
        <w:t xml:space="preserve">of transactions meeting the </w:t>
      </w:r>
      <w:r w:rsidR="00764B2D">
        <w:rPr>
          <w:rFonts w:ascii="Times New Roman" w:hAnsi="Times New Roman" w:cs="Times New Roman"/>
          <w:sz w:val="24"/>
          <w:szCs w:val="24"/>
        </w:rPr>
        <w:t>standardized bank reporting</w:t>
      </w:r>
      <w:r w:rsidR="00F31348">
        <w:rPr>
          <w:rFonts w:ascii="Times New Roman" w:hAnsi="Times New Roman" w:cs="Times New Roman"/>
          <w:sz w:val="24"/>
          <w:szCs w:val="24"/>
        </w:rPr>
        <w:t xml:space="preserve"> and transparency</w:t>
      </w:r>
      <w:r w:rsidR="00764B2D">
        <w:rPr>
          <w:rFonts w:ascii="Times New Roman" w:hAnsi="Times New Roman" w:cs="Times New Roman"/>
          <w:sz w:val="24"/>
          <w:szCs w:val="24"/>
        </w:rPr>
        <w:t xml:space="preserve"> enabling </w:t>
      </w:r>
      <w:r w:rsidR="00794F33">
        <w:rPr>
          <w:rFonts w:ascii="Times New Roman" w:hAnsi="Times New Roman" w:cs="Times New Roman"/>
          <w:sz w:val="24"/>
          <w:szCs w:val="24"/>
        </w:rPr>
        <w:t xml:space="preserve">future systematical protocols to be established. </w:t>
      </w:r>
      <w:r w:rsidR="006336CC">
        <w:rPr>
          <w:rFonts w:ascii="Times New Roman" w:hAnsi="Times New Roman" w:cs="Times New Roman"/>
          <w:sz w:val="24"/>
          <w:szCs w:val="24"/>
        </w:rPr>
        <w:t xml:space="preserve"> </w:t>
      </w:r>
      <w:r w:rsidR="00D66D02">
        <w:rPr>
          <w:rFonts w:ascii="Times New Roman" w:hAnsi="Times New Roman" w:cs="Times New Roman"/>
          <w:sz w:val="24"/>
          <w:szCs w:val="24"/>
        </w:rPr>
        <w:t>A</w:t>
      </w:r>
      <w:r w:rsidR="00CE7F61">
        <w:rPr>
          <w:rFonts w:ascii="Times New Roman" w:hAnsi="Times New Roman" w:cs="Times New Roman"/>
          <w:sz w:val="24"/>
          <w:szCs w:val="24"/>
        </w:rPr>
        <w:t xml:space="preserve">ddressing ethical, privacy, and bias is crucial to maintaining </w:t>
      </w:r>
      <w:r w:rsidR="004E7E12">
        <w:rPr>
          <w:rFonts w:ascii="Times New Roman" w:hAnsi="Times New Roman" w:cs="Times New Roman"/>
          <w:sz w:val="24"/>
          <w:szCs w:val="24"/>
        </w:rPr>
        <w:t xml:space="preserve">both business repetition and customer confidence </w:t>
      </w:r>
      <w:r w:rsidR="00481A6C">
        <w:rPr>
          <w:rFonts w:ascii="Times New Roman" w:hAnsi="Times New Roman" w:cs="Times New Roman"/>
          <w:sz w:val="24"/>
          <w:szCs w:val="24"/>
        </w:rPr>
        <w:t xml:space="preserve">as </w:t>
      </w:r>
      <w:r w:rsidR="004E7E12">
        <w:rPr>
          <w:rFonts w:ascii="Times New Roman" w:hAnsi="Times New Roman" w:cs="Times New Roman"/>
          <w:sz w:val="24"/>
          <w:szCs w:val="24"/>
        </w:rPr>
        <w:t xml:space="preserve">it should always be best practice </w:t>
      </w:r>
      <w:r w:rsidR="004C6A04">
        <w:rPr>
          <w:rFonts w:ascii="Times New Roman" w:hAnsi="Times New Roman" w:cs="Times New Roman"/>
          <w:sz w:val="24"/>
          <w:szCs w:val="24"/>
        </w:rPr>
        <w:t xml:space="preserve">in the analysis of data while compliance with laws and regulations </w:t>
      </w:r>
      <w:r w:rsidR="00481A6C">
        <w:rPr>
          <w:rFonts w:ascii="Times New Roman" w:hAnsi="Times New Roman" w:cs="Times New Roman"/>
          <w:sz w:val="24"/>
          <w:szCs w:val="24"/>
        </w:rPr>
        <w:t xml:space="preserve">is preserved.  </w:t>
      </w:r>
      <w:r w:rsidR="00F81841">
        <w:rPr>
          <w:rFonts w:ascii="Times New Roman" w:hAnsi="Times New Roman" w:cs="Times New Roman"/>
          <w:sz w:val="24"/>
          <w:szCs w:val="24"/>
        </w:rPr>
        <w:t>Awareness of these requirements is imperative</w:t>
      </w:r>
      <w:r w:rsidR="00A50D06">
        <w:rPr>
          <w:rFonts w:ascii="Times New Roman" w:hAnsi="Times New Roman" w:cs="Times New Roman"/>
          <w:sz w:val="24"/>
          <w:szCs w:val="24"/>
        </w:rPr>
        <w:t xml:space="preserve">. </w:t>
      </w:r>
    </w:p>
    <w:p w14:paraId="6720EC1B" w14:textId="77777777" w:rsidR="002B0CE9" w:rsidRDefault="002B0CE9" w:rsidP="00C27A7F"/>
    <w:p w14:paraId="50F125B9" w14:textId="77777777" w:rsidR="002B0CE9" w:rsidRDefault="002B0CE9" w:rsidP="00C27A7F"/>
    <w:sectPr w:rsidR="002B0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469"/>
    <w:multiLevelType w:val="hybridMultilevel"/>
    <w:tmpl w:val="5F0E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F472E"/>
    <w:multiLevelType w:val="hybridMultilevel"/>
    <w:tmpl w:val="D710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863203">
    <w:abstractNumId w:val="0"/>
  </w:num>
  <w:num w:numId="2" w16cid:durableId="1600092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7F"/>
    <w:rsid w:val="00194611"/>
    <w:rsid w:val="00214B52"/>
    <w:rsid w:val="002A1026"/>
    <w:rsid w:val="002B0CE9"/>
    <w:rsid w:val="004227CC"/>
    <w:rsid w:val="00481A6C"/>
    <w:rsid w:val="004A2160"/>
    <w:rsid w:val="004C6A04"/>
    <w:rsid w:val="004E7E12"/>
    <w:rsid w:val="00517ED5"/>
    <w:rsid w:val="006336CC"/>
    <w:rsid w:val="006662D3"/>
    <w:rsid w:val="00764B2D"/>
    <w:rsid w:val="00794F33"/>
    <w:rsid w:val="007C3675"/>
    <w:rsid w:val="007D27F7"/>
    <w:rsid w:val="00901BC3"/>
    <w:rsid w:val="00992A39"/>
    <w:rsid w:val="009959E3"/>
    <w:rsid w:val="00A404F5"/>
    <w:rsid w:val="00A50D06"/>
    <w:rsid w:val="00B3322C"/>
    <w:rsid w:val="00BC5365"/>
    <w:rsid w:val="00C27A7F"/>
    <w:rsid w:val="00C33137"/>
    <w:rsid w:val="00C74CCF"/>
    <w:rsid w:val="00CE120C"/>
    <w:rsid w:val="00CE7F61"/>
    <w:rsid w:val="00CF481E"/>
    <w:rsid w:val="00D358FC"/>
    <w:rsid w:val="00D66D02"/>
    <w:rsid w:val="00F31348"/>
    <w:rsid w:val="00F44003"/>
    <w:rsid w:val="00F81841"/>
    <w:rsid w:val="00FD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4847"/>
  <w15:chartTrackingRefBased/>
  <w15:docId w15:val="{938491D2-B8B2-4498-906A-22F78001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7F"/>
  </w:style>
  <w:style w:type="paragraph" w:styleId="Heading2">
    <w:name w:val="heading 2"/>
    <w:basedOn w:val="Normal"/>
    <w:next w:val="Normal"/>
    <w:link w:val="Heading2Char"/>
    <w:uiPriority w:val="9"/>
    <w:unhideWhenUsed/>
    <w:qFormat/>
    <w:rsid w:val="00C27A7F"/>
    <w:pPr>
      <w:suppressAutoHyphens/>
      <w:spacing w:after="0" w:line="240" w:lineRule="auto"/>
      <w:contextualSpacing/>
      <w:outlineLvl w:val="1"/>
    </w:pPr>
    <w:rPr>
      <w:rFonts w:asciiTheme="majorHAnsi" w:eastAsia="Arial" w:hAnsiTheme="majorHAnsi" w:cstheme="majorHAnsi"/>
      <w:b/>
      <w:bCs/>
      <w:color w:val="40404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A7F"/>
    <w:rPr>
      <w:rFonts w:asciiTheme="majorHAnsi" w:eastAsia="Arial" w:hAnsiTheme="majorHAnsi" w:cstheme="majorHAnsi"/>
      <w:b/>
      <w:bCs/>
      <w:color w:val="404040"/>
      <w:kern w:val="0"/>
      <w14:ligatures w14:val="none"/>
    </w:rPr>
  </w:style>
  <w:style w:type="paragraph" w:styleId="ListParagraph">
    <w:name w:val="List Paragraph"/>
    <w:basedOn w:val="Normal"/>
    <w:uiPriority w:val="34"/>
    <w:qFormat/>
    <w:rsid w:val="00C27A7F"/>
    <w:pPr>
      <w:ind w:left="720"/>
      <w:contextualSpacing/>
    </w:pPr>
  </w:style>
  <w:style w:type="table" w:styleId="TableGrid">
    <w:name w:val="Table Grid"/>
    <w:basedOn w:val="TableNormal"/>
    <w:uiPriority w:val="39"/>
    <w:rsid w:val="00BC5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46223">
      <w:bodyDiv w:val="1"/>
      <w:marLeft w:val="0"/>
      <w:marRight w:val="0"/>
      <w:marTop w:val="0"/>
      <w:marBottom w:val="0"/>
      <w:divBdr>
        <w:top w:val="none" w:sz="0" w:space="0" w:color="auto"/>
        <w:left w:val="none" w:sz="0" w:space="0" w:color="auto"/>
        <w:bottom w:val="none" w:sz="0" w:space="0" w:color="auto"/>
        <w:right w:val="none" w:sz="0" w:space="0" w:color="auto"/>
      </w:divBdr>
      <w:divsChild>
        <w:div w:id="1729065558">
          <w:marLeft w:val="0"/>
          <w:marRight w:val="0"/>
          <w:marTop w:val="0"/>
          <w:marBottom w:val="0"/>
          <w:divBdr>
            <w:top w:val="none" w:sz="0" w:space="0" w:color="auto"/>
            <w:left w:val="none" w:sz="0" w:space="0" w:color="auto"/>
            <w:bottom w:val="none" w:sz="0" w:space="0" w:color="auto"/>
            <w:right w:val="none" w:sz="0" w:space="0" w:color="auto"/>
          </w:divBdr>
        </w:div>
        <w:div w:id="1840844688">
          <w:marLeft w:val="0"/>
          <w:marRight w:val="0"/>
          <w:marTop w:val="0"/>
          <w:marBottom w:val="0"/>
          <w:divBdr>
            <w:top w:val="none" w:sz="0" w:space="0" w:color="auto"/>
            <w:left w:val="none" w:sz="0" w:space="0" w:color="auto"/>
            <w:bottom w:val="none" w:sz="0" w:space="0" w:color="auto"/>
            <w:right w:val="none" w:sz="0" w:space="0" w:color="auto"/>
          </w:divBdr>
        </w:div>
        <w:div w:id="616105873">
          <w:marLeft w:val="0"/>
          <w:marRight w:val="0"/>
          <w:marTop w:val="0"/>
          <w:marBottom w:val="0"/>
          <w:divBdr>
            <w:top w:val="none" w:sz="0" w:space="0" w:color="auto"/>
            <w:left w:val="none" w:sz="0" w:space="0" w:color="auto"/>
            <w:bottom w:val="none" w:sz="0" w:space="0" w:color="auto"/>
            <w:right w:val="none" w:sz="0" w:space="0" w:color="auto"/>
          </w:divBdr>
        </w:div>
        <w:div w:id="1109935089">
          <w:marLeft w:val="0"/>
          <w:marRight w:val="0"/>
          <w:marTop w:val="0"/>
          <w:marBottom w:val="0"/>
          <w:divBdr>
            <w:top w:val="none" w:sz="0" w:space="0" w:color="auto"/>
            <w:left w:val="none" w:sz="0" w:space="0" w:color="auto"/>
            <w:bottom w:val="none" w:sz="0" w:space="0" w:color="auto"/>
            <w:right w:val="none" w:sz="0" w:space="0" w:color="auto"/>
          </w:divBdr>
        </w:div>
        <w:div w:id="471799451">
          <w:marLeft w:val="0"/>
          <w:marRight w:val="0"/>
          <w:marTop w:val="0"/>
          <w:marBottom w:val="0"/>
          <w:divBdr>
            <w:top w:val="none" w:sz="0" w:space="0" w:color="auto"/>
            <w:left w:val="none" w:sz="0" w:space="0" w:color="auto"/>
            <w:bottom w:val="none" w:sz="0" w:space="0" w:color="auto"/>
            <w:right w:val="none" w:sz="0" w:space="0" w:color="auto"/>
          </w:divBdr>
        </w:div>
        <w:div w:id="1330983907">
          <w:marLeft w:val="0"/>
          <w:marRight w:val="0"/>
          <w:marTop w:val="0"/>
          <w:marBottom w:val="0"/>
          <w:divBdr>
            <w:top w:val="none" w:sz="0" w:space="0" w:color="auto"/>
            <w:left w:val="none" w:sz="0" w:space="0" w:color="auto"/>
            <w:bottom w:val="none" w:sz="0" w:space="0" w:color="auto"/>
            <w:right w:val="none" w:sz="0" w:space="0" w:color="auto"/>
          </w:divBdr>
        </w:div>
        <w:div w:id="659891476">
          <w:marLeft w:val="0"/>
          <w:marRight w:val="0"/>
          <w:marTop w:val="0"/>
          <w:marBottom w:val="0"/>
          <w:divBdr>
            <w:top w:val="none" w:sz="0" w:space="0" w:color="auto"/>
            <w:left w:val="none" w:sz="0" w:space="0" w:color="auto"/>
            <w:bottom w:val="none" w:sz="0" w:space="0" w:color="auto"/>
            <w:right w:val="none" w:sz="0" w:space="0" w:color="auto"/>
          </w:divBdr>
        </w:div>
        <w:div w:id="89159374">
          <w:marLeft w:val="0"/>
          <w:marRight w:val="0"/>
          <w:marTop w:val="0"/>
          <w:marBottom w:val="0"/>
          <w:divBdr>
            <w:top w:val="none" w:sz="0" w:space="0" w:color="auto"/>
            <w:left w:val="none" w:sz="0" w:space="0" w:color="auto"/>
            <w:bottom w:val="none" w:sz="0" w:space="0" w:color="auto"/>
            <w:right w:val="none" w:sz="0" w:space="0" w:color="auto"/>
          </w:divBdr>
        </w:div>
        <w:div w:id="1539859425">
          <w:marLeft w:val="0"/>
          <w:marRight w:val="0"/>
          <w:marTop w:val="0"/>
          <w:marBottom w:val="0"/>
          <w:divBdr>
            <w:top w:val="none" w:sz="0" w:space="0" w:color="auto"/>
            <w:left w:val="none" w:sz="0" w:space="0" w:color="auto"/>
            <w:bottom w:val="none" w:sz="0" w:space="0" w:color="auto"/>
            <w:right w:val="none" w:sz="0" w:space="0" w:color="auto"/>
          </w:divBdr>
        </w:div>
      </w:divsChild>
    </w:div>
    <w:div w:id="1342244316">
      <w:bodyDiv w:val="1"/>
      <w:marLeft w:val="0"/>
      <w:marRight w:val="0"/>
      <w:marTop w:val="0"/>
      <w:marBottom w:val="0"/>
      <w:divBdr>
        <w:top w:val="none" w:sz="0" w:space="0" w:color="auto"/>
        <w:left w:val="none" w:sz="0" w:space="0" w:color="auto"/>
        <w:bottom w:val="none" w:sz="0" w:space="0" w:color="auto"/>
        <w:right w:val="none" w:sz="0" w:space="0" w:color="auto"/>
      </w:divBdr>
      <w:divsChild>
        <w:div w:id="158425680">
          <w:marLeft w:val="0"/>
          <w:marRight w:val="0"/>
          <w:marTop w:val="0"/>
          <w:marBottom w:val="0"/>
          <w:divBdr>
            <w:top w:val="none" w:sz="0" w:space="0" w:color="auto"/>
            <w:left w:val="none" w:sz="0" w:space="0" w:color="auto"/>
            <w:bottom w:val="none" w:sz="0" w:space="0" w:color="auto"/>
            <w:right w:val="none" w:sz="0" w:space="0" w:color="auto"/>
          </w:divBdr>
        </w:div>
        <w:div w:id="835268516">
          <w:marLeft w:val="0"/>
          <w:marRight w:val="0"/>
          <w:marTop w:val="0"/>
          <w:marBottom w:val="0"/>
          <w:divBdr>
            <w:top w:val="none" w:sz="0" w:space="0" w:color="auto"/>
            <w:left w:val="none" w:sz="0" w:space="0" w:color="auto"/>
            <w:bottom w:val="none" w:sz="0" w:space="0" w:color="auto"/>
            <w:right w:val="none" w:sz="0" w:space="0" w:color="auto"/>
          </w:divBdr>
        </w:div>
        <w:div w:id="953823061">
          <w:marLeft w:val="0"/>
          <w:marRight w:val="0"/>
          <w:marTop w:val="0"/>
          <w:marBottom w:val="0"/>
          <w:divBdr>
            <w:top w:val="none" w:sz="0" w:space="0" w:color="auto"/>
            <w:left w:val="none" w:sz="0" w:space="0" w:color="auto"/>
            <w:bottom w:val="none" w:sz="0" w:space="0" w:color="auto"/>
            <w:right w:val="none" w:sz="0" w:space="0" w:color="auto"/>
          </w:divBdr>
        </w:div>
        <w:div w:id="1733195156">
          <w:marLeft w:val="0"/>
          <w:marRight w:val="0"/>
          <w:marTop w:val="0"/>
          <w:marBottom w:val="0"/>
          <w:divBdr>
            <w:top w:val="none" w:sz="0" w:space="0" w:color="auto"/>
            <w:left w:val="none" w:sz="0" w:space="0" w:color="auto"/>
            <w:bottom w:val="none" w:sz="0" w:space="0" w:color="auto"/>
            <w:right w:val="none" w:sz="0" w:space="0" w:color="auto"/>
          </w:divBdr>
        </w:div>
        <w:div w:id="1234200348">
          <w:marLeft w:val="0"/>
          <w:marRight w:val="0"/>
          <w:marTop w:val="0"/>
          <w:marBottom w:val="0"/>
          <w:divBdr>
            <w:top w:val="none" w:sz="0" w:space="0" w:color="auto"/>
            <w:left w:val="none" w:sz="0" w:space="0" w:color="auto"/>
            <w:bottom w:val="none" w:sz="0" w:space="0" w:color="auto"/>
            <w:right w:val="none" w:sz="0" w:space="0" w:color="auto"/>
          </w:divBdr>
        </w:div>
        <w:div w:id="1438528405">
          <w:marLeft w:val="0"/>
          <w:marRight w:val="0"/>
          <w:marTop w:val="0"/>
          <w:marBottom w:val="0"/>
          <w:divBdr>
            <w:top w:val="none" w:sz="0" w:space="0" w:color="auto"/>
            <w:left w:val="none" w:sz="0" w:space="0" w:color="auto"/>
            <w:bottom w:val="none" w:sz="0" w:space="0" w:color="auto"/>
            <w:right w:val="none" w:sz="0" w:space="0" w:color="auto"/>
          </w:divBdr>
        </w:div>
        <w:div w:id="1872642816">
          <w:marLeft w:val="0"/>
          <w:marRight w:val="0"/>
          <w:marTop w:val="0"/>
          <w:marBottom w:val="0"/>
          <w:divBdr>
            <w:top w:val="none" w:sz="0" w:space="0" w:color="auto"/>
            <w:left w:val="none" w:sz="0" w:space="0" w:color="auto"/>
            <w:bottom w:val="none" w:sz="0" w:space="0" w:color="auto"/>
            <w:right w:val="none" w:sz="0" w:space="0" w:color="auto"/>
          </w:divBdr>
        </w:div>
        <w:div w:id="1675716712">
          <w:marLeft w:val="0"/>
          <w:marRight w:val="0"/>
          <w:marTop w:val="0"/>
          <w:marBottom w:val="0"/>
          <w:divBdr>
            <w:top w:val="none" w:sz="0" w:space="0" w:color="auto"/>
            <w:left w:val="none" w:sz="0" w:space="0" w:color="auto"/>
            <w:bottom w:val="none" w:sz="0" w:space="0" w:color="auto"/>
            <w:right w:val="none" w:sz="0" w:space="0" w:color="auto"/>
          </w:divBdr>
        </w:div>
        <w:div w:id="196045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35</cp:revision>
  <dcterms:created xsi:type="dcterms:W3CDTF">2024-02-16T17:14:00Z</dcterms:created>
  <dcterms:modified xsi:type="dcterms:W3CDTF">2024-02-16T18:16:00Z</dcterms:modified>
</cp:coreProperties>
</file>