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消防救援队伍作战训练行动，遵循（）的指导思想。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救人第一、科学施救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2、在消防梯上进行背负救人训练时，（）与（）都必须采取安全绳保护。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答案：BC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答案：ABCD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2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积聚在屋内的高温烟气层发生燃烧，预示着轰燃即将到来。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2、向烟气层快速点射喷雾水，可冷却烟气层。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numPr>
          <w:ilvl w:val="0"/>
          <w:numId w:val="2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CNG槽罐车尾部追尾,集速管发生泄漏,在有利条件下迅速实施堵漏、转移倒灌。（）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numPr>
          <w:ilvl w:val="0"/>
          <w:numId w:val="3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面向下游左手边即为水流的左岸。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numPr>
          <w:ilvl w:val="0"/>
          <w:numId w:val="0"/>
        </w:num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LNG槽罐车发生事故后,当罐车受损无泄漏时,可以向罐体,管线,安全阀部位射水。（）</w:t>
      </w:r>
    </w:p>
    <w:p>
      <w:pPr>
        <w:numPr>
          <w:ilvl w:val="0"/>
          <w:numId w:val="0"/>
        </w:num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10、內攻小组中有1人气量不足时，该名队员可先行返回。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漏电探测仪不能探测电动汽车车内电池组是否漏电。</w:t>
      </w:r>
      <w:r>
        <w:rPr>
          <w:rFonts w:hint="eastAsia"/>
          <w:sz w:val="20"/>
          <w:lang w:eastAsia="zh-CN"/>
        </w:rPr>
        <w:t>（）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widowControl w:val="0"/>
        <w:numPr>
          <w:ilvl w:val="0"/>
          <w:numId w:val="0"/>
        </w:numPr>
        <w:spacing w:line="240" w:lineRule="exact"/>
        <w:jc w:val="both"/>
        <w:rPr>
          <w:rFonts w:hint="default"/>
          <w:sz w:val="20"/>
          <w:lang w:val="en-US" w:eastAsia="zh-CN"/>
        </w:rPr>
      </w:pPr>
    </w:p>
    <w:p>
      <w:pPr>
        <w:numPr>
          <w:ilvl w:val="0"/>
          <w:numId w:val="4"/>
        </w:numPr>
        <w:spacing w:line="240" w:lineRule="exact"/>
        <w:ind w:left="0" w:leftChars="0" w:firstLine="0" w:firstLineChars="0"/>
        <w:rPr>
          <w:rFonts w:hint="eastAsia"/>
          <w:sz w:val="20"/>
        </w:rPr>
      </w:pPr>
      <w:r>
        <w:rPr>
          <w:rFonts w:hint="eastAsia"/>
          <w:sz w:val="20"/>
        </w:rPr>
        <w:t>烟气流动路径遵循从低压“流”向高压的基本规律。</w:t>
      </w:r>
      <w:r>
        <w:rPr>
          <w:rFonts w:hint="eastAsia"/>
          <w:sz w:val="20"/>
          <w:lang w:eastAsia="zh-CN"/>
        </w:rPr>
        <w:t>（）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numPr>
          <w:ilvl w:val="0"/>
          <w:numId w:val="0"/>
        </w:numPr>
        <w:spacing w:line="240" w:lineRule="exact"/>
        <w:ind w:leftChars="0"/>
        <w:rPr>
          <w:rFonts w:hint="default"/>
          <w:sz w:val="20"/>
          <w:lang w:val="en-US" w:eastAsia="zh-CN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 w:eastAsiaTheme="minorEastAsia"/>
          <w:sz w:val="20"/>
          <w:lang w:eastAsia="zh-CN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  <w:lang w:eastAsia="zh-CN"/>
        </w:rPr>
        <w:t>（）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红楼梦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水浒传</w:t>
      </w:r>
      <w:r>
        <w:rPr>
          <w:rFonts w:hint="eastAsia"/>
          <w:lang w:val="en-US" w:eastAsia="zh-CN"/>
        </w:rPr>
        <w:t>|</w:t>
      </w:r>
      <w:r>
        <w:rPr>
          <w:rFonts w:hint="eastAsia"/>
        </w:rPr>
        <w:t>三国演义</w:t>
      </w:r>
      <w:r>
        <w:rPr>
          <w:rFonts w:hint="eastAsia"/>
          <w:lang w:val="en-US" w:eastAsia="zh-CN"/>
        </w:rPr>
        <w:t>|</w:t>
      </w:r>
      <w:bookmarkStart w:id="0" w:name="_GoBack"/>
      <w:bookmarkEnd w:id="0"/>
      <w:r>
        <w:rPr>
          <w:rFonts w:hint="eastAsia"/>
        </w:rPr>
        <w:t xml:space="preserve">西游记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2C525"/>
    <w:multiLevelType w:val="singleLevel"/>
    <w:tmpl w:val="80D2C525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A4117CAD"/>
    <w:multiLevelType w:val="singleLevel"/>
    <w:tmpl w:val="A4117CA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0BBD617"/>
    <w:multiLevelType w:val="singleLevel"/>
    <w:tmpl w:val="30BBD61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DCF84EE"/>
    <w:multiLevelType w:val="singleLevel"/>
    <w:tmpl w:val="7DCF8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024E4365"/>
    <w:rsid w:val="039B175F"/>
    <w:rsid w:val="04ED78F3"/>
    <w:rsid w:val="05E11832"/>
    <w:rsid w:val="06911AC5"/>
    <w:rsid w:val="08626C5A"/>
    <w:rsid w:val="0A4B23D1"/>
    <w:rsid w:val="0ABF65E6"/>
    <w:rsid w:val="0B2E4A56"/>
    <w:rsid w:val="0B871E89"/>
    <w:rsid w:val="0B9C2483"/>
    <w:rsid w:val="0C1F1683"/>
    <w:rsid w:val="0C8C24F7"/>
    <w:rsid w:val="0CDE52DC"/>
    <w:rsid w:val="0CEB6B29"/>
    <w:rsid w:val="0CF64E62"/>
    <w:rsid w:val="0D1B387B"/>
    <w:rsid w:val="0D564D5C"/>
    <w:rsid w:val="0EAA13FB"/>
    <w:rsid w:val="0FDB1233"/>
    <w:rsid w:val="101711C9"/>
    <w:rsid w:val="116C28F7"/>
    <w:rsid w:val="1178129C"/>
    <w:rsid w:val="122136E2"/>
    <w:rsid w:val="12364A71"/>
    <w:rsid w:val="12C16087"/>
    <w:rsid w:val="134F31A7"/>
    <w:rsid w:val="13AF0F38"/>
    <w:rsid w:val="17DB25EF"/>
    <w:rsid w:val="192835A8"/>
    <w:rsid w:val="196048AC"/>
    <w:rsid w:val="1AA749A0"/>
    <w:rsid w:val="1B155DAE"/>
    <w:rsid w:val="210D32B3"/>
    <w:rsid w:val="21AA36F4"/>
    <w:rsid w:val="24E567F1"/>
    <w:rsid w:val="25034EC9"/>
    <w:rsid w:val="255612F9"/>
    <w:rsid w:val="25F34F3E"/>
    <w:rsid w:val="25FC2044"/>
    <w:rsid w:val="270A3B2A"/>
    <w:rsid w:val="272C0707"/>
    <w:rsid w:val="282433BD"/>
    <w:rsid w:val="287560DE"/>
    <w:rsid w:val="28FA6586"/>
    <w:rsid w:val="298760C9"/>
    <w:rsid w:val="29EB2AFB"/>
    <w:rsid w:val="2A700399"/>
    <w:rsid w:val="2AB32EED"/>
    <w:rsid w:val="2F98498D"/>
    <w:rsid w:val="2FB1651B"/>
    <w:rsid w:val="2FC53C32"/>
    <w:rsid w:val="31267DED"/>
    <w:rsid w:val="31336B36"/>
    <w:rsid w:val="325A3E3C"/>
    <w:rsid w:val="339E473B"/>
    <w:rsid w:val="33FD3B57"/>
    <w:rsid w:val="344057F2"/>
    <w:rsid w:val="34411641"/>
    <w:rsid w:val="34607C42"/>
    <w:rsid w:val="35186A4E"/>
    <w:rsid w:val="35AD6EB7"/>
    <w:rsid w:val="379753A2"/>
    <w:rsid w:val="38800011"/>
    <w:rsid w:val="388F2F70"/>
    <w:rsid w:val="38A53668"/>
    <w:rsid w:val="3A9248CD"/>
    <w:rsid w:val="3C8A1A8D"/>
    <w:rsid w:val="3D0F2C67"/>
    <w:rsid w:val="3F695775"/>
    <w:rsid w:val="3F854A01"/>
    <w:rsid w:val="41590DEA"/>
    <w:rsid w:val="424602AB"/>
    <w:rsid w:val="44E421C9"/>
    <w:rsid w:val="45135F9D"/>
    <w:rsid w:val="45E5397D"/>
    <w:rsid w:val="46336269"/>
    <w:rsid w:val="47D700C5"/>
    <w:rsid w:val="49025F37"/>
    <w:rsid w:val="4BF947AC"/>
    <w:rsid w:val="4CB07DDC"/>
    <w:rsid w:val="4D626381"/>
    <w:rsid w:val="4E346F72"/>
    <w:rsid w:val="50942CF5"/>
    <w:rsid w:val="50BF16B1"/>
    <w:rsid w:val="51234079"/>
    <w:rsid w:val="52E85001"/>
    <w:rsid w:val="53DE382C"/>
    <w:rsid w:val="53EA5EC2"/>
    <w:rsid w:val="542E76CF"/>
    <w:rsid w:val="58F30DDA"/>
    <w:rsid w:val="59F91B3E"/>
    <w:rsid w:val="5A19426B"/>
    <w:rsid w:val="5B426A88"/>
    <w:rsid w:val="5B4B03AB"/>
    <w:rsid w:val="5BAF70FD"/>
    <w:rsid w:val="5BCD448E"/>
    <w:rsid w:val="5CE40B61"/>
    <w:rsid w:val="5D9500AD"/>
    <w:rsid w:val="606C3347"/>
    <w:rsid w:val="61A50678"/>
    <w:rsid w:val="62B013BF"/>
    <w:rsid w:val="63FF44D2"/>
    <w:rsid w:val="6502427A"/>
    <w:rsid w:val="655F347A"/>
    <w:rsid w:val="65880A5A"/>
    <w:rsid w:val="666D1BC7"/>
    <w:rsid w:val="6889571B"/>
    <w:rsid w:val="6E9D42A7"/>
    <w:rsid w:val="6EDF7E10"/>
    <w:rsid w:val="6EE24DE6"/>
    <w:rsid w:val="6FAA3E8C"/>
    <w:rsid w:val="6FFD6D35"/>
    <w:rsid w:val="71D90A58"/>
    <w:rsid w:val="71DC5E53"/>
    <w:rsid w:val="73823031"/>
    <w:rsid w:val="74E05C5A"/>
    <w:rsid w:val="75EF43A6"/>
    <w:rsid w:val="79E7016D"/>
    <w:rsid w:val="7A0D129F"/>
    <w:rsid w:val="7AB47064"/>
    <w:rsid w:val="7BF070CA"/>
    <w:rsid w:val="7C484977"/>
    <w:rsid w:val="7C964B8F"/>
    <w:rsid w:val="7E544177"/>
    <w:rsid w:val="7EC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1456</Characters>
  <Lines>0</Lines>
  <Paragraphs>0</Paragraphs>
  <TotalTime>160</TotalTime>
  <ScaleCrop>false</ScaleCrop>
  <LinksUpToDate>false</LinksUpToDate>
  <CharactersWithSpaces>1602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7mr℡Relieved</cp:lastModifiedBy>
  <dcterms:modified xsi:type="dcterms:W3CDTF">2021-11-24T13:37:12Z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A22D9E2CA066418C9A5A318326B7CF90</vt:lpwstr>
  </property>
</Properties>
</file>