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AI Xing 正式服部署步骤（简版）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46464"/>
          <w:sz w:val="21"/>
        </w:rPr>
        <w:t>适用于正式库已完成迁移、直接拉取批准代码后的部署</w:t>
      </w:r>
    </w:p>
    <w:p>
      <w:pPr>
        <w:spacing w:before="60" w:after="160"/>
        <w:ind w:left="173" w:right="173"/>
        <w:shd w:fill="EAF4EA"/>
        <w:pBdr>
          <w:top w:val="single" w:sz="8" w:space="6" w:color="8BBF8B"/>
          <w:left w:val="single" w:sz="8" w:space="6" w:color="8BBF8B"/>
          <w:bottom w:val="single" w:sz="8" w:space="6" w:color="8BBF8B"/>
          <w:right w:val="single" w:sz="8" w:space="6" w:color="8BBF8B"/>
        </w:pBdr>
      </w:pPr>
      <w:r>
        <w:rPr>
          <w:rFonts w:ascii="Microsoft YaHei" w:hAnsi="Microsoft YaHei" w:eastAsia="Microsoft YaHei"/>
          <w:b/>
          <w:color w:val="7A4E00"/>
          <w:sz w:val="21"/>
        </w:rPr>
        <w:t>当前前提：</w:t>
      </w:r>
      <w:r>
        <w:rPr>
          <w:rFonts w:ascii="Microsoft YaHei" w:hAnsi="Microsoft YaHei" w:eastAsia="Microsoft YaHei"/>
          <w:b w:val="0"/>
          <w:sz w:val="21"/>
        </w:rPr>
        <w:t>正式数据库迁移、任务周期回填和 readiness 已完成；26 条历史复盘引用已取得书面接受。本文不重复数据库预检、迁移或回填，也不包含代码备份步骤。</w:t>
      </w:r>
    </w:p>
    <w:p>
      <w:pPr>
        <w:spacing w:before="60" w:after="160"/>
        <w:ind w:left="173" w:right="173"/>
        <w:shd w:fill="FFF7E6"/>
        <w:pBdr>
          <w:top w:val="single" w:sz="8" w:space="6" w:color="E6B35A"/>
          <w:left w:val="single" w:sz="8" w:space="6" w:color="E6B35A"/>
          <w:bottom w:val="single" w:sz="8" w:space="6" w:color="E6B35A"/>
          <w:right w:val="single" w:sz="8" w:space="6" w:color="E6B35A"/>
        </w:pBdr>
      </w:pPr>
      <w:r>
        <w:rPr>
          <w:rFonts w:ascii="Microsoft YaHei" w:hAnsi="Microsoft YaHei" w:eastAsia="Microsoft YaHei"/>
          <w:b/>
          <w:color w:val="7A4E00"/>
          <w:sz w:val="21"/>
        </w:rPr>
        <w:t>风险提示：</w:t>
      </w:r>
      <w:r>
        <w:rPr>
          <w:rFonts w:ascii="Microsoft YaHei" w:hAnsi="Microsoft YaHei" w:eastAsia="Microsoft YaHei"/>
          <w:b w:val="0"/>
          <w:sz w:val="21"/>
        </w:rPr>
        <w:t>按要求跳过正式代码备份，部署失败时没有现场代码归档可直接恢复；请至少记录本次 origin/main 的完整提交号。</w:t>
      </w:r>
    </w:p>
    <w:p>
      <w:pPr>
        <w:pStyle w:val="Heading1"/>
      </w:pPr>
      <w:r>
        <w:t>一、部署约定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项目目录：/www/wwwroot/ai-xing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正式域名：remix.btitib.com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MCP 内部地址：http://127.0.0.1:8787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正式发布分支：main；dev 仅用于开发和验收，不直接部署到正式服。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部署前须先通过 PR 或既定 Git 流程将已验收的 dev 变更合入 main，并推送至 origin/main。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本次候选提交：以部署时 origin/main 的完整提交号为准，并记录到发布记录。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管理员创建用户和重置密码固定使用 Supabase Edge Function；AI 继续使用 Flask。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必须先部署 Edge Function，再发布包含新前端的 main。</w:t>
      </w:r>
    </w:p>
    <w:p>
      <w:pPr>
        <w:pStyle w:val="Heading1"/>
      </w:pPr>
      <w:r>
        <w:t>二、先部署管理员 Edge Function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1"/>
        </w:rPr>
        <w:t>在本地 PowerShell 执行，不是在正式服务器执行。</w:t>
      </w:r>
    </w:p>
    <w:p>
      <w:pPr>
        <w:spacing w:before="80" w:after="160" w:line="240" w:lineRule="auto"/>
        <w:ind w:left="259" w:right="259"/>
        <w:shd w:fill="F3F5F7"/>
        <w:pBdr>
          <w:top w:val="single" w:sz="4" w:space="4" w:color="D9DEE5"/>
          <w:left w:val="single" w:sz="4" w:space="4" w:color="D9DEE5"/>
          <w:bottom w:val="single" w:sz="4" w:space="4" w:color="D9DEE5"/>
          <w:right w:val="single" w:sz="4" w:space="4" w:color="D9DEE5"/>
        </w:pBdr>
      </w:pPr>
      <w:r>
        <w:rPr>
          <w:rFonts w:ascii="Consolas" w:hAnsi="Consolas" w:eastAsia="Consolas"/>
          <w:b w:val="0"/>
          <w:color w:val="232A32"/>
          <w:sz w:val="18"/>
        </w:rPr>
        <w:t>npx supabase login</w:t>
        <w:br/>
        <w:t>$projectRef = "&lt;正式 Supabase 项目 REF&gt;"</w:t>
        <w:br/>
        <w:t>npx supabase secrets set ADMIN_ALLOWED_ORIGINS=https://remix.btitib.com --project-ref $projectRef</w:t>
        <w:br/>
        <w:t>npx supabase functions deploy admin-user-manager --project-ref $projectRef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托管环境自动提供 SUPABASE_URL、SUPABASE_ANON_KEY 和 SUPABASE_SERVICE_ROLE_KEY，不需要手工创建。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前端不新增管理员专用变量，不要把 Service Role Key 写进前端 .env。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1"/>
        </w:rPr>
        <w:t>部署后执行无 JWT 检查，预期返回 401。</w:t>
      </w:r>
    </w:p>
    <w:p>
      <w:pPr>
        <w:spacing w:before="80" w:after="160" w:line="240" w:lineRule="auto"/>
        <w:ind w:left="259" w:right="259"/>
        <w:shd w:fill="F3F5F7"/>
        <w:pBdr>
          <w:top w:val="single" w:sz="4" w:space="4" w:color="D9DEE5"/>
          <w:left w:val="single" w:sz="4" w:space="4" w:color="D9DEE5"/>
          <w:bottom w:val="single" w:sz="4" w:space="4" w:color="D9DEE5"/>
          <w:right w:val="single" w:sz="4" w:space="4" w:color="D9DEE5"/>
        </w:pBdr>
      </w:pPr>
      <w:r>
        <w:rPr>
          <w:rFonts w:ascii="Consolas" w:hAnsi="Consolas" w:eastAsia="Consolas"/>
          <w:b w:val="0"/>
          <w:color w:val="232A32"/>
          <w:sz w:val="18"/>
        </w:rPr>
        <w:t>curl.exe -sS -o NUL -w "%{http_code}`n" `</w:t>
        <w:br/>
        <w:t xml:space="preserve">  "https://$projectRef.supabase.co/functions/v1/admin-user-manager"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返回 401 才继续；返回 2xx 或 5xx 时停止前端发布。</w:t>
      </w:r>
    </w:p>
    <w:p>
      <w:pPr>
        <w:pStyle w:val="Heading1"/>
      </w:pPr>
      <w:r>
        <w:t>三、拉取正式代码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1"/>
        </w:rPr>
        <w:t>登录正式服务器，进入项目目录。</w:t>
      </w:r>
    </w:p>
    <w:p>
      <w:pPr>
        <w:spacing w:before="80" w:after="160" w:line="240" w:lineRule="auto"/>
        <w:ind w:left="259" w:right="259"/>
        <w:shd w:fill="F3F5F7"/>
        <w:pBdr>
          <w:top w:val="single" w:sz="4" w:space="4" w:color="D9DEE5"/>
          <w:left w:val="single" w:sz="4" w:space="4" w:color="D9DEE5"/>
          <w:bottom w:val="single" w:sz="4" w:space="4" w:color="D9DEE5"/>
          <w:right w:val="single" w:sz="4" w:space="4" w:color="D9DEE5"/>
        </w:pBdr>
      </w:pPr>
      <w:r>
        <w:rPr>
          <w:rFonts w:ascii="Consolas" w:hAnsi="Consolas" w:eastAsia="Consolas"/>
          <w:b w:val="0"/>
          <w:color w:val="232A32"/>
          <w:sz w:val="18"/>
        </w:rPr>
        <w:t>cd /www/wwwroot/ai-xing</w:t>
        <w:br/>
        <w:t>git status --short</w:t>
        <w:br/>
        <w:t>git fetch origin</w:t>
        <w:br/>
        <w:t>git checkout main</w:t>
        <w:br/>
        <w:t>git pull --ff-only origin main</w:t>
        <w:br/>
        <w:br/>
        <w:t>git branch --show-current</w:t>
        <w:br/>
        <w:t>git rev-parse HEAD</w:t>
        <w:br/>
        <w:t>git rev-parse origin/main</w:t>
        <w:br/>
        <w:t>test "$(git rev-parse HEAD)" = "$(git rev-parse origin/main)"   &amp;&amp; echo "main branch verified"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分支检查必须显示 main，两个完整提交号必须完全一致，最后应显示 main branch verified。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如果 main 尚未包含已验收的 dev 变更，停止部署，先回到 Git 平台完成合并；不要在正式服务器直接合并 dev。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如果 git status 有输出，或拉取不是 fast-forward，先停止；不要使用 git reset --hard。</w:t>
      </w:r>
    </w:p>
    <w:p>
      <w:pPr>
        <w:pStyle w:val="Heading1"/>
      </w:pPr>
      <w:r>
        <w:t>四、创建前端环境文件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DCE6F1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1"/>
              </w:rPr>
              <w:t>文件</w:t>
            </w:r>
          </w:p>
        </w:tc>
        <w:tc>
          <w:tcPr>
            <w:tcW w:type="dxa" w:w="3331"/>
            <w:shd w:fill="DCE6F1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1"/>
              </w:rPr>
              <w:t>用途</w:t>
            </w:r>
          </w:p>
        </w:tc>
        <w:tc>
          <w:tcPr>
            <w:tcW w:type="dxa" w:w="3331"/>
            <w:shd w:fill="DCE6F1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1"/>
              </w:rPr>
              <w:t>注意</w:t>
            </w:r>
          </w:p>
        </w:tc>
      </w:tr>
      <w:tr>
        <w:tc>
          <w:tcPr>
            <w:tcW w:type="dxa" w:w="3331"/>
            <w:vAlign w:val="center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/www/wwwroot/ai-xing/.env</w:t>
            </w:r>
          </w:p>
        </w:tc>
        <w:tc>
          <w:tcPr>
            <w:tcW w:type="dxa" w:w="3331"/>
            <w:vAlign w:val="center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前端构建时读取</w:t>
            </w:r>
          </w:p>
        </w:tc>
        <w:tc>
          <w:tcPr>
            <w:tcW w:type="dxa" w:w="3331"/>
            <w:vAlign w:val="center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管理员功能无需新变量；AI 的 Flask 地址按现场填写</w:t>
            </w:r>
          </w:p>
        </w:tc>
      </w:tr>
      <w:tr>
        <w:tc>
          <w:tcPr>
            <w:tcW w:type="dxa" w:w="3331"/>
            <w:vAlign w:val="center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Supabase Edge Function</w:t>
            </w:r>
          </w:p>
        </w:tc>
        <w:tc>
          <w:tcPr>
            <w:tcW w:type="dxa" w:w="3331"/>
            <w:vAlign w:val="center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管理员创建用户和重置密码</w:t>
            </w:r>
          </w:p>
        </w:tc>
        <w:tc>
          <w:tcPr>
            <w:tcW w:type="dxa" w:w="3331"/>
            <w:vAlign w:val="center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托管环境自动提供内置变量；只新增 ADMIN_ALLOWED_ORIGINS</w:t>
            </w:r>
          </w:p>
        </w:tc>
      </w:tr>
      <w:tr>
        <w:tc>
          <w:tcPr>
            <w:tcW w:type="dxa" w:w="3331"/>
            <w:vAlign w:val="center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/etc/ai-xing/mcp.env</w:t>
            </w:r>
          </w:p>
        </w:tc>
        <w:tc>
          <w:tcPr>
            <w:tcW w:type="dxa" w:w="3331"/>
            <w:vAlign w:val="center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MCP 运行时读取</w:t>
            </w:r>
          </w:p>
        </w:tc>
        <w:tc>
          <w:tcPr>
            <w:tcW w:type="dxa" w:w="3331"/>
            <w:vAlign w:val="center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只放 Supabase 公共 key 和监听/HTTPS 参数；权限 600</w:t>
            </w:r>
          </w:p>
        </w:tc>
      </w:tr>
      <w:tr>
        <w:tc>
          <w:tcPr>
            <w:tcW w:type="dxa" w:w="3331"/>
            <w:vAlign w:val="center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Flask 私有环境文件（已有则沿用）</w:t>
            </w:r>
          </w:p>
        </w:tc>
        <w:tc>
          <w:tcPr>
            <w:tcW w:type="dxa" w:w="3331"/>
            <w:vAlign w:val="center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仅供 AI 后端读取</w:t>
            </w:r>
          </w:p>
        </w:tc>
        <w:tc>
          <w:tcPr>
            <w:tcW w:type="dxa" w:w="3331"/>
            <w:vAlign w:val="center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不要复制到前端 .env 或 MCP 环境</w:t>
            </w:r>
          </w:p>
        </w:tc>
      </w:tr>
    </w:tbl>
    <w:p>
      <w:pPr>
        <w:spacing w:before="80" w:after="160" w:line="240" w:lineRule="auto"/>
        <w:ind w:left="259" w:right="259"/>
        <w:shd w:fill="F3F5F7"/>
        <w:pBdr>
          <w:top w:val="single" w:sz="4" w:space="4" w:color="D9DEE5"/>
          <w:left w:val="single" w:sz="4" w:space="4" w:color="D9DEE5"/>
          <w:bottom w:val="single" w:sz="4" w:space="4" w:color="D9DEE5"/>
          <w:right w:val="single" w:sz="4" w:space="4" w:color="D9DEE5"/>
        </w:pBdr>
      </w:pPr>
      <w:r>
        <w:rPr>
          <w:rFonts w:ascii="Consolas" w:hAnsi="Consolas" w:eastAsia="Consolas"/>
          <w:b w:val="0"/>
          <w:color w:val="232A32"/>
          <w:sz w:val="18"/>
        </w:rPr>
        <w:t>sudoedit /www/wwwroot/ai-xing/.env</w:t>
      </w:r>
    </w:p>
    <w:p>
      <w:pPr>
        <w:spacing w:before="80" w:after="160" w:line="240" w:lineRule="auto"/>
        <w:ind w:left="259" w:right="259"/>
        <w:shd w:fill="F3F5F7"/>
        <w:pBdr>
          <w:top w:val="single" w:sz="4" w:space="4" w:color="D9DEE5"/>
          <w:left w:val="single" w:sz="4" w:space="4" w:color="D9DEE5"/>
          <w:bottom w:val="single" w:sz="4" w:space="4" w:color="D9DEE5"/>
          <w:right w:val="single" w:sz="4" w:space="4" w:color="D9DEE5"/>
        </w:pBdr>
      </w:pPr>
      <w:r>
        <w:rPr>
          <w:rFonts w:ascii="Consolas" w:hAnsi="Consolas" w:eastAsia="Consolas"/>
          <w:b w:val="0"/>
          <w:color w:val="232A32"/>
          <w:sz w:val="18"/>
        </w:rPr>
        <w:t>VITE_SUPABASE_URL=https://&lt;正式Supabase项目&gt;.supabase.co</w:t>
        <w:br/>
        <w:t>VITE_SUPABASE_PUBLISHABLE_KEY=&lt;正式Publishable或Anon Key&gt;</w:t>
        <w:br/>
        <w:t># 以下两项只控制 AI，不控制创建用户或重置密码</w:t>
        <w:br/>
        <w:t>VITE_BACKEND_TARGET=flask</w:t>
        <w:br/>
        <w:t>VITE_BACKEND_API_BASE_URL=https://&lt;正式Flask公开地址&gt;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没有新增管理员专用前端变量；管理员功能只使用上面的 Supabase 公共配置。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VITE_BACKEND_API_BASE_URL 只供 AI 使用，按正式 Flask 真实公开地址填写，不要照抄本地 localhost，也不要重复写 /api。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不要把本地 .env 原样上传；不要加入 DATABASE_URL、MCP_MIGRATION_DATABASE_URL、数据库密码、Service Role Key、Secret Key 或 Access Token。</w:t>
      </w:r>
    </w:p>
    <w:p>
      <w:pPr>
        <w:spacing w:before="80" w:after="160" w:line="240" w:lineRule="auto"/>
        <w:ind w:left="259" w:right="259"/>
        <w:shd w:fill="F3F5F7"/>
        <w:pBdr>
          <w:top w:val="single" w:sz="4" w:space="4" w:color="D9DEE5"/>
          <w:left w:val="single" w:sz="4" w:space="4" w:color="D9DEE5"/>
          <w:bottom w:val="single" w:sz="4" w:space="4" w:color="D9DEE5"/>
          <w:right w:val="single" w:sz="4" w:space="4" w:color="D9DEE5"/>
        </w:pBdr>
      </w:pPr>
      <w:r>
        <w:rPr>
          <w:rFonts w:ascii="Consolas" w:hAnsi="Consolas" w:eastAsia="Consolas"/>
          <w:b w:val="0"/>
          <w:color w:val="232A32"/>
          <w:sz w:val="18"/>
        </w:rPr>
        <w:t>sudo chmod 600 /www/wwwroot/ai-xing/.env</w:t>
      </w:r>
    </w:p>
    <w:p>
      <w:pPr>
        <w:pStyle w:val="Heading1"/>
      </w:pPr>
      <w:r>
        <w:t>五、安装依赖并构建前端</w:t>
      </w:r>
    </w:p>
    <w:p>
      <w:pPr>
        <w:spacing w:before="80" w:after="160" w:line="240" w:lineRule="auto"/>
        <w:ind w:left="259" w:right="259"/>
        <w:shd w:fill="F3F5F7"/>
        <w:pBdr>
          <w:top w:val="single" w:sz="4" w:space="4" w:color="D9DEE5"/>
          <w:left w:val="single" w:sz="4" w:space="4" w:color="D9DEE5"/>
          <w:bottom w:val="single" w:sz="4" w:space="4" w:color="D9DEE5"/>
          <w:right w:val="single" w:sz="4" w:space="4" w:color="D9DEE5"/>
        </w:pBdr>
      </w:pPr>
      <w:r>
        <w:rPr>
          <w:rFonts w:ascii="Consolas" w:hAnsi="Consolas" w:eastAsia="Consolas"/>
          <w:b w:val="0"/>
          <w:color w:val="232A32"/>
          <w:sz w:val="18"/>
        </w:rPr>
        <w:t>cd /www/wwwroot/ai-xing</w:t>
        <w:br/>
        <w:t>npm ci</w:t>
        <w:br/>
        <w:t>npm run build:secure</w:t>
        <w:br/>
        <w:t># 这里的 dev 指 devDependencies（开发依赖），不是 Git 的 dev 分支。</w:t>
        <w:br/>
        <w:t># 正式部署分支仍然是 main。</w:t>
        <w:br/>
        <w:t>npm --prefix mcp-server ci --omit=dev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注意：npm 参数 --omit=dev 表示正式服不安装 devDependencies，与 Git 分支无关；正式部署分支仍是 main。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构建成功后，宝塔网站运行目录设置为 /www/wwwroot/ai-xing/dist。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本步骤不执行 npm run migrate，也不执行 backfill。</w:t>
      </w:r>
    </w:p>
    <w:p>
      <w:pPr>
        <w:pStyle w:val="Heading1"/>
      </w:pPr>
      <w:r>
        <w:t>六、创建 MCP 最小环境文件</w:t>
      </w:r>
    </w:p>
    <w:p>
      <w:pPr>
        <w:spacing w:before="80" w:after="160" w:line="240" w:lineRule="auto"/>
        <w:ind w:left="259" w:right="259"/>
        <w:shd w:fill="F3F5F7"/>
        <w:pBdr>
          <w:top w:val="single" w:sz="4" w:space="4" w:color="D9DEE5"/>
          <w:left w:val="single" w:sz="4" w:space="4" w:color="D9DEE5"/>
          <w:bottom w:val="single" w:sz="4" w:space="4" w:color="D9DEE5"/>
          <w:right w:val="single" w:sz="4" w:space="4" w:color="D9DEE5"/>
        </w:pBdr>
      </w:pPr>
      <w:r>
        <w:rPr>
          <w:rFonts w:ascii="Consolas" w:hAnsi="Consolas" w:eastAsia="Consolas"/>
          <w:b w:val="0"/>
          <w:color w:val="232A32"/>
          <w:sz w:val="18"/>
        </w:rPr>
        <w:t>sudo mkdir -p /etc/ai-xing</w:t>
        <w:br/>
        <w:t>sudoedit /etc/ai-xing/mcp.env</w:t>
      </w:r>
    </w:p>
    <w:p>
      <w:pPr>
        <w:spacing w:before="80" w:after="160" w:line="240" w:lineRule="auto"/>
        <w:ind w:left="259" w:right="259"/>
        <w:shd w:fill="F3F5F7"/>
        <w:pBdr>
          <w:top w:val="single" w:sz="4" w:space="4" w:color="D9DEE5"/>
          <w:left w:val="single" w:sz="4" w:space="4" w:color="D9DEE5"/>
          <w:bottom w:val="single" w:sz="4" w:space="4" w:color="D9DEE5"/>
          <w:right w:val="single" w:sz="4" w:space="4" w:color="D9DEE5"/>
        </w:pBdr>
      </w:pPr>
      <w:r>
        <w:rPr>
          <w:rFonts w:ascii="Consolas" w:hAnsi="Consolas" w:eastAsia="Consolas"/>
          <w:b w:val="0"/>
          <w:color w:val="232A32"/>
          <w:sz w:val="18"/>
        </w:rPr>
        <w:t>SUPABASE_URL=https://&lt;正式Supabase项目&gt;.supabase.co</w:t>
        <w:br/>
        <w:t>SUPABASE_PUBLISHABLE_KEY=&lt;正式Publishable或Anon Key&gt;</w:t>
        <w:br/>
        <w:br/>
        <w:t>NODE_ENV=production</w:t>
        <w:br/>
        <w:t>MCP_ALLOW_NON_LOOPBACK=false</w:t>
        <w:br/>
        <w:t>MCP_HOST=127.0.0.1</w:t>
        <w:br/>
        <w:t>MCP_PORT=8787</w:t>
        <w:br/>
        <w:t>MCP_ALLOWED_HOSTS=remix.btitib.com,127.0.0.1,localhost</w:t>
        <w:br/>
        <w:t>MCP_TRUSTED_PROXY_ADDRESSES=127.0.0.1,::1,::ffff:127.0.0.1</w:t>
        <w:br/>
        <w:t>MCP_REQUIRE_HTTPS=true</w:t>
      </w:r>
    </w:p>
    <w:p>
      <w:pPr>
        <w:spacing w:before="80" w:after="160" w:line="240" w:lineRule="auto"/>
        <w:ind w:left="259" w:right="259"/>
        <w:shd w:fill="F3F5F7"/>
        <w:pBdr>
          <w:top w:val="single" w:sz="4" w:space="4" w:color="D9DEE5"/>
          <w:left w:val="single" w:sz="4" w:space="4" w:color="D9DEE5"/>
          <w:bottom w:val="single" w:sz="4" w:space="4" w:color="D9DEE5"/>
          <w:right w:val="single" w:sz="4" w:space="4" w:color="D9DEE5"/>
        </w:pBdr>
      </w:pPr>
      <w:r>
        <w:rPr>
          <w:rFonts w:ascii="Consolas" w:hAnsi="Consolas" w:eastAsia="Consolas"/>
          <w:b w:val="0"/>
          <w:color w:val="232A32"/>
          <w:sz w:val="18"/>
        </w:rPr>
        <w:t>sudo chown root:root /etc/ai-xing/mcp.env</w:t>
        <w:br/>
        <w:t>sudo chmod 600 /etc/ai-xing/mcp.env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MCP 不需要数据库连接串；不要设置 MCP_MIGRATION_DATABASE_URL、MCP_BACKFILL_DATABASE_URL、DATABASE_URL 或任何高权限 Supabase 密钥。</w:t>
      </w:r>
    </w:p>
    <w:p>
      <w:pPr>
        <w:pStyle w:val="Heading1"/>
      </w:pPr>
      <w:r>
        <w:t>七、启动 MCP 并设置开机自启</w:t>
      </w:r>
    </w:p>
    <w:p>
      <w:r>
        <w:t>以下命令都在正式服务器的 SSH/宝塔终端执行，分成 3 段依次复制粘贴。</w:t>
      </w:r>
    </w:p>
    <w:p>
      <w:r>
        <w:rPr>
          <w:rFonts w:ascii="Microsoft YaHei" w:hAnsi="Microsoft YaHei" w:eastAsia="Microsoft YaHei"/>
          <w:b/>
          <w:sz w:val="21"/>
        </w:rPr>
        <w:t>1. 创建 MCP 服务账号</w:t>
      </w:r>
    </w:p>
    <w:p>
      <w:pPr>
        <w:spacing w:before="80" w:after="160" w:line="240" w:lineRule="auto"/>
        <w:ind w:left="259" w:right="259"/>
        <w:shd w:fill="F3F5F7"/>
        <w:pBdr>
          <w:top w:val="single" w:sz="4" w:space="4" w:color="D9DEE5"/>
          <w:left w:val="single" w:sz="4" w:space="4" w:color="D9DEE5"/>
          <w:bottom w:val="single" w:sz="4" w:space="4" w:color="D9DEE5"/>
          <w:right w:val="single" w:sz="4" w:space="4" w:color="D9DEE5"/>
        </w:pBdr>
      </w:pPr>
      <w:r>
        <w:rPr>
          <w:rFonts w:ascii="Consolas" w:hAnsi="Consolas" w:eastAsia="Consolas"/>
          <w:b w:val="0"/>
          <w:color w:val="232A32"/>
          <w:sz w:val="18"/>
        </w:rPr>
        <w:t>getent group ai-xing &gt;/dev/null || sudo groupadd --system ai-xing</w:t>
        <w:br/>
        <w:t>id ai-xing &gt;/dev/null 2&gt;&amp;1 || sudo useradd --system --gid ai-xing --no-create-home --shell "$(command -v nologin)" ai-xing</w:t>
      </w:r>
    </w:p>
    <w:p>
      <w:r>
        <w:rPr>
          <w:rFonts w:ascii="Microsoft YaHei" w:hAnsi="Microsoft YaHei" w:eastAsia="Microsoft YaHei"/>
          <w:b/>
          <w:sz w:val="21"/>
        </w:rPr>
        <w:t>2. 安装服务配置并写入实际路径</w:t>
      </w:r>
    </w:p>
    <w:p>
      <w:pPr>
        <w:spacing w:before="80" w:after="160" w:line="240" w:lineRule="auto"/>
        <w:ind w:left="259" w:right="259"/>
        <w:shd w:fill="F3F5F7"/>
        <w:pBdr>
          <w:top w:val="single" w:sz="4" w:space="4" w:color="D9DEE5"/>
          <w:left w:val="single" w:sz="4" w:space="4" w:color="D9DEE5"/>
          <w:bottom w:val="single" w:sz="4" w:space="4" w:color="D9DEE5"/>
          <w:right w:val="single" w:sz="4" w:space="4" w:color="D9DEE5"/>
        </w:pBdr>
      </w:pPr>
      <w:r>
        <w:rPr>
          <w:rFonts w:ascii="Consolas" w:hAnsi="Consolas" w:eastAsia="Consolas"/>
          <w:b w:val="0"/>
          <w:color w:val="232A32"/>
          <w:sz w:val="18"/>
        </w:rPr>
        <w:t>sudo cp /www/wwwroot/ai-xing/deploy/systemd/ai-xing-mcp.service.example /etc/systemd/system/ai-xing-mcp.service</w:t>
        <w:br/>
        <w:t>NODE_BIN="$(readlink -f "$(command -v node)")"</w:t>
        <w:br/>
        <w:t>sudo sed -i 's|/opt/ai-xing|/www/wwwroot/ai-xing|g' /etc/systemd/system/ai-xing-mcp.service</w:t>
        <w:br/>
        <w:t>sudo sed -i "s|/usr/bin/node|$NODE_BIN|g" /etc/systemd/system/ai-xing-mcp.service</w:t>
      </w:r>
    </w:p>
    <w:p>
      <w:r>
        <w:rPr>
          <w:rFonts w:ascii="Microsoft YaHei" w:hAnsi="Microsoft YaHei" w:eastAsia="Microsoft YaHei"/>
          <w:b/>
          <w:sz w:val="21"/>
        </w:rPr>
        <w:t>3. 启动服务并设置开机自启</w:t>
      </w:r>
    </w:p>
    <w:p>
      <w:pPr>
        <w:spacing w:before="80" w:after="160" w:line="240" w:lineRule="auto"/>
        <w:ind w:left="259" w:right="259"/>
        <w:shd w:fill="F3F5F7"/>
        <w:pBdr>
          <w:top w:val="single" w:sz="4" w:space="4" w:color="D9DEE5"/>
          <w:left w:val="single" w:sz="4" w:space="4" w:color="D9DEE5"/>
          <w:bottom w:val="single" w:sz="4" w:space="4" w:color="D9DEE5"/>
          <w:right w:val="single" w:sz="4" w:space="4" w:color="D9DEE5"/>
        </w:pBdr>
      </w:pPr>
      <w:r>
        <w:rPr>
          <w:rFonts w:ascii="Consolas" w:hAnsi="Consolas" w:eastAsia="Consolas"/>
          <w:b w:val="0"/>
          <w:color w:val="232A32"/>
          <w:sz w:val="18"/>
        </w:rPr>
        <w:t>sudo systemctl daemon-reload</w:t>
        <w:br/>
        <w:t>sudo systemctl enable --now ai-xing-mcp</w:t>
        <w:br/>
        <w:t>sudo systemctl status ai-xing-mcp --no-pager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看到 active (running) 就表示启动成功，并且已经设置开机自启；如果不是该状态，先停止后续部署。</w:t>
      </w:r>
    </w:p>
    <w:p>
      <w:pPr>
        <w:pStyle w:val="Heading1"/>
      </w:pPr>
      <w:r>
        <w:t>八、配置 Nginx 的 /mcp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在 remix.btitib.com 的 HTTPS server 块中加入下面 location；已有同名 location 时更新，不要重复添加。</w:t>
      </w:r>
    </w:p>
    <w:p>
      <w:pPr>
        <w:spacing w:before="80" w:after="160" w:line="240" w:lineRule="auto"/>
        <w:ind w:left="259" w:right="259"/>
        <w:shd w:fill="F3F5F7"/>
        <w:pBdr>
          <w:top w:val="single" w:sz="4" w:space="4" w:color="D9DEE5"/>
          <w:left w:val="single" w:sz="4" w:space="4" w:color="D9DEE5"/>
          <w:bottom w:val="single" w:sz="4" w:space="4" w:color="D9DEE5"/>
          <w:right w:val="single" w:sz="4" w:space="4" w:color="D9DEE5"/>
        </w:pBdr>
      </w:pPr>
      <w:r>
        <w:rPr>
          <w:rFonts w:ascii="Consolas" w:hAnsi="Consolas" w:eastAsia="Consolas"/>
          <w:b w:val="0"/>
          <w:color w:val="232A32"/>
          <w:sz w:val="18"/>
        </w:rPr>
        <w:t>location = /mcp {</w:t>
        <w:br/>
        <w:t xml:space="preserve">    proxy_pass http://127.0.0.1:8787;</w:t>
        <w:br/>
        <w:t xml:space="preserve">    proxy_http_version 1.1;</w:t>
        <w:br/>
        <w:br/>
        <w:t xml:space="preserve">    proxy_set_header Host $host;</w:t>
        <w:br/>
        <w:t xml:space="preserve">    proxy_set_header X-Real-IP $remote_addr;</w:t>
        <w:br/>
        <w:t xml:space="preserve">    proxy_set_header X-Forwarded-For $proxy_add_x_forwarded_for;</w:t>
        <w:br/>
        <w:t xml:space="preserve">    proxy_set_header X-Forwarded-Proto $scheme;</w:t>
        <w:br/>
        <w:t xml:space="preserve">    proxy_set_header Authorization $http_authorization;</w:t>
        <w:br/>
        <w:t xml:space="preserve">    proxy_set_header Mcp-Session-Id $http_mcp_session_id;</w:t>
        <w:br/>
        <w:t xml:space="preserve">    proxy_set_header Last-Event-ID $http_last_event_id;</w:t>
        <w:br/>
        <w:t xml:space="preserve">    proxy_set_header Connection "";</w:t>
        <w:br/>
        <w:br/>
        <w:t xml:space="preserve">    proxy_pass_header Mcp-Session-Id;</w:t>
        <w:br/>
        <w:t xml:space="preserve">    proxy_buffering off;</w:t>
        <w:br/>
        <w:t xml:space="preserve">    proxy_cache off;</w:t>
        <w:br/>
        <w:t xml:space="preserve">    proxy_read_timeout 300s;</w:t>
        <w:br/>
        <w:t xml:space="preserve">    proxy_send_timeout 300s;</w:t>
        <w:br/>
        <w:t>}</w:t>
      </w:r>
    </w:p>
    <w:p>
      <w:pPr>
        <w:spacing w:before="80" w:after="160" w:line="240" w:lineRule="auto"/>
        <w:ind w:left="259" w:right="259"/>
        <w:shd w:fill="F3F5F7"/>
        <w:pBdr>
          <w:top w:val="single" w:sz="4" w:space="4" w:color="D9DEE5"/>
          <w:left w:val="single" w:sz="4" w:space="4" w:color="D9DEE5"/>
          <w:bottom w:val="single" w:sz="4" w:space="4" w:color="D9DEE5"/>
          <w:right w:val="single" w:sz="4" w:space="4" w:color="D9DEE5"/>
        </w:pBdr>
      </w:pPr>
      <w:r>
        <w:rPr>
          <w:rFonts w:ascii="Consolas" w:hAnsi="Consolas" w:eastAsia="Consolas"/>
          <w:b w:val="0"/>
          <w:color w:val="232A32"/>
          <w:sz w:val="18"/>
        </w:rPr>
        <w:t>sudo nginx -t</w:t>
        <w:br/>
        <w:t>sudo systemctl reload nginx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不要向公网开放 8787；公网只通过 https://remix.btitib.com/mcp 访问。</w:t>
      </w:r>
    </w:p>
    <w:p>
      <w:pPr>
        <w:pStyle w:val="Heading1"/>
      </w:pPr>
      <w:r>
        <w:t>九、部署后验证</w:t>
      </w:r>
    </w:p>
    <w:p>
      <w:pPr>
        <w:spacing w:before="80" w:after="160" w:line="240" w:lineRule="auto"/>
        <w:ind w:left="259" w:right="259"/>
        <w:shd w:fill="F3F5F7"/>
        <w:pBdr>
          <w:top w:val="single" w:sz="4" w:space="4" w:color="D9DEE5"/>
          <w:left w:val="single" w:sz="4" w:space="4" w:color="D9DEE5"/>
          <w:bottom w:val="single" w:sz="4" w:space="4" w:color="D9DEE5"/>
          <w:right w:val="single" w:sz="4" w:space="4" w:color="D9DEE5"/>
        </w:pBdr>
      </w:pPr>
      <w:r>
        <w:rPr>
          <w:rFonts w:ascii="Consolas" w:hAnsi="Consolas" w:eastAsia="Consolas"/>
          <w:b w:val="0"/>
          <w:color w:val="232A32"/>
          <w:sz w:val="18"/>
        </w:rPr>
        <w:t>sudo systemctl is-enabled ai-xing-mcp</w:t>
        <w:br/>
        <w:t>sudo systemctl is-active ai-xing-mcp</w:t>
        <w:br/>
        <w:t>curl -fsS http://127.0.0.1:8787/health</w:t>
        <w:br/>
        <w:t>curl -fsS http://127.0.0.1:8787/ready</w:t>
        <w:br/>
        <w:t>ss -ltn | grep ':8787'</w:t>
        <w:br/>
        <w:t>curl -sS -o /dev/null -w 'MCP HTTP status: %{http_code}\n' \</w:t>
        <w:br/>
        <w:t xml:space="preserve">  https://remix.btitib.com/mcp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systemd 应为 enabled/active，health 和 ready 应正常返回。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8787 应只监听 127.0.0.1；外部 MCP 请求未认证时返回 401/405 属于入口已到达服务，不应是 5xx。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如果 ready 失败，执行 sudo journalctl -u ai-xing-mcp -n 100 --no-pager，只查看脱敏日志。</w:t>
      </w:r>
    </w:p>
    <w:p>
      <w:pPr>
        <w:pStyle w:val="Heading1"/>
      </w:pPr>
      <w:r>
        <w:t>十、浏览器验收与完成判定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1"/>
        </w:rPr>
        <w:t>使用批准的正式管理员账号创建一个验收用户，确认初始密码 888888 可登录。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1"/>
        </w:rPr>
        <w:t>重置一个批准的非当前管理员账号，确认新密码为 888888。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1"/>
        </w:rPr>
        <w:t>浏览器 Network 中必须请求 /functions/v1/admin-user-manager，不得请求 /api/admin/users。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1"/>
        </w:rPr>
        <w:t>单独验证 AI 请求仍发往正式 Flask 地址。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DCE6F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1"/>
              </w:rPr>
              <w:t>项目</w:t>
            </w:r>
          </w:p>
        </w:tc>
        <w:tc>
          <w:tcPr>
            <w:tcW w:type="dxa" w:w="4997"/>
            <w:shd w:fill="DCE6F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1"/>
              </w:rPr>
              <w:t>必须结果</w:t>
            </w:r>
          </w:p>
        </w:tc>
      </w:tr>
      <w:tr>
        <w:tc>
          <w:tcPr>
            <w:tcW w:type="dxa" w:w="499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Edge Function</w:t>
            </w:r>
          </w:p>
        </w:tc>
        <w:tc>
          <w:tcPr>
            <w:tcW w:type="dxa" w:w="4997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admin-user-manager 已部署，无 JWT 请求返回 401</w:t>
            </w:r>
          </w:p>
        </w:tc>
      </w:tr>
      <w:tr>
        <w:tc>
          <w:tcPr>
            <w:tcW w:type="dxa" w:w="499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代码</w:t>
            </w:r>
          </w:p>
        </w:tc>
        <w:tc>
          <w:tcPr>
            <w:tcW w:type="dxa" w:w="4997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当前分支为 main，HEAD 与 origin/main 一致，工作区无未提交修改</w:t>
            </w:r>
          </w:p>
        </w:tc>
      </w:tr>
      <w:tr>
        <w:tc>
          <w:tcPr>
            <w:tcW w:type="dxa" w:w="499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前端</w:t>
            </w:r>
          </w:p>
        </w:tc>
        <w:tc>
          <w:tcPr>
            <w:tcW w:type="dxa" w:w="4997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dist 构建成功，宝塔运行目录指向 dist</w:t>
            </w:r>
          </w:p>
        </w:tc>
      </w:tr>
      <w:tr>
        <w:tc>
          <w:tcPr>
            <w:tcW w:type="dxa" w:w="499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MCP 环境</w:t>
            </w:r>
          </w:p>
        </w:tc>
        <w:tc>
          <w:tcPr>
            <w:tcW w:type="dxa" w:w="4997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mcp.env 存在、权限 600、只含公共 Supabase 配置</w:t>
            </w:r>
          </w:p>
        </w:tc>
      </w:tr>
      <w:tr>
        <w:tc>
          <w:tcPr>
            <w:tcW w:type="dxa" w:w="499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MCP 服务</w:t>
            </w:r>
          </w:p>
        </w:tc>
        <w:tc>
          <w:tcPr>
            <w:tcW w:type="dxa" w:w="4997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ai-xing-mcp 为 enabled 且 active</w:t>
            </w:r>
          </w:p>
        </w:tc>
      </w:tr>
      <w:tr>
        <w:tc>
          <w:tcPr>
            <w:tcW w:type="dxa" w:w="499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网络</w:t>
            </w:r>
          </w:p>
        </w:tc>
        <w:tc>
          <w:tcPr>
            <w:tcW w:type="dxa" w:w="4997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8787 仅 loopback，Nginx HTTPS /mcp 可达</w:t>
            </w:r>
          </w:p>
        </w:tc>
      </w:tr>
      <w:tr>
        <w:tc>
          <w:tcPr>
            <w:tcW w:type="dxa" w:w="499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数据库</w:t>
            </w:r>
          </w:p>
        </w:tc>
        <w:tc>
          <w:tcPr>
            <w:tcW w:type="dxa" w:w="4997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不在本次步骤重复迁移、回填或修改历史复盘</w:t>
            </w:r>
          </w:p>
        </w:tc>
      </w:tr>
    </w:tbl>
    <w:p>
      <w:pPr>
        <w:pStyle w:val="Heading1"/>
      </w:pPr>
      <w:r>
        <w:t>十一、不要执行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不要执行 npm run migrate、--include-indexes 或 backfill。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不要把数据库连接串、数据库密码、Service Role Key 或 Secret Key 写进前端 .env 或 MCP env。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不要使用 git reset --hard 覆盖正式服现有文件。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不要运行会写入正式数据的 live smoke。</w:t>
      </w:r>
    </w:p>
    <w:p/>
    <w:p>
      <w:pPr>
        <w:jc w:val="center"/>
      </w:pPr>
      <w:r>
        <w:rPr>
          <w:rFonts w:ascii="Microsoft YaHei" w:hAnsi="Microsoft YaHei" w:eastAsia="Microsoft YaHei"/>
          <w:b/>
          <w:color w:val="A40000"/>
          <w:sz w:val="21"/>
        </w:rPr>
        <w:t>部署过程中任一步失败就停止，不要跳过错误继续重启服务。</w:t>
      </w:r>
    </w:p>
    <w:sectPr w:rsidR="00FC693F" w:rsidRPr="0006063C" w:rsidSect="00034616">
      <w:footerReference w:type="default" r:id="rId9"/>
      <w:pgSz w:w="12240" w:h="15840"/>
      <w:pgMar w:top="936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E6E6E"/>
        <w:sz w:val="16"/>
      </w:rPr>
      <w:t>AI Xing 正式服部署步骤（简版）  |  正式分支 main  |  2026-09-03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549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444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