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8005A" w14:textId="1E5BFF58" w:rsidR="00E51D0C" w:rsidRPr="0052778E" w:rsidRDefault="001C6063" w:rsidP="0010645A">
      <w:pPr>
        <w:keepNext/>
        <w:keepLines/>
        <w:spacing w:before="340" w:after="240" w:line="578" w:lineRule="auto"/>
        <w:jc w:val="left"/>
        <w:outlineLvl w:val="0"/>
        <w:rPr>
          <w:rFonts w:eastAsia="黑体"/>
          <w:b/>
          <w:bCs/>
          <w:kern w:val="44"/>
          <w:sz w:val="42"/>
          <w:szCs w:val="42"/>
        </w:rPr>
      </w:pPr>
      <w:r w:rsidRPr="00C760C5">
        <w:rPr>
          <w:rFonts w:ascii="宋体" w:hAnsi="宋体" w:hint="eastAsia"/>
          <w:bCs/>
          <w:kern w:val="44"/>
          <w:sz w:val="42"/>
          <w:szCs w:val="42"/>
        </w:rPr>
        <w:t>材料基因组计划概述</w:t>
      </w:r>
    </w:p>
    <w:p w14:paraId="73525D80" w14:textId="3B60392A" w:rsidR="00E51D0C" w:rsidRPr="00DC0C82" w:rsidRDefault="00EB50F3" w:rsidP="0010645A">
      <w:pPr>
        <w:spacing w:after="60" w:line="312" w:lineRule="auto"/>
        <w:jc w:val="left"/>
        <w:outlineLvl w:val="1"/>
        <w:rPr>
          <w:rFonts w:eastAsia="楷体_GB2312"/>
          <w:bCs/>
          <w:kern w:val="28"/>
          <w:sz w:val="28"/>
          <w:szCs w:val="28"/>
          <w:vertAlign w:val="superscript"/>
        </w:rPr>
      </w:pPr>
      <w:r>
        <w:rPr>
          <w:rFonts w:ascii="楷体" w:eastAsia="楷体" w:hAnsi="楷体" w:hint="eastAsia"/>
          <w:bCs/>
          <w:kern w:val="28"/>
          <w:sz w:val="28"/>
          <w:szCs w:val="28"/>
        </w:rPr>
        <w:t>赵朝阳</w:t>
      </w:r>
      <w:r w:rsidR="00E51D0C" w:rsidRPr="00DC0C82">
        <w:rPr>
          <w:rFonts w:eastAsia="楷体_GB2312" w:hint="eastAsia"/>
          <w:bCs/>
          <w:kern w:val="28"/>
          <w:sz w:val="28"/>
          <w:szCs w:val="28"/>
          <w:vertAlign w:val="superscript"/>
        </w:rPr>
        <w:t>1)</w:t>
      </w:r>
    </w:p>
    <w:p w14:paraId="39D9EB6A" w14:textId="757DD8E5" w:rsidR="00E51D0C" w:rsidRDefault="001E71AD" w:rsidP="00E51D0C">
      <w:pPr>
        <w:rPr>
          <w:sz w:val="15"/>
          <w:szCs w:val="15"/>
        </w:rPr>
      </w:pPr>
      <w:r>
        <w:rPr>
          <w:rFonts w:hint="eastAsia"/>
          <w:sz w:val="15"/>
          <w:szCs w:val="15"/>
        </w:rPr>
        <w:t>1)</w:t>
      </w:r>
      <w:r w:rsidR="00C53527">
        <w:rPr>
          <w:rFonts w:hint="eastAsia"/>
          <w:sz w:val="15"/>
          <w:szCs w:val="15"/>
        </w:rPr>
        <w:t xml:space="preserve"> </w:t>
      </w:r>
      <w:r w:rsidR="00E51D0C" w:rsidRPr="002B1606">
        <w:rPr>
          <w:rFonts w:hint="eastAsia"/>
          <w:sz w:val="15"/>
          <w:szCs w:val="15"/>
        </w:rPr>
        <w:t>北京科技大学</w:t>
      </w:r>
      <w:r w:rsidR="00E51D0C" w:rsidRPr="002B1606">
        <w:rPr>
          <w:sz w:val="15"/>
          <w:szCs w:val="15"/>
        </w:rPr>
        <w:t>……</w:t>
      </w:r>
      <w:r w:rsidR="00C214CC" w:rsidRPr="00C214CC">
        <w:rPr>
          <w:rFonts w:hint="eastAsia"/>
          <w:sz w:val="15"/>
          <w:szCs w:val="15"/>
        </w:rPr>
        <w:t>国家材料服役安全科学中心</w:t>
      </w:r>
      <w:r w:rsidR="00E51D0C" w:rsidRPr="002B1606">
        <w:rPr>
          <w:rFonts w:hint="eastAsia"/>
          <w:sz w:val="15"/>
          <w:szCs w:val="15"/>
        </w:rPr>
        <w:t xml:space="preserve">, </w:t>
      </w:r>
      <w:r w:rsidR="00E51D0C" w:rsidRPr="002B1606">
        <w:rPr>
          <w:rFonts w:hint="eastAsia"/>
          <w:sz w:val="15"/>
          <w:szCs w:val="15"/>
        </w:rPr>
        <w:t>北京</w:t>
      </w:r>
      <w:r w:rsidR="00E51D0C" w:rsidRPr="002B1606">
        <w:rPr>
          <w:rFonts w:hint="eastAsia"/>
          <w:sz w:val="15"/>
          <w:szCs w:val="15"/>
        </w:rPr>
        <w:t xml:space="preserve"> 100083</w:t>
      </w:r>
    </w:p>
    <w:p w14:paraId="34B4D35C" w14:textId="1729D459" w:rsidR="00FA0912" w:rsidRPr="002B1606" w:rsidRDefault="00FA0912" w:rsidP="00FA0912">
      <w:pPr>
        <w:rPr>
          <w:sz w:val="15"/>
          <w:szCs w:val="15"/>
        </w:rPr>
      </w:pPr>
      <w:r w:rsidRPr="0065720D">
        <w:rPr>
          <w:rFonts w:hint="eastAsia"/>
          <w:bCs/>
          <w:sz w:val="15"/>
          <w:szCs w:val="15"/>
        </w:rPr>
        <w:sym w:font="Wingdings" w:char="F02A"/>
      </w:r>
      <w:r w:rsidRPr="002B1606">
        <w:rPr>
          <w:rFonts w:hint="eastAsia"/>
          <w:sz w:val="15"/>
          <w:szCs w:val="15"/>
        </w:rPr>
        <w:t>通</w:t>
      </w:r>
      <w:r>
        <w:rPr>
          <w:rFonts w:hint="eastAsia"/>
          <w:sz w:val="15"/>
          <w:szCs w:val="15"/>
        </w:rPr>
        <w:t>信</w:t>
      </w:r>
      <w:r w:rsidRPr="002B1606">
        <w:rPr>
          <w:rFonts w:hint="eastAsia"/>
          <w:sz w:val="15"/>
          <w:szCs w:val="15"/>
        </w:rPr>
        <w:t>作者</w:t>
      </w:r>
      <w:r>
        <w:rPr>
          <w:rFonts w:hint="eastAsia"/>
          <w:sz w:val="15"/>
          <w:szCs w:val="15"/>
        </w:rPr>
        <w:t>,</w:t>
      </w:r>
      <w:r w:rsidRPr="002B1606">
        <w:rPr>
          <w:rFonts w:hint="eastAsia"/>
          <w:sz w:val="15"/>
          <w:szCs w:val="15"/>
        </w:rPr>
        <w:t xml:space="preserve"> E-mail:</w:t>
      </w:r>
      <w:r>
        <w:rPr>
          <w:sz w:val="15"/>
          <w:szCs w:val="15"/>
        </w:rPr>
        <w:t>2199474541@qq.com</w:t>
      </w:r>
    </w:p>
    <w:p w14:paraId="77F6C4D2" w14:textId="77777777" w:rsidR="009F3456" w:rsidRPr="009F3456" w:rsidRDefault="009F3456" w:rsidP="00E51D0C">
      <w:pPr>
        <w:rPr>
          <w:sz w:val="15"/>
          <w:szCs w:val="15"/>
        </w:rPr>
      </w:pPr>
    </w:p>
    <w:p w14:paraId="78291B58" w14:textId="6CF6FFAC" w:rsidR="00E51D0C" w:rsidRPr="002B1606" w:rsidRDefault="00E51D0C" w:rsidP="00F075B3">
      <w:pPr>
        <w:rPr>
          <w:sz w:val="18"/>
          <w:szCs w:val="18"/>
        </w:rPr>
      </w:pPr>
      <w:r w:rsidRPr="002B1606">
        <w:rPr>
          <w:rFonts w:eastAsia="黑体" w:hint="eastAsia"/>
          <w:sz w:val="18"/>
          <w:szCs w:val="18"/>
        </w:rPr>
        <w:t>摘</w:t>
      </w:r>
      <w:r w:rsidRPr="002B1606">
        <w:rPr>
          <w:rFonts w:eastAsia="黑体" w:hint="eastAsia"/>
          <w:sz w:val="18"/>
          <w:szCs w:val="18"/>
        </w:rPr>
        <w:t xml:space="preserve">  </w:t>
      </w:r>
      <w:r w:rsidRPr="002B1606">
        <w:rPr>
          <w:rFonts w:eastAsia="黑体" w:hint="eastAsia"/>
          <w:sz w:val="18"/>
          <w:szCs w:val="18"/>
        </w:rPr>
        <w:t>要</w:t>
      </w:r>
      <w:r w:rsidRPr="002B1606">
        <w:rPr>
          <w:rFonts w:hint="eastAsia"/>
          <w:sz w:val="18"/>
          <w:szCs w:val="18"/>
        </w:rPr>
        <w:t xml:space="preserve">  </w:t>
      </w:r>
      <w:r w:rsidR="00F075B3" w:rsidRPr="00F075B3">
        <w:rPr>
          <w:rFonts w:hint="eastAsia"/>
          <w:sz w:val="18"/>
          <w:szCs w:val="18"/>
        </w:rPr>
        <w:t>材料是社会发展的重要物质基础，材料创新是各种颠覆性技术革命的</w:t>
      </w:r>
    </w:p>
    <w:p w14:paraId="5C0AF701" w14:textId="77777777" w:rsidR="00E51D0C" w:rsidRPr="002B1606" w:rsidRDefault="00E51D0C" w:rsidP="00E51D0C">
      <w:pPr>
        <w:rPr>
          <w:sz w:val="18"/>
          <w:szCs w:val="18"/>
        </w:rPr>
      </w:pPr>
      <w:r w:rsidRPr="002B1606">
        <w:rPr>
          <w:rFonts w:eastAsia="黑体" w:hint="eastAsia"/>
          <w:sz w:val="18"/>
          <w:szCs w:val="18"/>
        </w:rPr>
        <w:t>关键词</w:t>
      </w:r>
      <w:r w:rsidRPr="002B1606">
        <w:rPr>
          <w:rFonts w:eastAsia="黑体" w:hint="eastAsia"/>
          <w:sz w:val="18"/>
          <w:szCs w:val="18"/>
        </w:rPr>
        <w:t xml:space="preserve">  </w:t>
      </w:r>
      <w:r w:rsidR="00E57127" w:rsidRPr="00E57127">
        <w:rPr>
          <w:rFonts w:hint="eastAsia"/>
          <w:sz w:val="18"/>
          <w:szCs w:val="18"/>
        </w:rPr>
        <w:t>材料设计</w:t>
      </w:r>
      <w:r w:rsidR="00E57127">
        <w:rPr>
          <w:rFonts w:hint="eastAsia"/>
          <w:sz w:val="18"/>
          <w:szCs w:val="18"/>
        </w:rPr>
        <w:t>;</w:t>
      </w:r>
      <w:r w:rsidR="00E57127">
        <w:rPr>
          <w:sz w:val="18"/>
          <w:szCs w:val="18"/>
        </w:rPr>
        <w:t xml:space="preserve"> </w:t>
      </w:r>
      <w:r w:rsidR="003A496E" w:rsidRPr="003A496E">
        <w:rPr>
          <w:rFonts w:hint="eastAsia"/>
          <w:sz w:val="18"/>
          <w:szCs w:val="18"/>
        </w:rPr>
        <w:t>材料基因组计划</w:t>
      </w:r>
      <w:r w:rsidR="003A496E">
        <w:rPr>
          <w:rFonts w:hint="eastAsia"/>
          <w:sz w:val="18"/>
          <w:szCs w:val="18"/>
        </w:rPr>
        <w:t>;</w:t>
      </w:r>
      <w:r w:rsidR="003A496E">
        <w:rPr>
          <w:sz w:val="18"/>
          <w:szCs w:val="18"/>
        </w:rPr>
        <w:t xml:space="preserve"> </w:t>
      </w:r>
      <w:r w:rsidR="003A496E" w:rsidRPr="003A496E">
        <w:rPr>
          <w:rFonts w:hint="eastAsia"/>
          <w:sz w:val="18"/>
          <w:szCs w:val="18"/>
        </w:rPr>
        <w:t>高通量实验平台</w:t>
      </w:r>
      <w:r w:rsidR="003A496E">
        <w:rPr>
          <w:rFonts w:hint="eastAsia"/>
          <w:sz w:val="18"/>
          <w:szCs w:val="18"/>
        </w:rPr>
        <w:t>;</w:t>
      </w:r>
      <w:r w:rsidR="003A496E">
        <w:rPr>
          <w:sz w:val="18"/>
          <w:szCs w:val="18"/>
        </w:rPr>
        <w:t xml:space="preserve"> </w:t>
      </w:r>
      <w:r w:rsidR="003A496E" w:rsidRPr="003A496E">
        <w:rPr>
          <w:rFonts w:hint="eastAsia"/>
          <w:sz w:val="18"/>
          <w:szCs w:val="18"/>
        </w:rPr>
        <w:t>高通量计算平台</w:t>
      </w:r>
      <w:r w:rsidR="003A496E">
        <w:rPr>
          <w:rFonts w:hint="eastAsia"/>
          <w:sz w:val="18"/>
          <w:szCs w:val="18"/>
        </w:rPr>
        <w:t>;</w:t>
      </w:r>
      <w:r w:rsidR="003A496E">
        <w:rPr>
          <w:sz w:val="18"/>
          <w:szCs w:val="18"/>
        </w:rPr>
        <w:t xml:space="preserve"> </w:t>
      </w:r>
      <w:r w:rsidR="003A496E" w:rsidRPr="003A496E">
        <w:rPr>
          <w:rFonts w:hint="eastAsia"/>
          <w:sz w:val="18"/>
          <w:szCs w:val="18"/>
        </w:rPr>
        <w:t>材料数据库</w:t>
      </w:r>
      <w:r w:rsidR="003A496E" w:rsidRPr="003A496E">
        <w:rPr>
          <w:rFonts w:hint="eastAsia"/>
          <w:sz w:val="18"/>
          <w:szCs w:val="18"/>
        </w:rPr>
        <w:t>;</w:t>
      </w:r>
    </w:p>
    <w:p w14:paraId="2BB2BAE7" w14:textId="77777777" w:rsidR="00E51D0C" w:rsidRPr="002B1606" w:rsidRDefault="00E51D0C" w:rsidP="00E51D0C">
      <w:pPr>
        <w:rPr>
          <w:sz w:val="18"/>
          <w:szCs w:val="18"/>
        </w:rPr>
      </w:pPr>
      <w:r w:rsidRPr="002B1606">
        <w:rPr>
          <w:rFonts w:eastAsia="黑体" w:hint="eastAsia"/>
          <w:sz w:val="18"/>
          <w:szCs w:val="18"/>
        </w:rPr>
        <w:t>分类号</w:t>
      </w:r>
      <w:r w:rsidR="0065720D">
        <w:rPr>
          <w:rFonts w:hint="eastAsia"/>
          <w:sz w:val="18"/>
          <w:szCs w:val="18"/>
        </w:rPr>
        <w:t xml:space="preserve">  </w:t>
      </w:r>
      <w:r w:rsidR="0063734B">
        <w:rPr>
          <w:sz w:val="18"/>
          <w:szCs w:val="18"/>
        </w:rPr>
        <w:t>UNKNOWN</w:t>
      </w:r>
    </w:p>
    <w:p w14:paraId="4E290169" w14:textId="77777777" w:rsidR="00E93516" w:rsidRDefault="00E93516" w:rsidP="00980E95"/>
    <w:p w14:paraId="019642D0" w14:textId="63299AEA" w:rsidR="007E023C" w:rsidRPr="00980E95" w:rsidRDefault="00E93516" w:rsidP="00980E95">
      <w:r>
        <w:rPr>
          <w:sz w:val="30"/>
          <w:szCs w:val="30"/>
        </w:rPr>
        <w:t>Electrochemical Deposition</w:t>
      </w:r>
    </w:p>
    <w:p w14:paraId="7C8DC9AD" w14:textId="2CCE507F" w:rsidR="00E51D0C" w:rsidRPr="00DC0C82" w:rsidRDefault="00091C03" w:rsidP="00E51D0C">
      <w:pPr>
        <w:pStyle w:val="afa"/>
        <w:rPr>
          <w:szCs w:val="21"/>
          <w:vertAlign w:val="superscript"/>
        </w:rPr>
      </w:pPr>
      <w:r>
        <w:rPr>
          <w:i/>
          <w:szCs w:val="21"/>
        </w:rPr>
        <w:t>ZHAO Zhaoyang</w:t>
      </w:r>
      <w:r w:rsidR="00E51D0C" w:rsidRPr="00DC0C82">
        <w:rPr>
          <w:rFonts w:hint="eastAsia"/>
          <w:szCs w:val="21"/>
          <w:vertAlign w:val="superscript"/>
        </w:rPr>
        <w:t>1)</w:t>
      </w:r>
    </w:p>
    <w:p w14:paraId="667EE0D1" w14:textId="152F32AE" w:rsidR="00E51D0C" w:rsidRPr="00DC0C82" w:rsidRDefault="002E6B7B" w:rsidP="00E51D0C">
      <w:pPr>
        <w:pStyle w:val="afc"/>
        <w:numPr>
          <w:ilvl w:val="0"/>
          <w:numId w:val="5"/>
        </w:numPr>
        <w:ind w:left="0" w:firstLine="0"/>
        <w:rPr>
          <w:sz w:val="15"/>
          <w:szCs w:val="15"/>
        </w:rPr>
      </w:pPr>
      <w:r>
        <w:rPr>
          <w:sz w:val="15"/>
          <w:szCs w:val="15"/>
        </w:rPr>
        <w:t>National Center for Material Service S</w:t>
      </w:r>
      <w:r>
        <w:rPr>
          <w:rFonts w:hint="eastAsia"/>
          <w:sz w:val="15"/>
          <w:szCs w:val="15"/>
        </w:rPr>
        <w:t>afety</w:t>
      </w:r>
      <w:r w:rsidR="00E51D0C" w:rsidRPr="00DC0C82">
        <w:rPr>
          <w:rFonts w:hint="eastAsia"/>
          <w:sz w:val="15"/>
          <w:szCs w:val="15"/>
        </w:rPr>
        <w:t>, University of Science and Technology Beijing, Beijing 100083, China</w:t>
      </w:r>
    </w:p>
    <w:p w14:paraId="4F619B2F" w14:textId="3A9941C8" w:rsidR="000223D7" w:rsidRDefault="0065720D" w:rsidP="000223D7">
      <w:pPr>
        <w:pStyle w:val="afc"/>
        <w:rPr>
          <w:sz w:val="16"/>
          <w:szCs w:val="16"/>
        </w:rPr>
      </w:pPr>
      <w:r w:rsidRPr="0065720D">
        <w:rPr>
          <w:rFonts w:hint="eastAsia"/>
          <w:bCs/>
          <w:sz w:val="16"/>
          <w:szCs w:val="16"/>
        </w:rPr>
        <w:sym w:font="Wingdings" w:char="F02A"/>
      </w:r>
      <w:r w:rsidR="000223D7">
        <w:rPr>
          <w:rFonts w:hint="eastAsia"/>
          <w:sz w:val="16"/>
          <w:szCs w:val="16"/>
        </w:rPr>
        <w:t>C</w:t>
      </w:r>
      <w:r w:rsidR="001F466B">
        <w:rPr>
          <w:rFonts w:hint="eastAsia"/>
          <w:sz w:val="16"/>
          <w:szCs w:val="16"/>
        </w:rPr>
        <w:t>o</w:t>
      </w:r>
      <w:r w:rsidR="001935E0">
        <w:rPr>
          <w:rFonts w:hint="eastAsia"/>
          <w:sz w:val="16"/>
          <w:szCs w:val="16"/>
        </w:rPr>
        <w:t>r</w:t>
      </w:r>
      <w:r w:rsidR="001F466B">
        <w:rPr>
          <w:rFonts w:hint="eastAsia"/>
          <w:sz w:val="16"/>
          <w:szCs w:val="16"/>
        </w:rPr>
        <w:t>responding author, E-mail:</w:t>
      </w:r>
      <w:r w:rsidR="00767B33">
        <w:rPr>
          <w:sz w:val="16"/>
          <w:szCs w:val="16"/>
        </w:rPr>
        <w:t>2199474541@qq.com</w:t>
      </w:r>
    </w:p>
    <w:p w14:paraId="335212E1" w14:textId="77777777" w:rsidR="008765C3" w:rsidRDefault="00E51D0C" w:rsidP="00ED7863">
      <w:pPr>
        <w:rPr>
          <w:sz w:val="18"/>
          <w:szCs w:val="18"/>
        </w:rPr>
      </w:pPr>
      <w:r w:rsidRPr="002B1606">
        <w:rPr>
          <w:rFonts w:hint="eastAsia"/>
          <w:b/>
          <w:sz w:val="18"/>
          <w:szCs w:val="18"/>
        </w:rPr>
        <w:t>ABSTRACT</w:t>
      </w:r>
    </w:p>
    <w:p w14:paraId="0CF01F17" w14:textId="7E7E8720" w:rsidR="00BF51F2" w:rsidRDefault="00BF51F2" w:rsidP="00BF51F2">
      <w:pPr>
        <w:ind w:firstLine="425"/>
      </w:pPr>
      <w:r w:rsidRPr="00BF51F2">
        <w:rPr>
          <w:sz w:val="18"/>
          <w:szCs w:val="18"/>
        </w:rPr>
        <w:t>Developments and current situation on the studies of electrochemical deposition were outlined. The mechanisms and methods of electrochemical deposition, process condition and parameters and other influencing factors were introduced in this passage. The function of electrochemical deposition, the mechanisms of electrical crystallization, complexing and additive during the process of deposition was also included. New technology and research methods of electrochemical deposition and the relationship between the microstructure and performance of plating.</w:t>
      </w:r>
    </w:p>
    <w:p w14:paraId="6732FE98" w14:textId="082E069B" w:rsidR="00584D30" w:rsidRDefault="00E51D0C" w:rsidP="00584D30">
      <w:pPr>
        <w:rPr>
          <w:sz w:val="18"/>
          <w:szCs w:val="18"/>
        </w:rPr>
      </w:pPr>
      <w:r w:rsidRPr="002B1606">
        <w:rPr>
          <w:rFonts w:hint="eastAsia"/>
          <w:b/>
          <w:sz w:val="18"/>
          <w:szCs w:val="18"/>
        </w:rPr>
        <w:t>KEY WORDS</w:t>
      </w:r>
      <w:r w:rsidRPr="002B1606">
        <w:rPr>
          <w:rFonts w:hint="eastAsia"/>
          <w:sz w:val="18"/>
          <w:szCs w:val="18"/>
        </w:rPr>
        <w:t xml:space="preserve">  </w:t>
      </w:r>
      <w:r w:rsidR="00FA69DF">
        <w:rPr>
          <w:sz w:val="18"/>
          <w:szCs w:val="18"/>
        </w:rPr>
        <w:t>e</w:t>
      </w:r>
      <w:r w:rsidR="00811FAB" w:rsidRPr="00811FAB">
        <w:rPr>
          <w:sz w:val="18"/>
          <w:szCs w:val="18"/>
        </w:rPr>
        <w:t>lectrochemical deposition; electrochemical crystallization; structure and performance of plating; film; coating material</w:t>
      </w:r>
    </w:p>
    <w:p w14:paraId="3BB89E6D" w14:textId="77777777" w:rsidR="008609D8" w:rsidRPr="008609D8" w:rsidRDefault="008609D8" w:rsidP="00584D30">
      <w:pPr>
        <w:rPr>
          <w:rFonts w:hint="eastAsia"/>
          <w:sz w:val="18"/>
          <w:szCs w:val="18"/>
        </w:rPr>
      </w:pPr>
    </w:p>
    <w:p w14:paraId="30EA1A90" w14:textId="0E6E235F" w:rsidR="00E51D0C" w:rsidRDefault="00073C91" w:rsidP="005723E4">
      <w:pPr>
        <w:pStyle w:val="a"/>
      </w:pPr>
      <w:r>
        <w:rPr>
          <w:rFonts w:hint="eastAsia"/>
        </w:rPr>
        <w:t>前言</w:t>
      </w:r>
    </w:p>
    <w:p w14:paraId="103D751B" w14:textId="77777777" w:rsidR="00073C91" w:rsidRDefault="00073C91" w:rsidP="00073C91">
      <w:pPr>
        <w:pStyle w:val="afffb"/>
      </w:pPr>
      <w:r>
        <w:rPr>
          <w:rFonts w:hint="eastAsia"/>
        </w:rPr>
        <w:t>电化学沉积是一门古老的技术</w:t>
      </w:r>
      <w:r>
        <w:t>。金属电化学沉积在</w:t>
      </w:r>
      <w:r>
        <w:t>19</w:t>
      </w:r>
      <w:r>
        <w:t>世纪早期如</w:t>
      </w:r>
      <w:r>
        <w:t>1840</w:t>
      </w:r>
      <w:r>
        <w:t>年即已出现银和</w:t>
      </w:r>
      <w:r>
        <w:rPr>
          <w:rFonts w:hint="eastAsia"/>
        </w:rPr>
        <w:t>金的镀覆专利</w:t>
      </w:r>
      <w:r>
        <w:t>。不久以后又发明了镀镍技术。电镀铬工艺至今也约有一个世纪。科学技术的不</w:t>
      </w:r>
      <w:r>
        <w:rPr>
          <w:rFonts w:hint="eastAsia"/>
        </w:rPr>
        <w:t>断发展和深入</w:t>
      </w:r>
      <w:r>
        <w:t>，电化学沉积的研究领域不断拓宽和扩展，已迅速地发展成为具有重大工业意义</w:t>
      </w:r>
      <w:r>
        <w:rPr>
          <w:rFonts w:hint="eastAsia"/>
        </w:rPr>
        <w:t>的一门技术</w:t>
      </w:r>
      <w:r>
        <w:t>，并已获得了巨大的成功。传统的电沉积过程，如</w:t>
      </w:r>
      <w:r>
        <w:t>Cu|Ni|Cr</w:t>
      </w:r>
      <w:r w:rsidRPr="00073C91">
        <w:rPr>
          <w:vertAlign w:val="superscript"/>
        </w:rPr>
        <w:t>[1</w:t>
      </w:r>
      <w:r w:rsidRPr="00073C91">
        <w:rPr>
          <w:vertAlign w:val="superscript"/>
        </w:rPr>
        <w:t>～</w:t>
      </w:r>
      <w:r w:rsidRPr="00073C91">
        <w:rPr>
          <w:vertAlign w:val="superscript"/>
        </w:rPr>
        <w:t>4]</w:t>
      </w:r>
      <w:r>
        <w:t>，强调的是装饰性</w:t>
      </w:r>
      <w:r>
        <w:rPr>
          <w:rFonts w:hint="eastAsia"/>
        </w:rPr>
        <w:t>和防腐性</w:t>
      </w:r>
      <w:r>
        <w:t>。今天，具有特殊用途的镀层的研究、开发和应用则已成为核心内容</w:t>
      </w:r>
      <w:r>
        <w:rPr>
          <w:rFonts w:hint="eastAsia"/>
        </w:rPr>
        <w:t>。</w:t>
      </w:r>
    </w:p>
    <w:p w14:paraId="12D721FF" w14:textId="0ACFD457" w:rsidR="00073C91" w:rsidRDefault="00073C91" w:rsidP="00073C91">
      <w:pPr>
        <w:pStyle w:val="afffb"/>
      </w:pPr>
      <w:r>
        <w:rPr>
          <w:rFonts w:hint="eastAsia"/>
        </w:rPr>
        <w:t>现代电化学沉积研究的内容之一是新型、符合质量和技术要求的镀层及其叠层在电子工业中的应用</w:t>
      </w:r>
      <w:r>
        <w:t>。如线路板、接触器中采用</w:t>
      </w:r>
      <w:r>
        <w:t>Cu</w:t>
      </w:r>
      <w:r w:rsidRPr="00956F0B">
        <w:rPr>
          <w:vertAlign w:val="superscript"/>
        </w:rPr>
        <w:t>[</w:t>
      </w:r>
      <w:r w:rsidR="008806EC">
        <w:rPr>
          <w:rFonts w:hint="eastAsia"/>
          <w:vertAlign w:val="superscript"/>
        </w:rPr>
        <w:t>2</w:t>
      </w:r>
      <w:r w:rsidRPr="00956F0B">
        <w:rPr>
          <w:vertAlign w:val="superscript"/>
        </w:rPr>
        <w:t>]</w:t>
      </w:r>
      <w:r>
        <w:t>、</w:t>
      </w:r>
      <w:r>
        <w:t>Ni</w:t>
      </w:r>
      <w:r w:rsidRPr="00956F0B">
        <w:rPr>
          <w:vertAlign w:val="superscript"/>
        </w:rPr>
        <w:t>[</w:t>
      </w:r>
      <w:r w:rsidR="008806EC">
        <w:rPr>
          <w:rFonts w:hint="eastAsia"/>
          <w:vertAlign w:val="superscript"/>
        </w:rPr>
        <w:t>3</w:t>
      </w:r>
      <w:r w:rsidRPr="00956F0B">
        <w:rPr>
          <w:vertAlign w:val="superscript"/>
        </w:rPr>
        <w:t>]</w:t>
      </w:r>
      <w:r>
        <w:t>，或化学镀</w:t>
      </w:r>
      <w:r>
        <w:t>Ni-P</w:t>
      </w:r>
      <w:r w:rsidRPr="008806EC">
        <w:rPr>
          <w:vertAlign w:val="superscript"/>
        </w:rPr>
        <w:t>[5</w:t>
      </w:r>
      <w:r w:rsidR="008806EC">
        <w:rPr>
          <w:rFonts w:hint="eastAsia"/>
          <w:vertAlign w:val="superscript"/>
        </w:rPr>
        <w:t>,</w:t>
      </w:r>
      <w:r w:rsidRPr="008806EC">
        <w:rPr>
          <w:vertAlign w:val="superscript"/>
        </w:rPr>
        <w:t>6]</w:t>
      </w:r>
      <w:r>
        <w:t>，</w:t>
      </w:r>
      <w:r>
        <w:t>Sn</w:t>
      </w:r>
      <w:r>
        <w:t>及其合金</w:t>
      </w:r>
      <w:r w:rsidRPr="000347EB">
        <w:rPr>
          <w:vertAlign w:val="superscript"/>
        </w:rPr>
        <w:t>[7</w:t>
      </w:r>
      <w:r w:rsidR="000347EB" w:rsidRPr="000347EB">
        <w:rPr>
          <w:vertAlign w:val="superscript"/>
        </w:rPr>
        <w:t>,</w:t>
      </w:r>
      <w:r w:rsidRPr="000347EB">
        <w:rPr>
          <w:vertAlign w:val="superscript"/>
        </w:rPr>
        <w:t>8]</w:t>
      </w:r>
      <w:r>
        <w:t>，以及</w:t>
      </w:r>
      <w:r>
        <w:t>Au</w:t>
      </w:r>
      <w:r>
        <w:t>、</w:t>
      </w:r>
      <w:r>
        <w:t>Ag</w:t>
      </w:r>
      <w:r>
        <w:t>、</w:t>
      </w:r>
      <w:r>
        <w:t>Pd</w:t>
      </w:r>
      <w:r>
        <w:t>及其合金镀层</w:t>
      </w:r>
      <w:r w:rsidRPr="00E90217">
        <w:rPr>
          <w:vertAlign w:val="superscript"/>
        </w:rPr>
        <w:t>[5</w:t>
      </w:r>
      <w:r w:rsidR="00E90217" w:rsidRPr="00E90217">
        <w:rPr>
          <w:vertAlign w:val="superscript"/>
        </w:rPr>
        <w:t>,</w:t>
      </w:r>
      <w:r w:rsidRPr="00E90217">
        <w:rPr>
          <w:vertAlign w:val="superscript"/>
        </w:rPr>
        <w:t>9</w:t>
      </w:r>
      <w:r w:rsidRPr="00E90217">
        <w:rPr>
          <w:vertAlign w:val="superscript"/>
        </w:rPr>
        <w:t>～</w:t>
      </w:r>
      <w:r w:rsidRPr="00E90217">
        <w:rPr>
          <w:vertAlign w:val="superscript"/>
        </w:rPr>
        <w:t>11]</w:t>
      </w:r>
      <w:r w:rsidR="00E90217">
        <w:rPr>
          <w:rFonts w:hint="eastAsia"/>
        </w:rPr>
        <w:t>；</w:t>
      </w:r>
      <w:r>
        <w:t>微电子镀覆</w:t>
      </w:r>
      <w:r w:rsidRPr="001154EC">
        <w:rPr>
          <w:vertAlign w:val="superscript"/>
        </w:rPr>
        <w:t>[12]</w:t>
      </w:r>
      <w:r>
        <w:t>;</w:t>
      </w:r>
      <w:r>
        <w:t>半导体材料上镀覆</w:t>
      </w:r>
      <w:r w:rsidRPr="001154EC">
        <w:rPr>
          <w:vertAlign w:val="superscript"/>
        </w:rPr>
        <w:t>[13]</w:t>
      </w:r>
      <w:r>
        <w:t>，以及磁记录介质和磁</w:t>
      </w:r>
      <w:r>
        <w:rPr>
          <w:rFonts w:hint="eastAsia"/>
        </w:rPr>
        <w:t>头中采用的磁性材料镀层</w:t>
      </w:r>
      <w:r w:rsidRPr="001154EC">
        <w:rPr>
          <w:vertAlign w:val="superscript"/>
        </w:rPr>
        <w:t>[14]</w:t>
      </w:r>
      <w:r>
        <w:t>。所获得的镀层及其叠层必须达到符合要求的物理、机械和电性</w:t>
      </w:r>
      <w:r>
        <w:rPr>
          <w:rFonts w:hint="eastAsia"/>
        </w:rPr>
        <w:t>能如密度、硬度、延性、内应力和结合力、抗张强度、表面光洁度、孔隙率、组织结构、</w:t>
      </w:r>
      <w:r w:rsidR="000C3EFA">
        <w:rPr>
          <w:rFonts w:hint="eastAsia"/>
        </w:rPr>
        <w:t>电</w:t>
      </w:r>
      <w:r>
        <w:rPr>
          <w:rFonts w:hint="eastAsia"/>
        </w:rPr>
        <w:t>阻率和接触电阻等</w:t>
      </w:r>
      <w:r>
        <w:t>。</w:t>
      </w:r>
    </w:p>
    <w:p w14:paraId="3937CDA3" w14:textId="0AF71666" w:rsidR="00C96052" w:rsidRDefault="00C96052" w:rsidP="00C96052">
      <w:pPr>
        <w:pStyle w:val="a"/>
      </w:pPr>
      <w:r w:rsidRPr="005544E4">
        <w:rPr>
          <w:rFonts w:hint="eastAsia"/>
        </w:rPr>
        <w:t>电化学沉积法</w:t>
      </w:r>
    </w:p>
    <w:p w14:paraId="2CD8C2AE" w14:textId="77777777" w:rsidR="00C96052" w:rsidRDefault="00C96052" w:rsidP="00B929C9">
      <w:pPr>
        <w:pStyle w:val="afffb"/>
      </w:pPr>
      <w:r>
        <w:rPr>
          <w:rFonts w:hint="eastAsia"/>
        </w:rPr>
        <w:t>电化学沉积法既是一种化学过程</w:t>
      </w:r>
      <w:r>
        <w:t>，又是一种氧化</w:t>
      </w:r>
      <w:r>
        <w:rPr>
          <w:rFonts w:hint="eastAsia"/>
        </w:rPr>
        <w:t>还原过程。近年来</w:t>
      </w:r>
      <w:r>
        <w:t>，应用电化学沉积法成功地制备了</w:t>
      </w:r>
      <w:r>
        <w:rPr>
          <w:rFonts w:hint="eastAsia"/>
        </w:rPr>
        <w:t>金属化合物半导体薄膜、高温超导氧化物薄膜、电致变色氧化物薄膜及纳米金属多层膜</w:t>
      </w:r>
      <w:r>
        <w:t>，使这种新技术更加</w:t>
      </w:r>
      <w:r>
        <w:rPr>
          <w:rFonts w:hint="eastAsia"/>
        </w:rPr>
        <w:t>引起科研人员的高度重视。</w:t>
      </w:r>
    </w:p>
    <w:p w14:paraId="5F68A96F" w14:textId="094A655D" w:rsidR="00BD24AE" w:rsidRDefault="00C96052" w:rsidP="00B929C9">
      <w:pPr>
        <w:pStyle w:val="afffb"/>
      </w:pPr>
      <w:r>
        <w:rPr>
          <w:rFonts w:hint="eastAsia"/>
        </w:rPr>
        <w:lastRenderedPageBreak/>
        <w:t>电化学沉积法是一种电解方法镀膜的过程</w:t>
      </w:r>
      <w:r>
        <w:t>，它研</w:t>
      </w:r>
      <w:r>
        <w:rPr>
          <w:rFonts w:hint="eastAsia"/>
        </w:rPr>
        <w:t>究的重点是“阴极电沉积”。电化学沉积是在含有被镀金属离子的水溶液</w:t>
      </w:r>
      <w:r>
        <w:t>(</w:t>
      </w:r>
      <w:r>
        <w:t>或非水溶液、熔盐等</w:t>
      </w:r>
      <w:r>
        <w:t>)</w:t>
      </w:r>
      <w:r>
        <w:t>中通直流电，</w:t>
      </w:r>
      <w:r>
        <w:rPr>
          <w:rFonts w:hint="eastAsia"/>
        </w:rPr>
        <w:t>使正离子在阴极表面放电</w:t>
      </w:r>
      <w:r>
        <w:t>，得到金属薄膜</w:t>
      </w:r>
      <w:r w:rsidRPr="00B929C9">
        <w:rPr>
          <w:vertAlign w:val="superscript"/>
        </w:rPr>
        <w:t>[</w:t>
      </w:r>
      <w:r w:rsidR="00B929C9" w:rsidRPr="00B929C9">
        <w:rPr>
          <w:rFonts w:hint="eastAsia"/>
          <w:vertAlign w:val="superscript"/>
        </w:rPr>
        <w:t>15</w:t>
      </w:r>
      <w:r w:rsidRPr="00B929C9">
        <w:rPr>
          <w:vertAlign w:val="superscript"/>
        </w:rPr>
        <w:t>]</w:t>
      </w:r>
      <w:r>
        <w:t>。</w:t>
      </w:r>
    </w:p>
    <w:p w14:paraId="1F2A7E6E" w14:textId="77777777" w:rsidR="00A3476A" w:rsidRDefault="00891526" w:rsidP="005416C9">
      <w:pPr>
        <w:pStyle w:val="a0"/>
      </w:pPr>
      <w:r w:rsidRPr="005723E4">
        <w:rPr>
          <w:rFonts w:hint="eastAsia"/>
        </w:rPr>
        <w:t>沉积机理</w:t>
      </w:r>
    </w:p>
    <w:p w14:paraId="5489D320" w14:textId="28E6A2FB" w:rsidR="00891526" w:rsidRPr="002335B1" w:rsidRDefault="00891526" w:rsidP="00A3476A">
      <w:pPr>
        <w:pStyle w:val="a1"/>
      </w:pPr>
      <w:r w:rsidRPr="002335B1">
        <w:rPr>
          <w:rFonts w:hint="eastAsia"/>
        </w:rPr>
        <w:t>阴极还原沉积机理</w:t>
      </w:r>
    </w:p>
    <w:p w14:paraId="46754AAA" w14:textId="77777777" w:rsidR="00891526" w:rsidRDefault="00891526" w:rsidP="006F79A5">
      <w:pPr>
        <w:pStyle w:val="afffb"/>
      </w:pPr>
      <w:r>
        <w:rPr>
          <w:rFonts w:hint="eastAsia"/>
        </w:rPr>
        <w:t>阴极沉积是把所要沉积的阳离子和阴离子溶解到水溶液或非水溶液中</w:t>
      </w:r>
      <w:r>
        <w:t>，同时溶液中含有易于还原的一</w:t>
      </w:r>
      <w:r>
        <w:rPr>
          <w:rFonts w:hint="eastAsia"/>
        </w:rPr>
        <w:t>些分子或原子团</w:t>
      </w:r>
      <w:r>
        <w:t>，在一定的温度、浓度和溶液的</w:t>
      </w:r>
      <w:r>
        <w:t>pH</w:t>
      </w:r>
      <w:r>
        <w:t>值</w:t>
      </w:r>
      <w:r>
        <w:rPr>
          <w:rFonts w:hint="eastAsia"/>
        </w:rPr>
        <w:t>等实验条件下</w:t>
      </w:r>
      <w:r>
        <w:t>，控制阴极电流和电压就可以在电极表</w:t>
      </w:r>
      <w:r>
        <w:rPr>
          <w:rFonts w:hint="eastAsia"/>
        </w:rPr>
        <w:t>面沉积出所需的薄膜。在通电的情况下</w:t>
      </w:r>
      <w:r>
        <w:t>，阴极表面首</w:t>
      </w:r>
      <w:r>
        <w:rPr>
          <w:rFonts w:hint="eastAsia"/>
        </w:rPr>
        <w:t>先生成很多</w:t>
      </w:r>
      <w:r>
        <w:t>OH</w:t>
      </w:r>
      <w:r w:rsidRPr="00B41B70">
        <w:rPr>
          <w:vertAlign w:val="superscript"/>
        </w:rPr>
        <w:t>-</w:t>
      </w:r>
      <w:r>
        <w:t>，金属离子与其作用生成金属氢氧化</w:t>
      </w:r>
      <w:r>
        <w:rPr>
          <w:rFonts w:hint="eastAsia"/>
        </w:rPr>
        <w:t>物沉淀</w:t>
      </w:r>
      <w:r>
        <w:t>，然后在特定温度下金属氢氧化物分解生成金</w:t>
      </w:r>
      <w:r>
        <w:rPr>
          <w:rFonts w:hint="eastAsia"/>
        </w:rPr>
        <w:t>属氧化物。有很多种方法可产生</w:t>
      </w:r>
      <w:r>
        <w:t>OH</w:t>
      </w:r>
      <w:r w:rsidRPr="00255B53">
        <w:rPr>
          <w:vertAlign w:val="superscript"/>
        </w:rPr>
        <w:t>-</w:t>
      </w:r>
      <w:r>
        <w:t>，根据文献报</w:t>
      </w:r>
      <w:r>
        <w:rPr>
          <w:rFonts w:hint="eastAsia"/>
        </w:rPr>
        <w:t>道</w:t>
      </w:r>
      <w:r>
        <w:t>，以下</w:t>
      </w:r>
      <w:r>
        <w:t>3</w:t>
      </w:r>
      <w:r>
        <w:t>种方法最常用</w:t>
      </w:r>
      <w:r>
        <w:t>:</w:t>
      </w:r>
    </w:p>
    <w:p w14:paraId="1CBE4602" w14:textId="49EE8BB7" w:rsidR="00891526" w:rsidRPr="007020BB" w:rsidRDefault="00891526" w:rsidP="00862298">
      <w:pPr>
        <w:pStyle w:val="afffb"/>
      </w:pPr>
      <w:r>
        <w:rPr>
          <w:rFonts w:hint="eastAsia"/>
        </w:rPr>
        <w:t>1)</w:t>
      </w:r>
      <w:r w:rsidR="00862298">
        <w:tab/>
      </w:r>
      <w:r w:rsidRPr="004C3BDC">
        <w:t>NO</w:t>
      </w:r>
      <w:r w:rsidRPr="00AE2CC3">
        <w:rPr>
          <w:vertAlign w:val="superscript"/>
        </w:rPr>
        <w:t>3-</w:t>
      </w:r>
      <w:r w:rsidRPr="004C3BDC">
        <w:t>+H</w:t>
      </w:r>
      <w:r w:rsidRPr="00AE2CC3">
        <w:rPr>
          <w:vertAlign w:val="subscript"/>
        </w:rPr>
        <w:t>2</w:t>
      </w:r>
      <w:r w:rsidRPr="004C3BDC">
        <w:t>O+2e</w:t>
      </w:r>
      <w:r w:rsidRPr="00AE2CC3">
        <w:rPr>
          <w:vertAlign w:val="superscript"/>
        </w:rPr>
        <w:t>-</w:t>
      </w:r>
      <w:r>
        <w:t>=</w:t>
      </w:r>
      <w:r w:rsidRPr="004C3BDC">
        <w:t>NO</w:t>
      </w:r>
      <w:r w:rsidRPr="00AE2CC3">
        <w:rPr>
          <w:vertAlign w:val="superscript"/>
        </w:rPr>
        <w:t>2-</w:t>
      </w:r>
      <w:r w:rsidRPr="004C3BDC">
        <w:t>+2OH</w:t>
      </w:r>
      <w:r w:rsidRPr="00AE2CC3">
        <w:rPr>
          <w:vertAlign w:val="superscript"/>
        </w:rPr>
        <w:t>-</w:t>
      </w:r>
      <w:r>
        <w:t xml:space="preserve"> </w:t>
      </w:r>
      <w:r w:rsidR="005517C4">
        <w:tab/>
      </w:r>
      <w:r>
        <w:t>E</w:t>
      </w:r>
      <w:r w:rsidRPr="007020BB">
        <w:rPr>
          <w:rFonts w:eastAsiaTheme="minorHAnsi"/>
          <w:vertAlign w:val="superscript"/>
        </w:rPr>
        <w:t>θ</w:t>
      </w:r>
      <w:r>
        <w:rPr>
          <w:rFonts w:eastAsiaTheme="minorHAnsi"/>
        </w:rPr>
        <w:t>=0</w:t>
      </w:r>
      <w:r w:rsidR="005517C4">
        <w:rPr>
          <w:rFonts w:eastAsiaTheme="minorHAnsi"/>
        </w:rPr>
        <w:t>.</w:t>
      </w:r>
      <w:r>
        <w:rPr>
          <w:rFonts w:eastAsiaTheme="minorHAnsi"/>
        </w:rPr>
        <w:t>01V(SHE)</w:t>
      </w:r>
    </w:p>
    <w:p w14:paraId="4A9083EE" w14:textId="46D67407" w:rsidR="00891526" w:rsidRDefault="00891526" w:rsidP="00862298">
      <w:pPr>
        <w:pStyle w:val="afffb"/>
      </w:pPr>
      <w:r>
        <w:rPr>
          <w:rFonts w:hint="eastAsia"/>
        </w:rPr>
        <w:t>2</w:t>
      </w:r>
      <w:r>
        <w:t>)</w:t>
      </w:r>
      <w:r w:rsidR="00862298">
        <w:tab/>
      </w:r>
      <w:r w:rsidRPr="00D36EF0">
        <w:t>O</w:t>
      </w:r>
      <w:r w:rsidRPr="00D36EF0">
        <w:rPr>
          <w:vertAlign w:val="subscript"/>
        </w:rPr>
        <w:t>2</w:t>
      </w:r>
      <w:r w:rsidRPr="00D36EF0">
        <w:t>+2H</w:t>
      </w:r>
      <w:r w:rsidRPr="00D36EF0">
        <w:rPr>
          <w:vertAlign w:val="subscript"/>
        </w:rPr>
        <w:t>2</w:t>
      </w:r>
      <w:r w:rsidRPr="00D36EF0">
        <w:t>O+4e</w:t>
      </w:r>
      <w:r w:rsidRPr="00D36EF0">
        <w:rPr>
          <w:vertAlign w:val="superscript"/>
        </w:rPr>
        <w:t>-</w:t>
      </w:r>
      <w:r>
        <w:t>=</w:t>
      </w:r>
      <w:r w:rsidRPr="00D36EF0">
        <w:t>4OH</w:t>
      </w:r>
      <w:r w:rsidRPr="00202882">
        <w:rPr>
          <w:vertAlign w:val="superscript"/>
        </w:rPr>
        <w:t>-</w:t>
      </w:r>
      <w:r w:rsidRPr="00D36EF0">
        <w:t xml:space="preserve"> </w:t>
      </w:r>
      <w:r w:rsidR="005517C4">
        <w:tab/>
      </w:r>
      <w:r w:rsidR="005517C4">
        <w:tab/>
      </w:r>
      <w:r w:rsidRPr="00D36EF0">
        <w:t>E</w:t>
      </w:r>
      <w:r w:rsidRPr="00202882">
        <w:rPr>
          <w:vertAlign w:val="superscript"/>
        </w:rPr>
        <w:t>θ</w:t>
      </w:r>
      <w:r w:rsidRPr="00D36EF0">
        <w:t>=0</w:t>
      </w:r>
      <w:r w:rsidR="005517C4">
        <w:rPr>
          <w:rFonts w:hint="eastAsia"/>
        </w:rPr>
        <w:t>.</w:t>
      </w:r>
      <w:r w:rsidRPr="00D36EF0">
        <w:t>413V(SHE)</w:t>
      </w:r>
    </w:p>
    <w:p w14:paraId="25222D0F" w14:textId="7F9F1E98" w:rsidR="00891526" w:rsidRDefault="00891526" w:rsidP="00862298">
      <w:pPr>
        <w:pStyle w:val="afffb"/>
      </w:pPr>
      <w:r>
        <w:rPr>
          <w:rFonts w:hint="eastAsia"/>
        </w:rPr>
        <w:t>3</w:t>
      </w:r>
      <w:r>
        <w:t>)</w:t>
      </w:r>
      <w:r w:rsidR="00862298">
        <w:tab/>
      </w:r>
      <w:r w:rsidRPr="00DB5F6E">
        <w:t>H</w:t>
      </w:r>
      <w:r w:rsidRPr="00DB5F6E">
        <w:rPr>
          <w:vertAlign w:val="subscript"/>
        </w:rPr>
        <w:t>2</w:t>
      </w:r>
      <w:r w:rsidRPr="00DB5F6E">
        <w:t>O</w:t>
      </w:r>
      <w:r w:rsidRPr="00DB5F6E">
        <w:rPr>
          <w:vertAlign w:val="subscript"/>
        </w:rPr>
        <w:t>2</w:t>
      </w:r>
      <w:r w:rsidRPr="00DB5F6E">
        <w:t>+2e</w:t>
      </w:r>
      <w:r w:rsidRPr="00861046">
        <w:rPr>
          <w:vertAlign w:val="superscript"/>
        </w:rPr>
        <w:t>-</w:t>
      </w:r>
      <w:r>
        <w:t>=</w:t>
      </w:r>
      <w:r w:rsidRPr="00DB5F6E">
        <w:t>2OH</w:t>
      </w:r>
      <w:r w:rsidRPr="00A81C3D">
        <w:rPr>
          <w:vertAlign w:val="superscript"/>
        </w:rPr>
        <w:t>-</w:t>
      </w:r>
      <w:r w:rsidRPr="00DB5F6E">
        <w:t xml:space="preserve"> </w:t>
      </w:r>
      <w:r w:rsidR="005517C4">
        <w:tab/>
      </w:r>
      <w:r w:rsidR="005517C4">
        <w:tab/>
      </w:r>
      <w:r w:rsidR="005517C4">
        <w:tab/>
      </w:r>
      <w:r w:rsidRPr="00DB5F6E">
        <w:t>E</w:t>
      </w:r>
      <w:r w:rsidRPr="0046212F">
        <w:rPr>
          <w:vertAlign w:val="superscript"/>
        </w:rPr>
        <w:t>θ</w:t>
      </w:r>
      <w:r w:rsidRPr="00DB5F6E">
        <w:t>=0</w:t>
      </w:r>
      <w:r w:rsidR="005517C4">
        <w:t>.</w:t>
      </w:r>
      <w:r w:rsidRPr="00DB5F6E">
        <w:t>01V(SHE</w:t>
      </w:r>
      <w:r>
        <w:t>)</w:t>
      </w:r>
    </w:p>
    <w:p w14:paraId="061F44E8" w14:textId="20F1BC47" w:rsidR="00891526" w:rsidRDefault="00891526" w:rsidP="00862298">
      <w:pPr>
        <w:pStyle w:val="afffb"/>
      </w:pPr>
      <w:r>
        <w:t>Switzer</w:t>
      </w:r>
      <w:r>
        <w:t>等提出的阴极还原沉积机理认为，在</w:t>
      </w:r>
      <w:r>
        <w:t>pH</w:t>
      </w:r>
      <w:r>
        <w:t>值</w:t>
      </w:r>
      <w:r>
        <w:rPr>
          <w:rFonts w:hint="eastAsia"/>
        </w:rPr>
        <w:t>小于</w:t>
      </w:r>
      <w:r>
        <w:t>7</w:t>
      </w:r>
      <w:r>
        <w:t>的溶液中进行阴极电沉积时，溶液的还原剂</w:t>
      </w:r>
      <w:r>
        <w:t>(</w:t>
      </w:r>
      <w:r>
        <w:t>如</w:t>
      </w:r>
      <w:r>
        <w:t>H</w:t>
      </w:r>
      <w:r w:rsidRPr="00F051BB">
        <w:rPr>
          <w:vertAlign w:val="subscript"/>
        </w:rPr>
        <w:t>2</w:t>
      </w:r>
      <w:r>
        <w:t>O</w:t>
      </w:r>
      <w:r>
        <w:t>，</w:t>
      </w:r>
      <w:r>
        <w:t>NO</w:t>
      </w:r>
      <w:r w:rsidRPr="00F051BB">
        <w:rPr>
          <w:vertAlign w:val="superscript"/>
        </w:rPr>
        <w:t>3-</w:t>
      </w:r>
      <w:r>
        <w:t>等</w:t>
      </w:r>
      <w:r>
        <w:t>)</w:t>
      </w:r>
      <w:r>
        <w:t>首先在电极表面还原，并形成</w:t>
      </w:r>
      <w:r>
        <w:t>OH</w:t>
      </w:r>
      <w:r w:rsidRPr="00F2516D">
        <w:rPr>
          <w:vertAlign w:val="superscript"/>
        </w:rPr>
        <w:t>-</w:t>
      </w:r>
      <w:r>
        <w:t>。随</w:t>
      </w:r>
      <w:r>
        <w:rPr>
          <w:rFonts w:hint="eastAsia"/>
        </w:rPr>
        <w:t>后</w:t>
      </w:r>
      <w:r>
        <w:t>，溶液中的金属离子或络合物与吸附在电极表面</w:t>
      </w:r>
      <w:r>
        <w:t>OH</w:t>
      </w:r>
      <w:r w:rsidRPr="00CF0801">
        <w:rPr>
          <w:vertAlign w:val="superscript"/>
        </w:rPr>
        <w:t>-</w:t>
      </w:r>
      <w:r>
        <w:t>发生反应，生成金属氢氧化物</w:t>
      </w:r>
      <w:r>
        <w:t>;</w:t>
      </w:r>
      <w:r>
        <w:t>金属氢氧化物进一</w:t>
      </w:r>
      <w:r>
        <w:rPr>
          <w:rFonts w:hint="eastAsia"/>
        </w:rPr>
        <w:t>步脱水生成氧化物薄膜</w:t>
      </w:r>
      <w:r>
        <w:t>，如</w:t>
      </w:r>
      <w:r>
        <w:t>ZnO</w:t>
      </w:r>
      <w:r>
        <w:t>在</w:t>
      </w:r>
      <w:r>
        <w:t>NESA</w:t>
      </w:r>
      <w:r>
        <w:t>玻璃上的阴</w:t>
      </w:r>
      <w:r>
        <w:rPr>
          <w:rFonts w:hint="eastAsia"/>
        </w:rPr>
        <w:t>极还原沉积过程。</w:t>
      </w:r>
    </w:p>
    <w:p w14:paraId="5530DC14" w14:textId="304A3671" w:rsidR="000C3EFA" w:rsidRPr="00CE6170" w:rsidRDefault="000C3EFA" w:rsidP="00CE6170">
      <w:pPr>
        <w:pStyle w:val="a1"/>
      </w:pPr>
      <w:r w:rsidRPr="00CE6170">
        <w:t>阳极氧化沉积机理</w:t>
      </w:r>
    </w:p>
    <w:p w14:paraId="4E77DA16" w14:textId="77777777" w:rsidR="000C3EFA" w:rsidRDefault="000C3EFA" w:rsidP="00C26914">
      <w:pPr>
        <w:pStyle w:val="afffb"/>
      </w:pPr>
      <w:r>
        <w:rPr>
          <w:rFonts w:hint="eastAsia"/>
        </w:rPr>
        <w:t>阳极沉积一般在较高的</w:t>
      </w:r>
      <w:r>
        <w:t>pH</w:t>
      </w:r>
      <w:r>
        <w:t>值溶液中进行，一定</w:t>
      </w:r>
      <w:r>
        <w:rPr>
          <w:rFonts w:hint="eastAsia"/>
        </w:rPr>
        <w:t>电压下溶液中的低价金属阳离子在阳极表面被氧化成高价阳离子</w:t>
      </w:r>
      <w:r>
        <w:t>，然后高价阳离子在电极表面与溶液中的</w:t>
      </w:r>
      <w:r>
        <w:t>OH</w:t>
      </w:r>
      <w:r w:rsidRPr="00671C40">
        <w:rPr>
          <w:vertAlign w:val="superscript"/>
        </w:rPr>
        <w:t>-</w:t>
      </w:r>
      <w:r>
        <w:t>发生反应生成各种薄膜。</w:t>
      </w:r>
    </w:p>
    <w:p w14:paraId="66F64A44" w14:textId="77777777" w:rsidR="000C3EFA" w:rsidRDefault="000C3EFA" w:rsidP="00C26914">
      <w:pPr>
        <w:pStyle w:val="afffb"/>
      </w:pPr>
      <w:r>
        <w:rPr>
          <w:rFonts w:hint="eastAsia"/>
        </w:rPr>
        <w:t>大多数情况下</w:t>
      </w:r>
      <w:r>
        <w:t>，氧化物电沉积是按阴极还原机理</w:t>
      </w:r>
      <w:r>
        <w:rPr>
          <w:rFonts w:hint="eastAsia"/>
        </w:rPr>
        <w:t>进行的</w:t>
      </w:r>
      <w:r>
        <w:t>，只有少数氧化物的电沉积按阳极氧化沉积机</w:t>
      </w:r>
      <w:r>
        <w:rPr>
          <w:rFonts w:hint="eastAsia"/>
        </w:rPr>
        <w:t>理进行</w:t>
      </w:r>
      <w:r>
        <w:t>，因此，对该机理的研究较少。直到目前，对其</w:t>
      </w:r>
      <w:r>
        <w:rPr>
          <w:rFonts w:hint="eastAsia"/>
        </w:rPr>
        <w:t>认识程度还是落后于阴极还原沉积机理。</w:t>
      </w:r>
      <w:r>
        <w:t>DennisTench</w:t>
      </w:r>
      <w:r>
        <w:t>等提出，在</w:t>
      </w:r>
      <w:r>
        <w:t>pH</w:t>
      </w:r>
      <w:r>
        <w:t>值较高的溶液中，一定电压下，溶</w:t>
      </w:r>
      <w:r>
        <w:rPr>
          <w:rFonts w:hint="eastAsia"/>
        </w:rPr>
        <w:t>液中的低价金属阳离子在电极表面被氧化成高价阳离子</w:t>
      </w:r>
      <w:r>
        <w:t>，高价阳离子与电极表面溶液中的</w:t>
      </w:r>
      <w:r>
        <w:t>OH</w:t>
      </w:r>
      <w:r w:rsidRPr="000F24E2">
        <w:rPr>
          <w:vertAlign w:val="superscript"/>
        </w:rPr>
        <w:t>-</w:t>
      </w:r>
      <w:r>
        <w:t>发生反应，</w:t>
      </w:r>
      <w:r>
        <w:rPr>
          <w:rFonts w:hint="eastAsia"/>
        </w:rPr>
        <w:t>可生成氢氧化物或羟基氧化物</w:t>
      </w:r>
      <w:r>
        <w:t>，经过进一步脱水即生</w:t>
      </w:r>
      <w:r>
        <w:rPr>
          <w:rFonts w:hint="eastAsia"/>
        </w:rPr>
        <w:t>成氧化物</w:t>
      </w:r>
      <w:r w:rsidRPr="00C26914">
        <w:rPr>
          <w:vertAlign w:val="superscript"/>
        </w:rPr>
        <w:t>[3]</w:t>
      </w:r>
      <w:r>
        <w:t>。</w:t>
      </w:r>
    </w:p>
    <w:p w14:paraId="118C0F76" w14:textId="434482A1" w:rsidR="000C3EFA" w:rsidRDefault="000C3EFA" w:rsidP="005416C9">
      <w:pPr>
        <w:pStyle w:val="a0"/>
      </w:pPr>
      <w:r w:rsidRPr="00AC0463">
        <w:rPr>
          <w:rFonts w:hint="eastAsia"/>
        </w:rPr>
        <w:t>沉积方法</w:t>
      </w:r>
    </w:p>
    <w:p w14:paraId="4539E5E7" w14:textId="0B62165C" w:rsidR="000C3EFA" w:rsidRDefault="000C3EFA" w:rsidP="00632F97">
      <w:pPr>
        <w:pStyle w:val="a1"/>
      </w:pPr>
      <w:r w:rsidRPr="00AC0463">
        <w:rPr>
          <w:rFonts w:hint="eastAsia"/>
        </w:rPr>
        <w:t>恒电流法和恒电压法</w:t>
      </w:r>
    </w:p>
    <w:p w14:paraId="5935A60F" w14:textId="77777777" w:rsidR="000C3EFA" w:rsidRDefault="000C3EFA" w:rsidP="00AF4FC4">
      <w:pPr>
        <w:pStyle w:val="afffb"/>
      </w:pPr>
      <w:r>
        <w:rPr>
          <w:rFonts w:hint="eastAsia"/>
        </w:rPr>
        <w:t>电化学沉积法制备薄膜、涂层时按其所用电能的供给方式可分为恒电流法和恒电压法。恒电流法是采用恒电流电解</w:t>
      </w:r>
      <w:r>
        <w:t>，此法数学模型的理论分析较为简单。</w:t>
      </w:r>
      <w:r>
        <w:rPr>
          <w:rFonts w:hint="eastAsia"/>
        </w:rPr>
        <w:t>但是</w:t>
      </w:r>
      <w:r>
        <w:t>，恒电流法电解时，电极电位容易受外界影响而波</w:t>
      </w:r>
      <w:r>
        <w:rPr>
          <w:rFonts w:hint="eastAsia"/>
        </w:rPr>
        <w:t>动</w:t>
      </w:r>
      <w:r>
        <w:t>，因而得不到均匀的镀层，采用恒电压法可以避免上</w:t>
      </w:r>
      <w:r>
        <w:rPr>
          <w:rFonts w:hint="eastAsia"/>
        </w:rPr>
        <w:t>述问题。恒电压法是将电解时的电极电位恒定在某一值</w:t>
      </w:r>
      <w:r>
        <w:t>，使镀液中的金属离子发生电化学还原而析出</w:t>
      </w:r>
      <w:r>
        <w:t>;</w:t>
      </w:r>
      <w:r>
        <w:t>当电</w:t>
      </w:r>
      <w:r>
        <w:rPr>
          <w:rFonts w:hint="eastAsia"/>
        </w:rPr>
        <w:t>极电位恒定在另一值时</w:t>
      </w:r>
      <w:r>
        <w:t>，镀液中另一种金属离子还原</w:t>
      </w:r>
      <w:r>
        <w:rPr>
          <w:rFonts w:hint="eastAsia"/>
        </w:rPr>
        <w:t>析出。如此交替改变电位</w:t>
      </w:r>
      <w:r>
        <w:t>，以形成金属多层膜。</w:t>
      </w:r>
    </w:p>
    <w:p w14:paraId="7A3070CD" w14:textId="789D469C" w:rsidR="000C3EFA" w:rsidRDefault="000C3EFA" w:rsidP="007B7BCD">
      <w:pPr>
        <w:pStyle w:val="a1"/>
      </w:pPr>
      <w:r>
        <w:t>单槽法和双槽法</w:t>
      </w:r>
    </w:p>
    <w:p w14:paraId="2F646322" w14:textId="77777777" w:rsidR="000C3EFA" w:rsidRDefault="000C3EFA" w:rsidP="001B67A1">
      <w:pPr>
        <w:pStyle w:val="afffb"/>
      </w:pPr>
      <w:r>
        <w:rPr>
          <w:rFonts w:hint="eastAsia"/>
        </w:rPr>
        <w:t>按沉积设备不同</w:t>
      </w:r>
      <w:r>
        <w:t>，电沉积方法分为双槽法、单槽</w:t>
      </w:r>
      <w:r>
        <w:rPr>
          <w:rFonts w:hint="eastAsia"/>
        </w:rPr>
        <w:t>法。双槽法是在含有不同电解质溶液的电解槽中交替电镀得到多层膜的方法。将阴极周期性地在含有不同金属离子的电解槽之间移动</w:t>
      </w:r>
      <w:r>
        <w:t>，交替电镀即可获得金属</w:t>
      </w:r>
      <w:r>
        <w:rPr>
          <w:rFonts w:hint="eastAsia"/>
        </w:rPr>
        <w:t>层和金属层周期性分布的多层膜。在双槽法中</w:t>
      </w:r>
      <w:r>
        <w:t>，单层</w:t>
      </w:r>
      <w:r>
        <w:rPr>
          <w:rFonts w:hint="eastAsia"/>
        </w:rPr>
        <w:t>厚度可以由电流和控制阴极在每一槽的驻留时间来决定</w:t>
      </w:r>
      <w:r>
        <w:t>，因为双槽法需将试样在不同电解槽之间移动，为避</w:t>
      </w:r>
      <w:r>
        <w:rPr>
          <w:rFonts w:hint="eastAsia"/>
        </w:rPr>
        <w:t>免两镀槽间的相互渗漏和相互污染</w:t>
      </w:r>
      <w:r>
        <w:t>，对设备要求较高，</w:t>
      </w:r>
      <w:r>
        <w:rPr>
          <w:rFonts w:hint="eastAsia"/>
        </w:rPr>
        <w:t>而试样不可避免地将产生表面氧化、溶解以及溶液改变期间的置换反应</w:t>
      </w:r>
      <w:r>
        <w:t>，所以现在很少采用。</w:t>
      </w:r>
    </w:p>
    <w:p w14:paraId="393BD02A" w14:textId="77777777" w:rsidR="000C3EFA" w:rsidRDefault="000C3EFA" w:rsidP="001B67A1">
      <w:pPr>
        <w:pStyle w:val="afffb"/>
      </w:pPr>
      <w:r>
        <w:rPr>
          <w:rFonts w:hint="eastAsia"/>
        </w:rPr>
        <w:t>目前</w:t>
      </w:r>
      <w:r>
        <w:t>，多层膜的制备大都采用单槽法。单槽法是</w:t>
      </w:r>
      <w:r>
        <w:rPr>
          <w:rFonts w:hint="eastAsia"/>
        </w:rPr>
        <w:t>将两种或几种活性不同的金属离子以合适的配比加入到同一电解液中</w:t>
      </w:r>
      <w:r>
        <w:t>，控制沉积电位或电流，使其在一定范</w:t>
      </w:r>
      <w:r>
        <w:rPr>
          <w:rFonts w:hint="eastAsia"/>
        </w:rPr>
        <w:t>围内周期性变化</w:t>
      </w:r>
      <w:r>
        <w:t>，得到成分和结构周期性变化的膜层。</w:t>
      </w:r>
      <w:r>
        <w:rPr>
          <w:rFonts w:hint="eastAsia"/>
        </w:rPr>
        <w:t>金属离子发生共沉积。实验中可以通过控制溶液中活性金属离子的浓度和电沉积条件</w:t>
      </w:r>
      <w:r>
        <w:t>，获得由纯金属层和</w:t>
      </w:r>
      <w:r>
        <w:rPr>
          <w:rFonts w:hint="eastAsia"/>
        </w:rPr>
        <w:t>含定量活性金属的合金层组成的金属多层膜。由于在该方法中</w:t>
      </w:r>
      <w:r>
        <w:t>，底材总是浸渍在电解液中，因而避免了镀液</w:t>
      </w:r>
      <w:r>
        <w:rPr>
          <w:rFonts w:hint="eastAsia"/>
        </w:rPr>
        <w:t>交叉污染的危险</w:t>
      </w:r>
      <w:r>
        <w:t>;</w:t>
      </w:r>
      <w:r>
        <w:t>同时通过控制电源和溶液传质等参</w:t>
      </w:r>
      <w:r>
        <w:rPr>
          <w:rFonts w:hint="eastAsia"/>
        </w:rPr>
        <w:t>数可以精确控制膜层结构</w:t>
      </w:r>
      <w:r>
        <w:t>，从而可实现膜层的功能设</w:t>
      </w:r>
      <w:r>
        <w:rPr>
          <w:rFonts w:hint="eastAsia"/>
        </w:rPr>
        <w:t>计</w:t>
      </w:r>
      <w:r>
        <w:t>;</w:t>
      </w:r>
      <w:r>
        <w:t>另外，它可以一次快速地沉积调制波长为</w:t>
      </w:r>
      <w:r>
        <w:t>1 nm</w:t>
      </w:r>
      <w:r>
        <w:t>的</w:t>
      </w:r>
      <w:r>
        <w:rPr>
          <w:rFonts w:hint="eastAsia"/>
        </w:rPr>
        <w:t>多层膜。</w:t>
      </w:r>
    </w:p>
    <w:p w14:paraId="46ADB9AB" w14:textId="4E3F9958" w:rsidR="000C3EFA" w:rsidRDefault="000C3EFA" w:rsidP="007875DE">
      <w:pPr>
        <w:pStyle w:val="afffb"/>
      </w:pPr>
      <w:r>
        <w:rPr>
          <w:rFonts w:hint="eastAsia"/>
        </w:rPr>
        <w:lastRenderedPageBreak/>
        <w:t>单槽法制备多层膜实际上是一个脉冲电沉积过程</w:t>
      </w:r>
      <w:r>
        <w:t>，为了获得相邻层的界面成分转变锐利的多层膜，必</w:t>
      </w:r>
      <w:r>
        <w:rPr>
          <w:rFonts w:hint="eastAsia"/>
        </w:rPr>
        <w:t>须保证在较短的脉冲期内获得锐利的电势转换。为了使层间过渡锐化</w:t>
      </w:r>
      <w:r>
        <w:t>，使用一种三脉冲技术，它是在高电流</w:t>
      </w:r>
      <w:r>
        <w:rPr>
          <w:rFonts w:hint="eastAsia"/>
        </w:rPr>
        <w:t>脉冲后引入一个短时的零脉冲。原位计算机控制及高速电量计将会进一步提高单槽沉积多层膜的质量。因此</w:t>
      </w:r>
      <w:r>
        <w:t>，单槽法也存在一定的缺陷，在脉冲关断时间内产生</w:t>
      </w:r>
      <w:r>
        <w:rPr>
          <w:rFonts w:hint="eastAsia"/>
        </w:rPr>
        <w:t>置换反应</w:t>
      </w:r>
      <w:r>
        <w:t>，由电位较正的金属置换电位较负的金属。</w:t>
      </w:r>
      <w:r>
        <w:rPr>
          <w:rFonts w:hint="eastAsia"/>
        </w:rPr>
        <w:t>研究结果表明</w:t>
      </w:r>
      <w:r>
        <w:t>，该置换反应形成的中间层将大大影响</w:t>
      </w:r>
      <w:r>
        <w:rPr>
          <w:rFonts w:hint="eastAsia"/>
        </w:rPr>
        <w:t>多层膜界面间组分</w:t>
      </w:r>
      <w:r>
        <w:t>，为减少这种影响，</w:t>
      </w:r>
      <w:r>
        <w:t>Joseph Yahalom</w:t>
      </w:r>
      <w:r>
        <w:rPr>
          <w:rFonts w:hint="eastAsia"/>
        </w:rPr>
        <w:t>等</w:t>
      </w:r>
      <w:r w:rsidRPr="007B06F4">
        <w:rPr>
          <w:vertAlign w:val="superscript"/>
        </w:rPr>
        <w:t>[</w:t>
      </w:r>
      <w:r w:rsidR="007B06F4" w:rsidRPr="007B06F4">
        <w:rPr>
          <w:rFonts w:hint="eastAsia"/>
          <w:vertAlign w:val="superscript"/>
        </w:rPr>
        <w:t>16</w:t>
      </w:r>
      <w:r w:rsidRPr="007B06F4">
        <w:rPr>
          <w:vertAlign w:val="superscript"/>
        </w:rPr>
        <w:t>]</w:t>
      </w:r>
      <w:r>
        <w:t>针对</w:t>
      </w:r>
      <w:r>
        <w:t>Fe-Cu</w:t>
      </w:r>
      <w:r>
        <w:t>多层膜沉积，提出了如下解决方法</w:t>
      </w:r>
      <w:r>
        <w:t>:</w:t>
      </w:r>
      <w:r>
        <w:rPr>
          <w:rFonts w:hint="eastAsia"/>
        </w:rPr>
        <w:t>添加氯化物以抑制铁的溶解</w:t>
      </w:r>
      <w:r>
        <w:t>;</w:t>
      </w:r>
      <w:r>
        <w:t>添加光亮剂以改善</w:t>
      </w:r>
      <w:r>
        <w:t>Cu</w:t>
      </w:r>
      <w:r>
        <w:t>层</w:t>
      </w:r>
      <w:r>
        <w:rPr>
          <w:rFonts w:hint="eastAsia"/>
        </w:rPr>
        <w:t>在</w:t>
      </w:r>
      <w:r>
        <w:t>Fe</w:t>
      </w:r>
      <w:r>
        <w:t>地层上的横向生长</w:t>
      </w:r>
      <w:r>
        <w:t>;</w:t>
      </w:r>
      <w:r>
        <w:t>最有效的办法是在电位较负</w:t>
      </w:r>
      <w:r w:rsidRPr="00AD3D8F">
        <w:rPr>
          <w:rFonts w:hint="eastAsia"/>
        </w:rPr>
        <w:t>的金属的平衡电位附近沉积电位较正的金属。</w:t>
      </w:r>
    </w:p>
    <w:p w14:paraId="11B8A9DE" w14:textId="64ACD0B1" w:rsidR="000C3EFA" w:rsidRDefault="000C3EFA" w:rsidP="005416C9">
      <w:pPr>
        <w:pStyle w:val="a0"/>
      </w:pPr>
      <w:r w:rsidRPr="00397B08">
        <w:rPr>
          <w:rFonts w:hint="eastAsia"/>
        </w:rPr>
        <w:t>电解质体系</w:t>
      </w:r>
    </w:p>
    <w:p w14:paraId="74596DD5" w14:textId="77777777" w:rsidR="000C3EFA" w:rsidRDefault="000C3EFA" w:rsidP="00DC76D6">
      <w:pPr>
        <w:pStyle w:val="afffb"/>
        <w:rPr>
          <w:rFonts w:hint="eastAsia"/>
        </w:rPr>
      </w:pPr>
      <w:r>
        <w:rPr>
          <w:rFonts w:hint="eastAsia"/>
        </w:rPr>
        <w:t>电化学沉积法按其所用的溶液种类可以分为水溶液电沉积、非水溶液电沉积和熔盐电沉积。水溶液电沉积是在水中溶解可溶于水的金属盐</w:t>
      </w:r>
      <w:r>
        <w:t>，电解该溶液进</w:t>
      </w:r>
      <w:r>
        <w:rPr>
          <w:rFonts w:hint="eastAsia"/>
        </w:rPr>
        <w:t>行薄膜沉积。通常说的电镀就是指这种水溶液的电沉积制备金属薄膜。非水溶液电沉积是在有机溶剂和无机溶剂中溶解金属盐</w:t>
      </w:r>
      <w:r>
        <w:t>，电解该溶液制备薄膜，目前制备</w:t>
      </w:r>
      <w:r>
        <w:rPr>
          <w:rFonts w:hint="eastAsia"/>
        </w:rPr>
        <w:t>超导氧化物薄膜多采用这种方法。熔盐电沉积是通过加热熔化金属盐类</w:t>
      </w:r>
      <w:r>
        <w:t>，然后电解熔化盐的方法来得到薄</w:t>
      </w:r>
      <w:r>
        <w:rPr>
          <w:rFonts w:hint="eastAsia"/>
        </w:rPr>
        <w:t>膜。研究表明</w:t>
      </w:r>
      <w:r>
        <w:t>，水溶液、有机溶剂和水</w:t>
      </w:r>
      <w:r>
        <w:t>-</w:t>
      </w:r>
      <w:r>
        <w:t>有机混合溶剂</w:t>
      </w:r>
      <w:r>
        <w:rPr>
          <w:rFonts w:hint="eastAsia"/>
        </w:rPr>
        <w:t>等</w:t>
      </w:r>
      <w:r>
        <w:t>3</w:t>
      </w:r>
      <w:r>
        <w:t>种体系均可作为薄膜的电解质溶液，它们有各自</w:t>
      </w:r>
      <w:r>
        <w:rPr>
          <w:rFonts w:hint="eastAsia"/>
        </w:rPr>
        <w:t>的优缺点和用途</w:t>
      </w:r>
      <w:r>
        <w:t>，其选用方法主要取决于要制备何种</w:t>
      </w:r>
      <w:r>
        <w:rPr>
          <w:rFonts w:hint="eastAsia"/>
        </w:rPr>
        <w:t>组成结构和性质的薄膜。</w:t>
      </w:r>
    </w:p>
    <w:p w14:paraId="25D76976" w14:textId="2164EF46" w:rsidR="000C3EFA" w:rsidRDefault="000C3EFA" w:rsidP="007D5255">
      <w:pPr>
        <w:pStyle w:val="a1"/>
      </w:pPr>
      <w:r w:rsidRPr="00E52207">
        <w:rPr>
          <w:rFonts w:hint="eastAsia"/>
        </w:rPr>
        <w:t>水溶液</w:t>
      </w:r>
    </w:p>
    <w:p w14:paraId="53F588B1" w14:textId="77777777" w:rsidR="000C3EFA" w:rsidRDefault="000C3EFA" w:rsidP="007D5255">
      <w:pPr>
        <w:pStyle w:val="afffb"/>
        <w:rPr>
          <w:rFonts w:hint="eastAsia"/>
        </w:rPr>
      </w:pPr>
      <w:r>
        <w:rPr>
          <w:rFonts w:hint="eastAsia"/>
        </w:rPr>
        <w:t>把所需要沉积的阳离子和阴离子溶解在水溶液中</w:t>
      </w:r>
      <w:r>
        <w:t>，同时溶液中含有易于还原的一些分子或原子团，在</w:t>
      </w:r>
      <w:r>
        <w:rPr>
          <w:rFonts w:hint="eastAsia"/>
        </w:rPr>
        <w:t>一定的温度、浓度和</w:t>
      </w:r>
      <w:r>
        <w:t>pH</w:t>
      </w:r>
      <w:r>
        <w:t>值等条件下，控制电流和电压</w:t>
      </w:r>
      <w:r>
        <w:rPr>
          <w:rFonts w:hint="eastAsia"/>
        </w:rPr>
        <w:t>可在电极表面沉积出各种氧化物薄膜</w:t>
      </w:r>
      <w:r>
        <w:t>，大部分溶液体</w:t>
      </w:r>
      <w:r>
        <w:rPr>
          <w:rFonts w:hint="eastAsia"/>
        </w:rPr>
        <w:t>系为水溶剂体系。一般来讲</w:t>
      </w:r>
      <w:r>
        <w:t>，在水溶液体系中得到的</w:t>
      </w:r>
      <w:r>
        <w:rPr>
          <w:rFonts w:hint="eastAsia"/>
        </w:rPr>
        <w:t>沉积层较厚</w:t>
      </w:r>
      <w:r>
        <w:t>，沉积物容易聚集成较大的颗粒，而且由于</w:t>
      </w:r>
      <w:r>
        <w:rPr>
          <w:rFonts w:hint="eastAsia"/>
        </w:rPr>
        <w:t>水被还原放出氢气</w:t>
      </w:r>
      <w:r>
        <w:t>，沉积层呈多孔状，例如，铁电陶瓷</w:t>
      </w:r>
      <w:r>
        <w:rPr>
          <w:rFonts w:hint="eastAsia"/>
        </w:rPr>
        <w:t>和电致变色薄膜就主要在水溶液体系中沉积。</w:t>
      </w:r>
    </w:p>
    <w:p w14:paraId="0D89CA51" w14:textId="5130FB40" w:rsidR="000C3EFA" w:rsidRDefault="000C3EFA" w:rsidP="007D5255">
      <w:pPr>
        <w:pStyle w:val="a1"/>
      </w:pPr>
      <w:r w:rsidRPr="00A53DF0">
        <w:rPr>
          <w:rFonts w:hint="eastAsia"/>
        </w:rPr>
        <w:t>有机溶剂</w:t>
      </w:r>
    </w:p>
    <w:p w14:paraId="7A233AFF" w14:textId="77777777" w:rsidR="000C3EFA" w:rsidRDefault="000C3EFA" w:rsidP="007D5255">
      <w:pPr>
        <w:pStyle w:val="afffb"/>
        <w:rPr>
          <w:rFonts w:hint="eastAsia"/>
        </w:rPr>
      </w:pPr>
      <w:r>
        <w:rPr>
          <w:rFonts w:hint="eastAsia"/>
        </w:rPr>
        <w:t>将所需沉积的阳离子和阴离子溶解在有机溶剂中</w:t>
      </w:r>
      <w:r>
        <w:t>，再添加一些促进沉积的添加剂，即形成了有机溶液</w:t>
      </w:r>
      <w:r>
        <w:rPr>
          <w:rFonts w:hint="eastAsia"/>
        </w:rPr>
        <w:t>体系</w:t>
      </w:r>
      <w:r>
        <w:t>，该方法一般用于制备在水溶液中无法实现的或</w:t>
      </w:r>
      <w:r>
        <w:rPr>
          <w:rFonts w:hint="eastAsia"/>
        </w:rPr>
        <w:t>沉积效果不太好的氧化物薄膜。相对于水溶液体系</w:t>
      </w:r>
      <w:r>
        <w:t>，</w:t>
      </w:r>
      <w:r>
        <w:rPr>
          <w:rFonts w:hint="eastAsia"/>
        </w:rPr>
        <w:t>有机溶液体系研究和开发比较少</w:t>
      </w:r>
      <w:r>
        <w:t>，常用的有二甲亚砜、</w:t>
      </w:r>
      <w:r>
        <w:rPr>
          <w:rFonts w:hint="eastAsia"/>
        </w:rPr>
        <w:t>二甲基甲酰胺、乙腈等有机溶剂。例如</w:t>
      </w:r>
      <w:r>
        <w:t>，在有机溶液体</w:t>
      </w:r>
      <w:r>
        <w:rPr>
          <w:rFonts w:hint="eastAsia"/>
        </w:rPr>
        <w:t>系中</w:t>
      </w:r>
      <w:r>
        <w:t>，氧化物沉积层非常薄而且均匀，即可得到纳米级</w:t>
      </w:r>
      <w:r>
        <w:rPr>
          <w:rFonts w:hint="eastAsia"/>
        </w:rPr>
        <w:t>颗粒的精细氧化物薄膜。</w:t>
      </w:r>
    </w:p>
    <w:p w14:paraId="349B43F8" w14:textId="6F44700C" w:rsidR="000C3EFA" w:rsidRDefault="000C3EFA" w:rsidP="007D5255">
      <w:pPr>
        <w:pStyle w:val="a1"/>
      </w:pPr>
      <w:r w:rsidRPr="004725B0">
        <w:rPr>
          <w:rFonts w:hint="eastAsia"/>
        </w:rPr>
        <w:t>水</w:t>
      </w:r>
      <w:r w:rsidRPr="004725B0">
        <w:t>-</w:t>
      </w:r>
      <w:r w:rsidRPr="004725B0">
        <w:t>有机混合溶剂</w:t>
      </w:r>
    </w:p>
    <w:p w14:paraId="438B5A55" w14:textId="2F4781EC" w:rsidR="000C3EFA" w:rsidRDefault="000C3EFA" w:rsidP="007D5255">
      <w:pPr>
        <w:pStyle w:val="afffb"/>
        <w:rPr>
          <w:rFonts w:hint="eastAsia"/>
        </w:rPr>
      </w:pPr>
      <w:r>
        <w:rPr>
          <w:rFonts w:hint="eastAsia"/>
        </w:rPr>
        <w:t>在有些氧化物的电化学沉积中</w:t>
      </w:r>
      <w:r>
        <w:t>，用单一的水溶剂</w:t>
      </w:r>
      <w:r>
        <w:rPr>
          <w:rFonts w:hint="eastAsia"/>
        </w:rPr>
        <w:t>或有机溶剂均得不到满意的氧化物薄膜</w:t>
      </w:r>
      <w:r>
        <w:t>，主要原因是</w:t>
      </w:r>
      <w:r>
        <w:rPr>
          <w:rFonts w:hint="eastAsia"/>
        </w:rPr>
        <w:t>要么金属离子在水溶液中不稳定</w:t>
      </w:r>
      <w:r>
        <w:t>，要么有机溶剂中缺</w:t>
      </w:r>
      <w:r>
        <w:rPr>
          <w:rFonts w:hint="eastAsia"/>
        </w:rPr>
        <w:t>少合适的还原剂</w:t>
      </w:r>
      <w:r>
        <w:t>，为了扬长避短，人们采用了水</w:t>
      </w:r>
      <w:r>
        <w:t>-</w:t>
      </w:r>
      <w:r>
        <w:t>有机</w:t>
      </w:r>
      <w:r>
        <w:rPr>
          <w:rFonts w:hint="eastAsia"/>
        </w:rPr>
        <w:t>混合溶剂体系</w:t>
      </w:r>
      <w:r>
        <w:t>，克服了两者的缺点，并成功地制备出了</w:t>
      </w:r>
      <w:r>
        <w:rPr>
          <w:rFonts w:hint="eastAsia"/>
        </w:rPr>
        <w:t>相关氧化物。例如</w:t>
      </w:r>
      <w:r>
        <w:t>，在电化学沉积</w:t>
      </w:r>
      <w:r>
        <w:t>ZrTiO</w:t>
      </w:r>
      <w:r w:rsidRPr="007D5255">
        <w:rPr>
          <w:vertAlign w:val="subscript"/>
        </w:rPr>
        <w:t>4</w:t>
      </w:r>
      <w:r>
        <w:t>与光电陶瓷</w:t>
      </w:r>
      <w:r>
        <w:t>TiO</w:t>
      </w:r>
      <w:r w:rsidRPr="003D4591">
        <w:rPr>
          <w:vertAlign w:val="subscript"/>
        </w:rPr>
        <w:t>2</w:t>
      </w:r>
      <w:r>
        <w:t>等含钛氧化物时，由于</w:t>
      </w:r>
      <w:r>
        <w:t>Ti</w:t>
      </w:r>
      <w:r>
        <w:t>离子在水溶液中不能</w:t>
      </w:r>
      <w:r>
        <w:rPr>
          <w:rFonts w:hint="eastAsia"/>
        </w:rPr>
        <w:t>稳定存在</w:t>
      </w:r>
      <w:r>
        <w:t>，会形成胶体钛盐，因此采用了水</w:t>
      </w:r>
      <w:r>
        <w:t>—</w:t>
      </w:r>
      <w:r>
        <w:t>有机混合溶</w:t>
      </w:r>
      <w:r>
        <w:rPr>
          <w:rFonts w:hint="eastAsia"/>
        </w:rPr>
        <w:t>液</w:t>
      </w:r>
      <w:r>
        <w:t>，使</w:t>
      </w:r>
      <w:r>
        <w:t>Ti</w:t>
      </w:r>
      <w:r>
        <w:t>离子能稳定存在于溶液中</w:t>
      </w:r>
      <w:r w:rsidRPr="008708E8">
        <w:rPr>
          <w:vertAlign w:val="superscript"/>
        </w:rPr>
        <w:t>[</w:t>
      </w:r>
      <w:r w:rsidR="008708E8">
        <w:rPr>
          <w:vertAlign w:val="superscript"/>
        </w:rPr>
        <w:t>17</w:t>
      </w:r>
      <w:r w:rsidRPr="008708E8">
        <w:rPr>
          <w:vertAlign w:val="superscript"/>
        </w:rPr>
        <w:t>]</w:t>
      </w:r>
      <w:r>
        <w:t>。</w:t>
      </w:r>
    </w:p>
    <w:p w14:paraId="54155588" w14:textId="27EF7B80" w:rsidR="000C3EFA" w:rsidRDefault="000C3EFA" w:rsidP="005416C9">
      <w:pPr>
        <w:pStyle w:val="a0"/>
      </w:pPr>
      <w:r w:rsidRPr="00543001">
        <w:rPr>
          <w:rFonts w:hint="eastAsia"/>
        </w:rPr>
        <w:t>影响因素</w:t>
      </w:r>
    </w:p>
    <w:p w14:paraId="517F1666" w14:textId="77777777" w:rsidR="000C3EFA" w:rsidRDefault="000C3EFA" w:rsidP="0042035B">
      <w:pPr>
        <w:pStyle w:val="afffb"/>
        <w:rPr>
          <w:rFonts w:hint="eastAsia"/>
        </w:rPr>
      </w:pPr>
      <w:r>
        <w:rPr>
          <w:rFonts w:hint="eastAsia"/>
        </w:rPr>
        <w:t>薄膜电沉积的影响因素相当复杂</w:t>
      </w:r>
      <w:r>
        <w:t>，薄膜性能不仅</w:t>
      </w:r>
      <w:r>
        <w:rPr>
          <w:rFonts w:hint="eastAsia"/>
        </w:rPr>
        <w:t>取决于基体种类、电压、电流、温度、溶剂、溶液及</w:t>
      </w:r>
      <w:r>
        <w:t>pH</w:t>
      </w:r>
      <w:r>
        <w:rPr>
          <w:rFonts w:hint="eastAsia"/>
        </w:rPr>
        <w:t>值浓度、溶质浓度</w:t>
      </w:r>
      <w:r>
        <w:t>，而且还受溶液离子强度、电极表面</w:t>
      </w:r>
      <w:r>
        <w:rPr>
          <w:rFonts w:hint="eastAsia"/>
        </w:rPr>
        <w:t>状态等因素的影响。</w:t>
      </w:r>
    </w:p>
    <w:p w14:paraId="138B38A6" w14:textId="3FA4B6B8" w:rsidR="000C3EFA" w:rsidRDefault="000C3EFA" w:rsidP="0042035B">
      <w:pPr>
        <w:pStyle w:val="a1"/>
      </w:pPr>
      <w:r w:rsidRPr="006F27E5">
        <w:rPr>
          <w:rFonts w:hint="eastAsia"/>
        </w:rPr>
        <w:t>电流和电位</w:t>
      </w:r>
    </w:p>
    <w:p w14:paraId="5F08F9DE" w14:textId="77777777" w:rsidR="000C3EFA" w:rsidRDefault="000C3EFA" w:rsidP="0042035B">
      <w:pPr>
        <w:pStyle w:val="afffb"/>
      </w:pPr>
      <w:r>
        <w:rPr>
          <w:rFonts w:hint="eastAsia"/>
        </w:rPr>
        <w:t>各种薄膜只能在一定范围的电位和电流条件下才能得到</w:t>
      </w:r>
      <w:r>
        <w:t>，因为每种物质的氧化物还原均在一定条件下</w:t>
      </w:r>
      <w:r>
        <w:rPr>
          <w:rFonts w:hint="eastAsia"/>
        </w:rPr>
        <w:t>才能发生。通常过电位越大</w:t>
      </w:r>
      <w:r>
        <w:t>，沉积时所需电流密度也</w:t>
      </w:r>
      <w:r>
        <w:rPr>
          <w:rFonts w:hint="eastAsia"/>
        </w:rPr>
        <w:t>越大</w:t>
      </w:r>
      <w:r>
        <w:t>，恒电流沉积时过电位随时间延长而逐渐增大</w:t>
      </w:r>
      <w:r>
        <w:t>;</w:t>
      </w:r>
      <w:r>
        <w:t>恒</w:t>
      </w:r>
      <w:r>
        <w:rPr>
          <w:rFonts w:hint="eastAsia"/>
        </w:rPr>
        <w:t>电位沉积时</w:t>
      </w:r>
      <w:r>
        <w:t>，电流密度随时间延长而逐渐变小，无论是</w:t>
      </w:r>
      <w:r>
        <w:rPr>
          <w:rFonts w:hint="eastAsia"/>
        </w:rPr>
        <w:t>恒电流还是恒电位沉积</w:t>
      </w:r>
      <w:r>
        <w:t>，氧化物沉积量随时间延长逐</w:t>
      </w:r>
      <w:r>
        <w:rPr>
          <w:rFonts w:hint="eastAsia"/>
        </w:rPr>
        <w:t>渐增加。但只有在电化学沉积初期与理论值比较接近</w:t>
      </w:r>
      <w:r>
        <w:t>，以后随时间推移，二者偏差越来越大。</w:t>
      </w:r>
    </w:p>
    <w:p w14:paraId="76669103" w14:textId="10C0742D" w:rsidR="000C3EFA" w:rsidRDefault="000C3EFA" w:rsidP="0042035B">
      <w:pPr>
        <w:pStyle w:val="a1"/>
      </w:pPr>
      <w:r w:rsidRPr="00A25419">
        <w:rPr>
          <w:rFonts w:hint="eastAsia"/>
        </w:rPr>
        <w:t>浓度</w:t>
      </w:r>
    </w:p>
    <w:p w14:paraId="57D61859" w14:textId="3204C1D1" w:rsidR="000C3EFA" w:rsidRDefault="000C3EFA" w:rsidP="000C3EFA">
      <w:pPr>
        <w:rPr>
          <w:rFonts w:hint="eastAsia"/>
        </w:rPr>
      </w:pPr>
      <w:r>
        <w:rPr>
          <w:rFonts w:hint="eastAsia"/>
        </w:rPr>
        <w:t>氧化物的沉积量受溶液浓度影响较大</w:t>
      </w:r>
      <w:r>
        <w:t>，在其他条</w:t>
      </w:r>
      <w:r>
        <w:rPr>
          <w:rFonts w:hint="eastAsia"/>
        </w:rPr>
        <w:t>件相同时溶液主盐含量越高氧化物沉积量就越大。此外</w:t>
      </w:r>
      <w:r>
        <w:t>，溶液浓度还对镀层的表面形貌、结构、组成及其他</w:t>
      </w:r>
      <w:r>
        <w:rPr>
          <w:rFonts w:hint="eastAsia"/>
        </w:rPr>
        <w:t>性质都有很大的影响。例如</w:t>
      </w:r>
      <w:r>
        <w:t>，在</w:t>
      </w:r>
      <w:r>
        <w:t>Pb(NO</w:t>
      </w:r>
      <w:r w:rsidRPr="004106FC">
        <w:rPr>
          <w:vertAlign w:val="subscript"/>
        </w:rPr>
        <w:t>3</w:t>
      </w:r>
      <w:r>
        <w:t>)</w:t>
      </w:r>
      <w:r w:rsidRPr="004106FC">
        <w:rPr>
          <w:vertAlign w:val="subscript"/>
        </w:rPr>
        <w:t>2</w:t>
      </w:r>
      <w:r>
        <w:t>的溶液中进</w:t>
      </w:r>
      <w:r>
        <w:rPr>
          <w:rFonts w:hint="eastAsia"/>
        </w:rPr>
        <w:t>行阴极电化学沉积时</w:t>
      </w:r>
      <w:r>
        <w:t>，当</w:t>
      </w:r>
      <w:r>
        <w:t>Pb(NO</w:t>
      </w:r>
      <w:r w:rsidRPr="007D2422">
        <w:rPr>
          <w:vertAlign w:val="subscript"/>
        </w:rPr>
        <w:t>3</w:t>
      </w:r>
      <w:r>
        <w:t>)</w:t>
      </w:r>
      <w:r w:rsidRPr="007D2422">
        <w:rPr>
          <w:vertAlign w:val="subscript"/>
        </w:rPr>
        <w:t>2</w:t>
      </w:r>
      <w:r>
        <w:t>浓度为</w:t>
      </w:r>
      <w:r>
        <w:t>0</w:t>
      </w:r>
      <w:r w:rsidR="009F6415">
        <w:rPr>
          <w:rFonts w:hint="eastAsia"/>
        </w:rPr>
        <w:t>.</w:t>
      </w:r>
      <w:r>
        <w:t>2</w:t>
      </w:r>
      <w:r>
        <w:t>～</w:t>
      </w:r>
      <w:r>
        <w:t>0</w:t>
      </w:r>
      <w:r w:rsidR="009F6415">
        <w:rPr>
          <w:rFonts w:hint="eastAsia"/>
        </w:rPr>
        <w:t>.</w:t>
      </w:r>
      <w:r>
        <w:t>5mol L</w:t>
      </w:r>
      <w:r>
        <w:t>时，沉积层主要是由金属</w:t>
      </w:r>
      <w:r>
        <w:t>Pb</w:t>
      </w:r>
      <w:r>
        <w:t>构成，溶液浓度为</w:t>
      </w:r>
      <w:r>
        <w:t>0</w:t>
      </w:r>
      <w:r w:rsidR="009F6415">
        <w:rPr>
          <w:rFonts w:hint="eastAsia"/>
        </w:rPr>
        <w:t>.</w:t>
      </w:r>
      <w:r>
        <w:t>05</w:t>
      </w:r>
      <w:r>
        <w:t>～</w:t>
      </w:r>
      <w:r>
        <w:t xml:space="preserve"> 0</w:t>
      </w:r>
      <w:r w:rsidR="009F6415">
        <w:rPr>
          <w:rFonts w:hint="eastAsia"/>
        </w:rPr>
        <w:t>.</w:t>
      </w:r>
      <w:r w:rsidR="009F6415">
        <w:t>10</w:t>
      </w:r>
      <w:r>
        <w:t xml:space="preserve"> mol L</w:t>
      </w:r>
      <w:r>
        <w:t>时，沉积层则主要是由</w:t>
      </w:r>
      <w:r>
        <w:t>Pb(OH)</w:t>
      </w:r>
      <w:r w:rsidRPr="006B3B2F">
        <w:rPr>
          <w:vertAlign w:val="subscript"/>
        </w:rPr>
        <w:t>2</w:t>
      </w:r>
      <w:r>
        <w:t>构</w:t>
      </w:r>
      <w:r>
        <w:rPr>
          <w:rFonts w:hint="eastAsia"/>
        </w:rPr>
        <w:t>成</w:t>
      </w:r>
      <w:r w:rsidR="00CB7496">
        <w:rPr>
          <w:rFonts w:hint="eastAsia"/>
        </w:rPr>
        <w:t>；</w:t>
      </w:r>
      <w:r>
        <w:t>Pb(NO</w:t>
      </w:r>
      <w:r w:rsidRPr="005E2212">
        <w:rPr>
          <w:vertAlign w:val="subscript"/>
        </w:rPr>
        <w:t>3</w:t>
      </w:r>
      <w:r>
        <w:t>)</w:t>
      </w:r>
      <w:r w:rsidRPr="005E2212">
        <w:rPr>
          <w:vertAlign w:val="subscript"/>
        </w:rPr>
        <w:t>2</w:t>
      </w:r>
      <w:r>
        <w:t>的浓度低于</w:t>
      </w:r>
      <w:r>
        <w:t>0</w:t>
      </w:r>
      <w:r w:rsidR="009F6415">
        <w:rPr>
          <w:rFonts w:hint="eastAsia"/>
        </w:rPr>
        <w:t>.</w:t>
      </w:r>
      <w:r>
        <w:t>02mol L</w:t>
      </w:r>
      <w:r>
        <w:t>时，沉积层主要由</w:t>
      </w:r>
      <w:r>
        <w:rPr>
          <w:rFonts w:hint="eastAsia"/>
        </w:rPr>
        <w:t>β</w:t>
      </w:r>
      <w:r>
        <w:t>- PbO</w:t>
      </w:r>
      <w:r>
        <w:t>构成，随着溶液中</w:t>
      </w:r>
      <w:r>
        <w:t>Pb(NO</w:t>
      </w:r>
      <w:r w:rsidRPr="00850BB8">
        <w:rPr>
          <w:vertAlign w:val="subscript"/>
        </w:rPr>
        <w:t>3</w:t>
      </w:r>
      <w:r>
        <w:t>)</w:t>
      </w:r>
      <w:r w:rsidRPr="00FA79C2">
        <w:rPr>
          <w:vertAlign w:val="subscript"/>
        </w:rPr>
        <w:t>2</w:t>
      </w:r>
      <w:r>
        <w:t>浓度的降低，沉积</w:t>
      </w:r>
      <w:r>
        <w:rPr>
          <w:rFonts w:hint="eastAsia"/>
        </w:rPr>
        <w:t>层的颜色也相应地呈现连续变化。</w:t>
      </w:r>
    </w:p>
    <w:p w14:paraId="4B70FCB3" w14:textId="606A442F" w:rsidR="000C3EFA" w:rsidRDefault="000C3EFA" w:rsidP="00CB5C6B">
      <w:pPr>
        <w:pStyle w:val="a1"/>
      </w:pPr>
      <w:r w:rsidRPr="00E477FC">
        <w:lastRenderedPageBreak/>
        <w:t>pH</w:t>
      </w:r>
      <w:r w:rsidRPr="00E477FC">
        <w:t>值</w:t>
      </w:r>
    </w:p>
    <w:p w14:paraId="489B4E39" w14:textId="382D0BE5" w:rsidR="000C3EFA" w:rsidRPr="001B3837" w:rsidRDefault="000C3EFA" w:rsidP="000C3EFA">
      <w:pPr>
        <w:rPr>
          <w:rFonts w:hint="eastAsia"/>
        </w:rPr>
      </w:pPr>
      <w:r>
        <w:rPr>
          <w:rFonts w:hint="eastAsia"/>
        </w:rPr>
        <w:t>在水溶液中进行电化学沉积薄膜时</w:t>
      </w:r>
      <w:r>
        <w:t>，</w:t>
      </w:r>
      <w:r>
        <w:t>pH</w:t>
      </w:r>
      <w:r>
        <w:t>值直接影</w:t>
      </w:r>
      <w:r>
        <w:rPr>
          <w:rFonts w:hint="eastAsia"/>
        </w:rPr>
        <w:t>响了电极上进行的电化学反应及随后在电极表面上进行的化学反应。通常</w:t>
      </w:r>
      <w:r>
        <w:t>，只有在一定的</w:t>
      </w:r>
      <w:r>
        <w:t>pH</w:t>
      </w:r>
      <w:r>
        <w:t>值范围内，各</w:t>
      </w:r>
      <w:r>
        <w:rPr>
          <w:rFonts w:hint="eastAsia"/>
        </w:rPr>
        <w:t>种薄膜才能在电极表面上沉积。当溶液的</w:t>
      </w:r>
      <w:r>
        <w:t>pH</w:t>
      </w:r>
      <w:r>
        <w:t>值不同</w:t>
      </w:r>
      <w:r>
        <w:rPr>
          <w:rFonts w:hint="eastAsia"/>
        </w:rPr>
        <w:t>时</w:t>
      </w:r>
      <w:r>
        <w:t>，从同一种溶液中可以沉积出组成和结构完全不同</w:t>
      </w:r>
      <w:r>
        <w:rPr>
          <w:rFonts w:hint="eastAsia"/>
        </w:rPr>
        <w:t>的氧化物产物。例如</w:t>
      </w:r>
      <w:r w:rsidR="0084242B">
        <w:rPr>
          <w:rFonts w:hint="eastAsia"/>
        </w:rPr>
        <w:t>：</w:t>
      </w:r>
      <w:r>
        <w:t>在含有钙离子和磷酸根离子的</w:t>
      </w:r>
      <w:r>
        <w:rPr>
          <w:rFonts w:hint="eastAsia"/>
        </w:rPr>
        <w:t>溶液中</w:t>
      </w:r>
      <w:r>
        <w:t>，在</w:t>
      </w:r>
      <w:r>
        <w:t>Ti</w:t>
      </w:r>
      <w:r>
        <w:t>基体上沉积钙磷生物陶瓷时，</w:t>
      </w:r>
      <w:r>
        <w:t>pH</w:t>
      </w:r>
      <w:r>
        <w:t>值大于</w:t>
      </w:r>
      <w:r>
        <w:t>7</w:t>
      </w:r>
      <w:r>
        <w:t>，沉积产物主要为羟基磷灰石化合物</w:t>
      </w:r>
      <w:r>
        <w:t>(HAP)</w:t>
      </w:r>
      <w:r w:rsidR="005461EB">
        <w:rPr>
          <w:rFonts w:hint="eastAsia"/>
        </w:rPr>
        <w:t>；</w:t>
      </w:r>
      <w:r>
        <w:t>pH</w:t>
      </w:r>
      <w:r>
        <w:t>值小</w:t>
      </w:r>
      <w:r>
        <w:rPr>
          <w:rFonts w:hint="eastAsia"/>
        </w:rPr>
        <w:t>于</w:t>
      </w:r>
      <w:r>
        <w:t>7</w:t>
      </w:r>
      <w:r>
        <w:t>，沉积层为含两个水的磷酸氢钙</w:t>
      </w:r>
      <w:r>
        <w:t>(CaHPO</w:t>
      </w:r>
      <w:r w:rsidRPr="0099196E">
        <w:rPr>
          <w:vertAlign w:val="subscript"/>
        </w:rPr>
        <w:t>4</w:t>
      </w:r>
      <w:r>
        <w:t>·2H</w:t>
      </w:r>
      <w:r w:rsidRPr="0099196E">
        <w:rPr>
          <w:vertAlign w:val="subscript"/>
        </w:rPr>
        <w:t>2</w:t>
      </w:r>
      <w:r>
        <w:t>O)</w:t>
      </w:r>
      <w:r w:rsidR="00DF5EB2">
        <w:rPr>
          <w:rFonts w:hint="eastAsia"/>
        </w:rPr>
        <w:t>；</w:t>
      </w:r>
      <w:r>
        <w:t>pH</w:t>
      </w:r>
      <w:r>
        <w:t>值在</w:t>
      </w:r>
      <w:r>
        <w:t>6</w:t>
      </w:r>
      <w:r w:rsidR="0099196E">
        <w:rPr>
          <w:rFonts w:hint="eastAsia"/>
        </w:rPr>
        <w:t>.</w:t>
      </w:r>
      <w:r>
        <w:t>4</w:t>
      </w:r>
      <w:r>
        <w:t>～</w:t>
      </w:r>
      <w:r>
        <w:t xml:space="preserve"> 6</w:t>
      </w:r>
      <w:r w:rsidR="0099196E">
        <w:rPr>
          <w:rFonts w:hint="eastAsia"/>
        </w:rPr>
        <w:t>.</w:t>
      </w:r>
      <w:r>
        <w:t>8</w:t>
      </w:r>
      <w:r>
        <w:t>，沉积产物为含</w:t>
      </w:r>
      <w:r>
        <w:t>8</w:t>
      </w:r>
      <w:r>
        <w:t>个钙的磷酸钙化合</w:t>
      </w:r>
      <w:r>
        <w:rPr>
          <w:rFonts w:hint="eastAsia"/>
        </w:rPr>
        <w:t>物</w:t>
      </w:r>
      <w:r>
        <w:t>[Ca</w:t>
      </w:r>
      <w:r w:rsidRPr="00124F39">
        <w:rPr>
          <w:vertAlign w:val="subscript"/>
        </w:rPr>
        <w:t>8</w:t>
      </w:r>
      <w:r>
        <w:t>H</w:t>
      </w:r>
      <w:r w:rsidRPr="00124F39">
        <w:rPr>
          <w:vertAlign w:val="subscript"/>
        </w:rPr>
        <w:t>2</w:t>
      </w:r>
      <w:r>
        <w:t>(PO</w:t>
      </w:r>
      <w:r w:rsidRPr="00124F39">
        <w:rPr>
          <w:vertAlign w:val="subscript"/>
        </w:rPr>
        <w:t>4</w:t>
      </w:r>
      <w:r>
        <w:t>)</w:t>
      </w:r>
      <w:r w:rsidRPr="00124F39">
        <w:rPr>
          <w:vertAlign w:val="subscript"/>
        </w:rPr>
        <w:t>6</w:t>
      </w:r>
      <w:r>
        <w:t>]</w:t>
      </w:r>
      <w:r w:rsidRPr="00B90A58">
        <w:rPr>
          <w:vertAlign w:val="superscript"/>
        </w:rPr>
        <w:t>[</w:t>
      </w:r>
      <w:r w:rsidR="00413CC5">
        <w:rPr>
          <w:rFonts w:hint="eastAsia"/>
          <w:vertAlign w:val="superscript"/>
        </w:rPr>
        <w:t>18</w:t>
      </w:r>
      <w:r w:rsidRPr="00B90A58">
        <w:rPr>
          <w:vertAlign w:val="superscript"/>
        </w:rPr>
        <w:t>]</w:t>
      </w:r>
      <w:r>
        <w:t>。</w:t>
      </w:r>
    </w:p>
    <w:p w14:paraId="0914A977" w14:textId="1C6BBAAE" w:rsidR="000C3EFA" w:rsidRDefault="000C3EFA" w:rsidP="005416C9">
      <w:pPr>
        <w:pStyle w:val="a"/>
      </w:pPr>
      <w:r>
        <w:rPr>
          <w:rFonts w:hint="eastAsia"/>
        </w:rPr>
        <w:t>电化学沉积的应用</w:t>
      </w:r>
    </w:p>
    <w:p w14:paraId="78B5FC04" w14:textId="441AB4C9" w:rsidR="000C3EFA" w:rsidRDefault="000C3EFA" w:rsidP="005416C9">
      <w:pPr>
        <w:pStyle w:val="a0"/>
      </w:pPr>
      <w:r w:rsidRPr="002C48AF">
        <w:rPr>
          <w:rFonts w:hint="eastAsia"/>
        </w:rPr>
        <w:t>防护</w:t>
      </w:r>
      <w:r w:rsidRPr="002C48AF">
        <w:t>-</w:t>
      </w:r>
      <w:r w:rsidRPr="002C48AF">
        <w:t>装饰性镀层</w:t>
      </w:r>
    </w:p>
    <w:p w14:paraId="789211B9" w14:textId="77777777" w:rsidR="000C3EFA" w:rsidRDefault="000C3EFA" w:rsidP="000C3EFA">
      <w:r>
        <w:rPr>
          <w:rFonts w:hint="eastAsia"/>
        </w:rPr>
        <w:t>传统的防护</w:t>
      </w:r>
      <w:r>
        <w:t>-</w:t>
      </w:r>
      <w:r>
        <w:t>装饰性</w:t>
      </w:r>
      <w:r>
        <w:t>Cu| Ni| Cr</w:t>
      </w:r>
      <w:r>
        <w:t>电沉积的研究不断深入，应用范围不断扩大。作为内层，</w:t>
      </w:r>
      <w:r>
        <w:t>Cu</w:t>
      </w:r>
    </w:p>
    <w:p w14:paraId="16BED22E" w14:textId="77777777" w:rsidR="000C3EFA" w:rsidRDefault="000C3EFA" w:rsidP="000C3EFA">
      <w:r>
        <w:rPr>
          <w:rFonts w:hint="eastAsia"/>
        </w:rPr>
        <w:t>和</w:t>
      </w:r>
      <w:r>
        <w:t>Ni</w:t>
      </w:r>
      <w:r>
        <w:t>的电沉积层已获得更加广泛的应用。许家园等</w:t>
      </w:r>
      <w:r>
        <w:t>[32]</w:t>
      </w:r>
      <w:r>
        <w:t>研究结果指出，酸性镀铜镀液中</w:t>
      </w:r>
      <w:r>
        <w:t>Cl-</w:t>
      </w:r>
      <w:r>
        <w:t>离</w:t>
      </w:r>
    </w:p>
    <w:p w14:paraId="3191FECF" w14:textId="77777777" w:rsidR="000C3EFA" w:rsidRDefault="000C3EFA" w:rsidP="000C3EFA">
      <w:r>
        <w:rPr>
          <w:rFonts w:hint="eastAsia"/>
        </w:rPr>
        <w:t>子加速</w:t>
      </w:r>
      <w:r>
        <w:t>Cu2+</w:t>
      </w:r>
      <w:r>
        <w:t>离子的放电反应并使后者按两个单电子步骤进行</w:t>
      </w:r>
      <w:r>
        <w:t>;</w:t>
      </w:r>
      <w:r>
        <w:t>铜沉积层呈立方结构</w:t>
      </w:r>
      <w:r>
        <w:t>Cu</w:t>
      </w:r>
      <w:r>
        <w:t>，镀液</w:t>
      </w:r>
    </w:p>
    <w:p w14:paraId="48E92BB5" w14:textId="77777777" w:rsidR="000C3EFA" w:rsidRDefault="000C3EFA" w:rsidP="000C3EFA">
      <w:r>
        <w:rPr>
          <w:rFonts w:hint="eastAsia"/>
        </w:rPr>
        <w:t>中过量的</w:t>
      </w:r>
      <w:r>
        <w:t>Cl-</w:t>
      </w:r>
      <w:r>
        <w:t>也使镀层包含</w:t>
      </w:r>
      <w:r>
        <w:t>CuCl</w:t>
      </w:r>
      <w:r>
        <w:t>，</w:t>
      </w:r>
      <w:r>
        <w:t>Cu</w:t>
      </w:r>
      <w:r>
        <w:t>电沉积层中含有</w:t>
      </w:r>
      <w:r>
        <w:t>CuCl</w:t>
      </w:r>
      <w:r>
        <w:t>导致其电化学活性降低。经过努</w:t>
      </w:r>
    </w:p>
    <w:p w14:paraId="343E96CC" w14:textId="77777777" w:rsidR="000C3EFA" w:rsidRDefault="000C3EFA" w:rsidP="000C3EFA">
      <w:r>
        <w:rPr>
          <w:rFonts w:hint="eastAsia"/>
        </w:rPr>
        <w:t>力</w:t>
      </w:r>
      <w:r>
        <w:t>，科研组获得一种新型的光亮镀铜整平剂，整平能力优于国内大量使用的</w:t>
      </w:r>
      <w:r>
        <w:t>210</w:t>
      </w:r>
      <w:r>
        <w:t>型酸铜添加</w:t>
      </w:r>
    </w:p>
    <w:p w14:paraId="602BD3FE" w14:textId="77777777" w:rsidR="000C3EFA" w:rsidRDefault="000C3EFA" w:rsidP="000C3EFA">
      <w:r>
        <w:rPr>
          <w:rFonts w:hint="eastAsia"/>
        </w:rPr>
        <w:t>剂</w:t>
      </w:r>
      <w:r>
        <w:t>。</w:t>
      </w:r>
    </w:p>
    <w:p w14:paraId="0C70A6D8" w14:textId="77777777" w:rsidR="000C3EFA" w:rsidRDefault="000C3EFA" w:rsidP="000C3EFA">
      <w:r>
        <w:rPr>
          <w:rFonts w:hint="eastAsia"/>
        </w:rPr>
        <w:t>葛福云等</w:t>
      </w:r>
      <w:r>
        <w:t>[33</w:t>
      </w:r>
      <w:r>
        <w:t>，</w:t>
      </w:r>
      <w:r>
        <w:t>34]</w:t>
      </w:r>
      <w:r>
        <w:t>，杨防祖等</w:t>
      </w:r>
      <w:r>
        <w:t>[35]</w:t>
      </w:r>
      <w:r>
        <w:t>较详细地研究添加剂的作用及对镍电沉积层结构与性能的影</w:t>
      </w:r>
    </w:p>
    <w:p w14:paraId="58BD71B4" w14:textId="77777777" w:rsidR="000C3EFA" w:rsidRDefault="000C3EFA" w:rsidP="000C3EFA">
      <w:r>
        <w:rPr>
          <w:rFonts w:hint="eastAsia"/>
        </w:rPr>
        <w:t>响</w:t>
      </w:r>
      <w:r>
        <w:t>，指出苯磺酸钠较稳定，在电极表面吸附弱，对</w:t>
      </w:r>
      <w:r>
        <w:t>Ni</w:t>
      </w:r>
      <w:r>
        <w:t>沉积层的活性及织构影响很小。糖精和苯</w:t>
      </w:r>
    </w:p>
    <w:p w14:paraId="76BFD9EF" w14:textId="77777777" w:rsidR="000C3EFA" w:rsidRDefault="000C3EFA" w:rsidP="000C3EFA">
      <w:r>
        <w:rPr>
          <w:rFonts w:hint="eastAsia"/>
        </w:rPr>
        <w:t>亚磺酸钠在镍的电沉积过程中夹杂进镀层而形成含硫</w:t>
      </w:r>
      <w:r>
        <w:t>Ni</w:t>
      </w:r>
      <w:r>
        <w:t>，从而导致沉积层晶粒细化、显微硬</w:t>
      </w:r>
    </w:p>
    <w:p w14:paraId="391893F8" w14:textId="77777777" w:rsidR="000C3EFA" w:rsidRDefault="000C3EFA" w:rsidP="000C3EFA">
      <w:r>
        <w:rPr>
          <w:rFonts w:hint="eastAsia"/>
        </w:rPr>
        <w:t>度提高和</w:t>
      </w:r>
      <w:r>
        <w:t>(111)</w:t>
      </w:r>
      <w:r>
        <w:t>晶面织构系数明显增大。含硫镍除了</w:t>
      </w:r>
      <w:r>
        <w:t>FCC</w:t>
      </w:r>
      <w:r>
        <w:t>结构外，还包括少量的非平衡态的六</w:t>
      </w:r>
    </w:p>
    <w:p w14:paraId="7EF16B87" w14:textId="77777777" w:rsidR="000C3EFA" w:rsidRDefault="000C3EFA" w:rsidP="000C3EFA">
      <w:r>
        <w:rPr>
          <w:rFonts w:hint="eastAsia"/>
        </w:rPr>
        <w:t>方结构</w:t>
      </w:r>
      <w:r>
        <w:t>，在～</w:t>
      </w:r>
      <w:r>
        <w:t>200℃</w:t>
      </w:r>
      <w:r>
        <w:t>左右放热转化为</w:t>
      </w:r>
      <w:r>
        <w:t>FCC</w:t>
      </w:r>
      <w:r>
        <w:t>结构。含硫镍较无硫镍有较高的电化学活性，其原因</w:t>
      </w:r>
    </w:p>
    <w:p w14:paraId="0EB72377" w14:textId="77777777" w:rsidR="000C3EFA" w:rsidRDefault="000C3EFA" w:rsidP="000C3EFA">
      <w:r>
        <w:rPr>
          <w:rFonts w:hint="eastAsia"/>
        </w:rPr>
        <w:t>是</w:t>
      </w:r>
      <w:r>
        <w:t>:</w:t>
      </w:r>
      <w:r>
        <w:t>由于含硫镍中的硫改变了</w:t>
      </w:r>
      <w:r>
        <w:t>Fermi</w:t>
      </w:r>
      <w:r>
        <w:t>能级附近的轨道，使原来</w:t>
      </w:r>
      <w:r>
        <w:t>HOMO</w:t>
      </w:r>
      <w:r>
        <w:t>与</w:t>
      </w:r>
      <w:r>
        <w:t>LUMO</w:t>
      </w:r>
      <w:r>
        <w:t>之间增加一</w:t>
      </w:r>
    </w:p>
    <w:p w14:paraId="22D844CE" w14:textId="77777777" w:rsidR="000C3EFA" w:rsidRDefault="000C3EFA" w:rsidP="000C3EFA">
      <w:r>
        <w:rPr>
          <w:rFonts w:hint="eastAsia"/>
        </w:rPr>
        <w:t>新的能级</w:t>
      </w:r>
      <w:r>
        <w:t>，从而改变了含硫镍的反应活性，使之更易被腐蚀，且不钝化。黄令等</w:t>
      </w:r>
      <w:r>
        <w:t>[36</w:t>
      </w:r>
      <w:r>
        <w:t>，</w:t>
      </w:r>
      <w:r>
        <w:t>37]</w:t>
      </w:r>
      <w:r>
        <w:t>对</w:t>
      </w:r>
      <w:r>
        <w:t>Ni</w:t>
      </w:r>
      <w:r>
        <w:t>的电</w:t>
      </w:r>
    </w:p>
    <w:p w14:paraId="5DD44BA1" w14:textId="77777777" w:rsidR="000C3EFA" w:rsidRDefault="000C3EFA" w:rsidP="000C3EFA">
      <w:r>
        <w:rPr>
          <w:rFonts w:hint="eastAsia"/>
        </w:rPr>
        <w:t>沉积初期行为进行了深入研究</w:t>
      </w:r>
      <w:r>
        <w:t>，结果表明，</w:t>
      </w:r>
      <w:r>
        <w:t>Ni</w:t>
      </w:r>
      <w:r>
        <w:t>的电沉积经历成核过程，而不是欠电位沉积，</w:t>
      </w:r>
      <w:r w:rsidRPr="00B96B7C">
        <w:rPr>
          <w:rFonts w:hint="eastAsia"/>
        </w:rPr>
        <w:t>沉</w:t>
      </w:r>
      <w:r>
        <w:rPr>
          <w:rFonts w:hint="eastAsia"/>
        </w:rPr>
        <w:t>积层为均匀的层状结构</w:t>
      </w:r>
      <w:r>
        <w:t>。</w:t>
      </w:r>
      <w:r>
        <w:t>H3BO3</w:t>
      </w:r>
      <w:r>
        <w:t>、</w:t>
      </w:r>
      <w:r>
        <w:t>Ce4+</w:t>
      </w:r>
      <w:r>
        <w:t>和</w:t>
      </w:r>
      <w:r>
        <w:t>Nd3+</w:t>
      </w:r>
      <w:r>
        <w:t>作用下，</w:t>
      </w:r>
      <w:r>
        <w:t>Ni</w:t>
      </w:r>
      <w:r>
        <w:t>的电结晶过程均遵从瞬时成核和三维</w:t>
      </w:r>
    </w:p>
    <w:p w14:paraId="3466538E" w14:textId="77777777" w:rsidR="000C3EFA" w:rsidRDefault="000C3EFA" w:rsidP="000C3EFA">
      <w:r>
        <w:rPr>
          <w:rFonts w:hint="eastAsia"/>
        </w:rPr>
        <w:t>生长方式</w:t>
      </w:r>
      <w:r>
        <w:t>。</w:t>
      </w:r>
      <w:r>
        <w:t>H3BO3</w:t>
      </w:r>
      <w:r>
        <w:t>对晶体生长过程有明显的阻化作用，而</w:t>
      </w:r>
      <w:r>
        <w:t>Ce4+</w:t>
      </w:r>
      <w:r>
        <w:t>和</w:t>
      </w:r>
      <w:r>
        <w:t>Nd3+</w:t>
      </w:r>
      <w:r>
        <w:t>则对晶体生长有明显的</w:t>
      </w:r>
      <w:r>
        <w:rPr>
          <w:rFonts w:hint="eastAsia"/>
        </w:rPr>
        <w:t>促进作用</w:t>
      </w:r>
      <w:r>
        <w:t>。</w:t>
      </w:r>
      <w:r>
        <w:t>NdCl3</w:t>
      </w:r>
      <w:r>
        <w:t>能更有效地抑制析氢反应。</w:t>
      </w:r>
    </w:p>
    <w:p w14:paraId="54A02FEC" w14:textId="77777777" w:rsidR="000C3EFA" w:rsidRDefault="000C3EFA" w:rsidP="000C3EFA">
      <w:r>
        <w:rPr>
          <w:rFonts w:hint="eastAsia"/>
        </w:rPr>
        <w:t>仿金、黄铜合金</w:t>
      </w:r>
      <w:r>
        <w:t>[38]</w:t>
      </w:r>
      <w:r>
        <w:t>、最白的金属之一铑</w:t>
      </w:r>
      <w:r>
        <w:t>[39]</w:t>
      </w:r>
      <w:r>
        <w:t>和枪黑色</w:t>
      </w:r>
      <w:r>
        <w:t>Sn-Ni</w:t>
      </w:r>
      <w:r>
        <w:t>合金的电镀拓宽了防护</w:t>
      </w:r>
      <w:r>
        <w:t>-</w:t>
      </w:r>
      <w:r>
        <w:t>装饰性</w:t>
      </w:r>
    </w:p>
    <w:p w14:paraId="205B5990" w14:textId="77777777" w:rsidR="000C3EFA" w:rsidRDefault="000C3EFA" w:rsidP="000C3EFA">
      <w:r>
        <w:rPr>
          <w:rFonts w:hint="eastAsia"/>
        </w:rPr>
        <w:t>镀层的研究和应用范围</w:t>
      </w:r>
      <w:r>
        <w:t>。陈秉彝等</w:t>
      </w:r>
      <w:r>
        <w:t>[40</w:t>
      </w:r>
      <w:r>
        <w:t>，</w:t>
      </w:r>
      <w:r>
        <w:t>41]</w:t>
      </w:r>
      <w:r>
        <w:t>详细地研究了枪黑色锡镍合金电镀工艺、添加剂的研</w:t>
      </w:r>
      <w:r>
        <w:rPr>
          <w:rFonts w:hint="eastAsia"/>
        </w:rPr>
        <w:t>制和镀层性能</w:t>
      </w:r>
      <w:r>
        <w:t>。结果表明，采用自行研制的添加剂</w:t>
      </w:r>
      <w:r>
        <w:t>XSN</w:t>
      </w:r>
      <w:r>
        <w:t>，可以获得可直接工业生产、符合质量</w:t>
      </w:r>
    </w:p>
    <w:p w14:paraId="6B87A135" w14:textId="77777777" w:rsidR="000C3EFA" w:rsidRDefault="000C3EFA" w:rsidP="000C3EFA">
      <w:r>
        <w:rPr>
          <w:rFonts w:hint="eastAsia"/>
        </w:rPr>
        <w:t>要求的枪色镀层</w:t>
      </w:r>
      <w:r>
        <w:t>。改变镀层中金属比可获得高锡</w:t>
      </w:r>
      <w:r>
        <w:t>(75 wt% )</w:t>
      </w:r>
      <w:r>
        <w:t>、中锡和低锡，颜色分别呈现浅蓝黑</w:t>
      </w:r>
    </w:p>
    <w:p w14:paraId="4D405B6D" w14:textId="77777777" w:rsidR="000C3EFA" w:rsidRDefault="000C3EFA" w:rsidP="000C3EFA">
      <w:r>
        <w:rPr>
          <w:rFonts w:hint="eastAsia"/>
        </w:rPr>
        <w:t>色、棕蓝黑色和深蓝黑色的合金镀层</w:t>
      </w:r>
      <w:r>
        <w:t>。添加剂</w:t>
      </w:r>
      <w:r>
        <w:t>XSN-2</w:t>
      </w:r>
      <w:r>
        <w:t>浓度、</w:t>
      </w:r>
      <w:r>
        <w:t>pH</w:t>
      </w:r>
      <w:r>
        <w:t>值、温度</w:t>
      </w:r>
      <w:r>
        <w:t>(&lt;45℃ )</w:t>
      </w:r>
      <w:r>
        <w:t>和电流密度变</w:t>
      </w:r>
      <w:r>
        <w:rPr>
          <w:rFonts w:hint="eastAsia"/>
        </w:rPr>
        <w:t>化使锡含量有规律地变化</w:t>
      </w:r>
      <w:r>
        <w:t>。镀层的耐磨性和抗变色性不仅与锡含量有关，也与镀层厚度有关，</w:t>
      </w:r>
    </w:p>
    <w:p w14:paraId="3900311A" w14:textId="77777777" w:rsidR="000C3EFA" w:rsidRDefault="000C3EFA" w:rsidP="000C3EFA">
      <w:pPr>
        <w:rPr>
          <w:rFonts w:hint="eastAsia"/>
        </w:rPr>
      </w:pPr>
      <w:r>
        <w:rPr>
          <w:rFonts w:hint="eastAsia"/>
        </w:rPr>
        <w:t>分别指出了获得了中等耐磨性、抗变色性的深枪黑色和高耐磨性、抗变色性的浅枪黑色镀层的镀液组成和工艺条件</w:t>
      </w:r>
      <w:r>
        <w:t>。</w:t>
      </w:r>
    </w:p>
    <w:p w14:paraId="57687761" w14:textId="77777777" w:rsidR="000C3EFA" w:rsidRDefault="000C3EFA" w:rsidP="000C3EFA">
      <w:r>
        <w:rPr>
          <w:rFonts w:hint="eastAsia"/>
        </w:rPr>
        <w:t>3</w:t>
      </w:r>
      <w:r>
        <w:rPr>
          <w:rFonts w:hint="eastAsia"/>
        </w:rPr>
        <w:t>。</w:t>
      </w:r>
      <w:r>
        <w:rPr>
          <w:rFonts w:hint="eastAsia"/>
        </w:rPr>
        <w:t>2</w:t>
      </w:r>
      <w:r w:rsidRPr="006F20E1">
        <w:rPr>
          <w:rFonts w:hint="eastAsia"/>
        </w:rPr>
        <w:t>代铬镀层</w:t>
      </w:r>
    </w:p>
    <w:p w14:paraId="5DB8A246" w14:textId="77777777" w:rsidR="000C3EFA" w:rsidRDefault="000C3EFA" w:rsidP="000C3EFA">
      <w:pPr>
        <w:rPr>
          <w:rFonts w:hint="eastAsia"/>
        </w:rPr>
      </w:pPr>
      <w:r>
        <w:rPr>
          <w:rFonts w:hint="eastAsia"/>
        </w:rPr>
        <w:t>铬</w:t>
      </w:r>
      <w:r>
        <w:t>(VI)</w:t>
      </w:r>
      <w:r>
        <w:t>毒性大，是造成环境污染最严重和对人体健康危害最大的有害重金属之一。代铬</w:t>
      </w:r>
      <w:r>
        <w:rPr>
          <w:rFonts w:hint="eastAsia"/>
        </w:rPr>
        <w:t>镀层的研究已引起人们的重视</w:t>
      </w:r>
      <w:r>
        <w:t>。</w:t>
      </w:r>
      <w:r>
        <w:t>Ni-W</w:t>
      </w:r>
      <w:r>
        <w:t>、</w:t>
      </w:r>
      <w:r>
        <w:t>Ni-W-B</w:t>
      </w:r>
      <w:r>
        <w:t>和</w:t>
      </w:r>
      <w:r>
        <w:t>Ni-W-P</w:t>
      </w:r>
      <w:r>
        <w:t>合金可以作为符合部分性能要求的</w:t>
      </w:r>
      <w:r>
        <w:rPr>
          <w:rFonts w:hint="eastAsia"/>
        </w:rPr>
        <w:t>代铬镀层</w:t>
      </w:r>
      <w:r>
        <w:t>。黄令等</w:t>
      </w:r>
      <w:r>
        <w:t>[42</w:t>
      </w:r>
      <w:r>
        <w:t>～</w:t>
      </w:r>
      <w:r>
        <w:t xml:space="preserve"> 48]</w:t>
      </w:r>
      <w:r>
        <w:t>的研究结果表明，在以柠檬酸铵为络合剂的溶液中，可以获得与基底结</w:t>
      </w:r>
      <w:r>
        <w:rPr>
          <w:rFonts w:hint="eastAsia"/>
        </w:rPr>
        <w:t>合牢固</w:t>
      </w:r>
      <w:r>
        <w:t>，光亮且平整的</w:t>
      </w:r>
      <w:r>
        <w:t>Ni-W</w:t>
      </w:r>
      <w:r>
        <w:t>、</w:t>
      </w:r>
      <w:r>
        <w:t>Ni-W-B</w:t>
      </w:r>
      <w:r>
        <w:t>和</w:t>
      </w:r>
      <w:r>
        <w:t>Ni-W-P</w:t>
      </w:r>
      <w:r>
        <w:t>合金镀层。</w:t>
      </w:r>
      <w:r>
        <w:t>Ni-W-P(B)</w:t>
      </w:r>
      <w:r>
        <w:t>合金电沉积层较</w:t>
      </w:r>
      <w:r>
        <w:t>Ni-W</w:t>
      </w:r>
      <w:r>
        <w:t>有较低的电化学活性，它们的电结晶过程均遵从扩散控制瞬时成核三维生长模式，随着过</w:t>
      </w:r>
      <w:r>
        <w:rPr>
          <w:rFonts w:hint="eastAsia"/>
        </w:rPr>
        <w:t>电位的增加</w:t>
      </w:r>
      <w:r>
        <w:t>，电极表面上晶核数增多。由于</w:t>
      </w:r>
      <w:r>
        <w:t>W</w:t>
      </w:r>
      <w:r>
        <w:t>、</w:t>
      </w:r>
      <w:r>
        <w:t>B</w:t>
      </w:r>
      <w:r>
        <w:t>或</w:t>
      </w:r>
      <w:r>
        <w:t>P</w:t>
      </w:r>
      <w:r>
        <w:t>的存在使合金晶格产生扭曲、缺陷和胀</w:t>
      </w:r>
      <w:r>
        <w:rPr>
          <w:rFonts w:hint="eastAsia"/>
        </w:rPr>
        <w:t>大</w:t>
      </w:r>
      <w:r>
        <w:t>，引起正畸变，晶面间距增大。</w:t>
      </w:r>
      <w:r>
        <w:t>Ni-W</w:t>
      </w:r>
      <w:r>
        <w:t>合金电沉积层为纳米尺寸晶块结构，而</w:t>
      </w:r>
      <w:r>
        <w:t>Ni-W-P</w:t>
      </w:r>
      <w:r>
        <w:t>和</w:t>
      </w:r>
      <w:r>
        <w:t>Ni-W-B</w:t>
      </w:r>
      <w:r>
        <w:t>合金镀层呈非晶态结构。</w:t>
      </w:r>
      <w:r>
        <w:t xml:space="preserve"> Ni-W</w:t>
      </w:r>
      <w:r>
        <w:t>、</w:t>
      </w:r>
      <w:r>
        <w:t>Ni-W-P</w:t>
      </w:r>
      <w:r>
        <w:t>和</w:t>
      </w:r>
      <w:r>
        <w:t>Ni-W-B</w:t>
      </w:r>
      <w:r>
        <w:t>合金镀层的显微硬度随镀液组成和</w:t>
      </w:r>
      <w:r>
        <w:rPr>
          <w:rFonts w:hint="eastAsia"/>
        </w:rPr>
        <w:t>沉积条件变化而变化</w:t>
      </w:r>
      <w:r>
        <w:t>，一般分别在</w:t>
      </w:r>
      <w:r>
        <w:t>500</w:t>
      </w:r>
      <w:r>
        <w:t>～</w:t>
      </w:r>
      <w:r>
        <w:t xml:space="preserve"> 600</w:t>
      </w:r>
      <w:r>
        <w:t>、</w:t>
      </w:r>
      <w:r>
        <w:t>450</w:t>
      </w:r>
      <w:r>
        <w:t>左右和</w:t>
      </w:r>
      <w:r>
        <w:t>550</w:t>
      </w:r>
      <w:r>
        <w:t>～</w:t>
      </w:r>
      <w:r>
        <w:t xml:space="preserve"> 650 kg /mm2</w:t>
      </w:r>
      <w:r>
        <w:t>。在</w:t>
      </w:r>
      <w:r>
        <w:t>Ni-W-B</w:t>
      </w:r>
      <w:r>
        <w:t>合金</w:t>
      </w:r>
      <w:r>
        <w:rPr>
          <w:rFonts w:hint="eastAsia"/>
        </w:rPr>
        <w:t>电沉积过程中伴</w:t>
      </w:r>
      <w:r>
        <w:rPr>
          <w:rFonts w:hint="eastAsia"/>
        </w:rPr>
        <w:lastRenderedPageBreak/>
        <w:t>随着化学沉积镍等过程以及</w:t>
      </w:r>
      <w:r>
        <w:t>Na2B4O7</w:t>
      </w:r>
      <w:r>
        <w:t>在镀层中的夹杂</w:t>
      </w:r>
      <w:r>
        <w:t>;</w:t>
      </w:r>
      <w:r>
        <w:t>热处理过程中</w:t>
      </w:r>
      <w:r>
        <w:t>Ni-W</w:t>
      </w:r>
      <w:r>
        <w:rPr>
          <w:rFonts w:hint="eastAsia"/>
        </w:rPr>
        <w:t>和</w:t>
      </w:r>
      <w:r>
        <w:t>Ni-W-B</w:t>
      </w:r>
      <w:r>
        <w:t>合金发生晶粒粗化过程以及</w:t>
      </w:r>
      <w:r>
        <w:t>Ni-W-B</w:t>
      </w:r>
      <w:r>
        <w:t>合金发生新相形成过程，产生</w:t>
      </w:r>
      <w:r>
        <w:t>Ni4W</w:t>
      </w:r>
      <w:r>
        <w:t>和镍硼化</w:t>
      </w:r>
      <w:r>
        <w:rPr>
          <w:rFonts w:hint="eastAsia"/>
        </w:rPr>
        <w:t>物等沉淀物</w:t>
      </w:r>
      <w:r>
        <w:t>。热处理后</w:t>
      </w:r>
      <w:r>
        <w:t xml:space="preserve">Ni-W(400℃ </w:t>
      </w:r>
      <w:r>
        <w:t>，</w:t>
      </w:r>
      <w:r>
        <w:t xml:space="preserve"> 2 h)</w:t>
      </w:r>
      <w:r>
        <w:t>和</w:t>
      </w:r>
      <w:r>
        <w:t xml:space="preserve">Ni-W-B(500℃ </w:t>
      </w:r>
      <w:r>
        <w:t>，</w:t>
      </w:r>
      <w:r>
        <w:t xml:space="preserve"> 2 h)</w:t>
      </w:r>
      <w:r>
        <w:t>合金有最大显微硬度，分别</w:t>
      </w:r>
      <w:r>
        <w:rPr>
          <w:rFonts w:hint="eastAsia"/>
        </w:rPr>
        <w:t>为</w:t>
      </w:r>
      <w:r>
        <w:t>919</w:t>
      </w:r>
      <w:r>
        <w:t>。</w:t>
      </w:r>
      <w:r>
        <w:t>8</w:t>
      </w:r>
      <w:r>
        <w:t>和</w:t>
      </w:r>
      <w:r>
        <w:t>1132</w:t>
      </w:r>
      <w:r>
        <w:t>。</w:t>
      </w:r>
      <w:r>
        <w:t>2 kg /mm2</w:t>
      </w:r>
      <w:r>
        <w:t>。</w:t>
      </w:r>
    </w:p>
    <w:p w14:paraId="0F362FB3" w14:textId="77777777" w:rsidR="000C3EFA" w:rsidRDefault="000C3EFA" w:rsidP="000C3EFA">
      <w:r>
        <w:rPr>
          <w:rFonts w:hint="eastAsia"/>
        </w:rPr>
        <w:t>3</w:t>
      </w:r>
      <w:r>
        <w:rPr>
          <w:rFonts w:hint="eastAsia"/>
        </w:rPr>
        <w:t>。</w:t>
      </w:r>
      <w:r>
        <w:rPr>
          <w:rFonts w:hint="eastAsia"/>
        </w:rPr>
        <w:t>3</w:t>
      </w:r>
      <w:r w:rsidRPr="00EB3521">
        <w:rPr>
          <w:rFonts w:hint="eastAsia"/>
        </w:rPr>
        <w:t>高择优取向电沉积层</w:t>
      </w:r>
    </w:p>
    <w:p w14:paraId="2CD09875" w14:textId="77777777" w:rsidR="000C3EFA" w:rsidRDefault="000C3EFA" w:rsidP="000C3EFA">
      <w:r>
        <w:rPr>
          <w:rFonts w:hint="eastAsia"/>
        </w:rPr>
        <w:t>金属和合金在电沉积过程中</w:t>
      </w:r>
      <w:r>
        <w:t>，电沉积层中有相当数量的晶粒表现出某种共同的取向特征，</w:t>
      </w:r>
      <w:r>
        <w:rPr>
          <w:rFonts w:hint="eastAsia"/>
        </w:rPr>
        <w:t>即产生择优取向现象</w:t>
      </w:r>
      <w:r>
        <w:t>。用高择优取向电沉积层替代单晶材料，如应用于制备超结构多层膜的基</w:t>
      </w:r>
      <w:r>
        <w:rPr>
          <w:rFonts w:hint="eastAsia"/>
        </w:rPr>
        <w:t>底镀层</w:t>
      </w:r>
      <w:r>
        <w:t>，无疑具有重要价值。许书楷等</w:t>
      </w:r>
      <w:r>
        <w:t>[49</w:t>
      </w:r>
      <w:r>
        <w:t>～</w:t>
      </w:r>
      <w:r>
        <w:t xml:space="preserve"> 55]</w:t>
      </w:r>
      <w:r>
        <w:t>经过研究，成功地获得了多种具有不同晶面择优的</w:t>
      </w:r>
      <w:r>
        <w:rPr>
          <w:rFonts w:hint="eastAsia"/>
        </w:rPr>
        <w:t>电沉积层</w:t>
      </w:r>
      <w:r>
        <w:t>。在酸性硫酸锌溶液中，由于</w:t>
      </w:r>
      <w:r>
        <w:t>KMnO4</w:t>
      </w:r>
      <w:r>
        <w:t>的中间吸附，控电位和控电流沉积可分别获得</w:t>
      </w:r>
      <w:r>
        <w:t>TC(0002)</w:t>
      </w:r>
      <w:r>
        <w:t>达</w:t>
      </w:r>
      <w:r>
        <w:t>99%</w:t>
      </w:r>
      <w:r>
        <w:t>和</w:t>
      </w:r>
      <w:r>
        <w:t>TC(1011)</w:t>
      </w:r>
      <w:r>
        <w:t>达</w:t>
      </w:r>
      <w:r>
        <w:t>97%</w:t>
      </w:r>
      <w:r>
        <w:t>的</w:t>
      </w:r>
      <w:r>
        <w:t>Zn</w:t>
      </w:r>
      <w:r>
        <w:t>电沉积层，氢在此两种晶面择优的镀层上过电位不同。</w:t>
      </w:r>
      <w:r>
        <w:rPr>
          <w:rFonts w:hint="eastAsia"/>
        </w:rPr>
        <w:t>在锌酸盐溶液中加入</w:t>
      </w:r>
      <w:r>
        <w:t>AA-1</w:t>
      </w:r>
      <w:r>
        <w:t>和</w:t>
      </w:r>
      <w:r>
        <w:t>DIE</w:t>
      </w:r>
      <w:r>
        <w:t>两种添加剂，可在</w:t>
      </w:r>
      <w:r>
        <w:t>2</w:t>
      </w:r>
      <w:r>
        <w:t>～</w:t>
      </w:r>
      <w:r>
        <w:t xml:space="preserve"> 4 A/dm2</w:t>
      </w:r>
      <w:r>
        <w:t>范围内获得</w:t>
      </w:r>
      <w:r>
        <w:t>TC(1120)&gt;90%</w:t>
      </w:r>
      <w:r>
        <w:rPr>
          <w:rFonts w:hint="eastAsia"/>
        </w:rPr>
        <w:t>的高择优</w:t>
      </w:r>
      <w:r>
        <w:t>Zn</w:t>
      </w:r>
      <w:r>
        <w:t>沉积层，若同时又含有络合剂</w:t>
      </w:r>
      <w:r>
        <w:t>EDTA</w:t>
      </w:r>
      <w:r>
        <w:t>和</w:t>
      </w:r>
      <w:r>
        <w:t>TEA</w:t>
      </w:r>
      <w:r>
        <w:t>则可在</w:t>
      </w:r>
      <w:r>
        <w:t>2</w:t>
      </w:r>
      <w:r>
        <w:t>～</w:t>
      </w:r>
      <w:r>
        <w:t xml:space="preserve"> 6 A/dm2</w:t>
      </w:r>
      <w:r>
        <w:t>范围内获得</w:t>
      </w:r>
      <w:r>
        <w:t>TC(1120)</w:t>
      </w:r>
      <w:r>
        <w:t>为</w:t>
      </w:r>
      <w:r>
        <w:t>98%</w:t>
      </w:r>
      <w:r>
        <w:t>～</w:t>
      </w:r>
      <w:r>
        <w:t xml:space="preserve"> 99%</w:t>
      </w:r>
      <w:r>
        <w:t>的高择优</w:t>
      </w:r>
      <w:r>
        <w:t>Zn</w:t>
      </w:r>
      <w:r>
        <w:t>镀层，且此沉积层晶粒细密，表面光亮。在上述含有添加剂、</w:t>
      </w:r>
      <w:r>
        <w:rPr>
          <w:rFonts w:hint="eastAsia"/>
        </w:rPr>
        <w:t>络合剂的锌酸盐体系中引入</w:t>
      </w:r>
      <w:r>
        <w:t>NiSO4</w:t>
      </w:r>
      <w:r>
        <w:t>，在一定条件下可沉积光亮</w:t>
      </w:r>
      <w:r>
        <w:t>5</w:t>
      </w:r>
      <w:r>
        <w:t>。</w:t>
      </w:r>
      <w:r>
        <w:t>6% Ni-Zn</w:t>
      </w:r>
      <w:r>
        <w:t>合金，其相结构为</w:t>
      </w:r>
      <w:r>
        <w:t>η</w:t>
      </w:r>
      <w:r>
        <w:rPr>
          <w:rFonts w:hint="eastAsia"/>
        </w:rPr>
        <w:t>相</w:t>
      </w:r>
      <w:r>
        <w:t>，</w:t>
      </w:r>
      <w:r>
        <w:t>(100)</w:t>
      </w:r>
      <w:r>
        <w:t>晶面织构度高达</w:t>
      </w:r>
      <w:r>
        <w:t>94</w:t>
      </w:r>
      <w:r>
        <w:t>。</w:t>
      </w:r>
      <w:r>
        <w:t>3%</w:t>
      </w:r>
      <w:r>
        <w:t>。</w:t>
      </w:r>
    </w:p>
    <w:p w14:paraId="59757D58" w14:textId="77777777" w:rsidR="000C3EFA" w:rsidRDefault="000C3EFA" w:rsidP="000C3EFA">
      <w:r w:rsidRPr="00734FBC">
        <w:rPr>
          <w:rFonts w:hint="eastAsia"/>
        </w:rPr>
        <w:t>在镍镀液中</w:t>
      </w:r>
      <w:r>
        <w:t>，</w:t>
      </w:r>
      <w:r w:rsidRPr="00734FBC">
        <w:t>1</w:t>
      </w:r>
      <w:r>
        <w:t>。</w:t>
      </w:r>
      <w:r w:rsidRPr="00734FBC">
        <w:t>9 mmol/L Ce(SO4)2</w:t>
      </w:r>
      <w:r w:rsidRPr="00734FBC">
        <w:t>的加入使</w:t>
      </w:r>
      <w:r w:rsidRPr="00734FBC">
        <w:t>Ni</w:t>
      </w:r>
      <w:r w:rsidRPr="00734FBC">
        <w:t>沉积层的结构更有规则</w:t>
      </w:r>
      <w:r>
        <w:t>，</w:t>
      </w:r>
      <w:r w:rsidRPr="00734FBC">
        <w:t>采取侧向生长</w:t>
      </w:r>
      <w:r>
        <w:rPr>
          <w:rFonts w:hint="eastAsia"/>
        </w:rPr>
        <w:t>模式</w:t>
      </w:r>
      <w:r>
        <w:t>，具有均匀的层状结构和类似单晶</w:t>
      </w:r>
      <w:r>
        <w:t>(TC(220)=92%</w:t>
      </w:r>
      <w:r>
        <w:t>～</w:t>
      </w:r>
      <w:r>
        <w:t xml:space="preserve"> 95% )</w:t>
      </w:r>
      <w:r>
        <w:t>的特征，并具有较好的耐蚀性。</w:t>
      </w:r>
      <w:r>
        <w:t>1</w:t>
      </w:r>
      <w:r>
        <w:t>。</w:t>
      </w:r>
      <w:r>
        <w:t>1 mmol/L NbCl3</w:t>
      </w:r>
      <w:r>
        <w:t>加入可使</w:t>
      </w:r>
      <w:r>
        <w:t>Ni</w:t>
      </w:r>
      <w:r>
        <w:t>沉积层的择优度由</w:t>
      </w:r>
      <w:r>
        <w:t>TC(220)=92%</w:t>
      </w:r>
      <w:r>
        <w:t>提高至</w:t>
      </w:r>
      <w:r>
        <w:t>94%</w:t>
      </w:r>
      <w:r>
        <w:t>。该沉积层作为</w:t>
      </w:r>
      <w:r>
        <w:rPr>
          <w:rFonts w:hint="eastAsia"/>
        </w:rPr>
        <w:t>电极在</w:t>
      </w:r>
      <w:r>
        <w:t>1 mol/L NaOH</w:t>
      </w:r>
      <w:r>
        <w:t>中表现出明显的催化氢放出的特性，氢析出超电势</w:t>
      </w:r>
      <w:r>
        <w:t>( i =100μA/cm2)</w:t>
      </w:r>
      <w:r>
        <w:rPr>
          <w:rFonts w:hint="eastAsia"/>
        </w:rPr>
        <w:t>与多晶</w:t>
      </w:r>
      <w:r>
        <w:t>Ni</w:t>
      </w:r>
      <w:r>
        <w:t>相比降低可达</w:t>
      </w:r>
      <w:r>
        <w:t>223 mV</w:t>
      </w:r>
      <w:r>
        <w:t>，交换电流密度提高</w:t>
      </w:r>
      <w:r>
        <w:t>7</w:t>
      </w:r>
      <w:r>
        <w:t>倍，达</w:t>
      </w:r>
      <w:r>
        <w:t>6</w:t>
      </w:r>
      <w:r>
        <w:t>。</w:t>
      </w:r>
      <w:r>
        <w:t>0× 10-4 A/cm2</w:t>
      </w:r>
      <w:r>
        <w:t>。</w:t>
      </w:r>
    </w:p>
    <w:p w14:paraId="0B5685B1" w14:textId="77777777" w:rsidR="000C3EFA" w:rsidRPr="0074240E" w:rsidRDefault="000C3EFA" w:rsidP="000C3EFA">
      <w:pPr>
        <w:rPr>
          <w:rFonts w:hint="eastAsia"/>
        </w:rPr>
      </w:pPr>
      <w:r>
        <w:rPr>
          <w:rFonts w:hint="eastAsia"/>
        </w:rPr>
        <w:t>此外</w:t>
      </w:r>
      <w:r>
        <w:t>，高择优取向</w:t>
      </w:r>
      <w:r>
        <w:t>Ni</w:t>
      </w:r>
      <w:r>
        <w:t>电沉积层作为电极材料，在</w:t>
      </w:r>
      <w:r>
        <w:t>1</w:t>
      </w:r>
      <w:r>
        <w:t>。</w:t>
      </w:r>
      <w:r>
        <w:t>0 mol/L NaOH</w:t>
      </w:r>
      <w:r>
        <w:t>和分别为</w:t>
      </w:r>
      <w:r>
        <w:t>0</w:t>
      </w:r>
      <w:r>
        <w:t>。</w:t>
      </w:r>
      <w:r>
        <w:t>05 mol/L</w:t>
      </w:r>
      <w:r>
        <w:rPr>
          <w:rFonts w:hint="eastAsia"/>
        </w:rPr>
        <w:t>的甲醇、乙醇、丙醇和葡萄糖中有较高的电氧化催化活性</w:t>
      </w:r>
      <w:r>
        <w:t>[56]</w:t>
      </w:r>
      <w:r>
        <w:t>，控电位</w:t>
      </w:r>
      <w:r>
        <w:t>E=0</w:t>
      </w:r>
      <w:r>
        <w:t>。</w:t>
      </w:r>
      <w:r>
        <w:t>55 V(SCE)</w:t>
      </w:r>
      <w:r>
        <w:t>。其电氧</w:t>
      </w:r>
      <w:r>
        <w:rPr>
          <w:rFonts w:hint="eastAsia"/>
        </w:rPr>
        <w:t>化电流分别为无择优</w:t>
      </w:r>
      <w:r>
        <w:t>Ni</w:t>
      </w:r>
      <w:r>
        <w:t>的</w:t>
      </w:r>
      <w:r>
        <w:t>2</w:t>
      </w:r>
      <w:r>
        <w:t>、</w:t>
      </w:r>
      <w:r>
        <w:t>1</w:t>
      </w:r>
      <w:r>
        <w:t>。</w:t>
      </w:r>
      <w:r>
        <w:t>8</w:t>
      </w:r>
      <w:r>
        <w:t>、</w:t>
      </w:r>
      <w:r>
        <w:t>2</w:t>
      </w:r>
      <w:r>
        <w:t>和</w:t>
      </w:r>
      <w:r>
        <w:t>2</w:t>
      </w:r>
      <w:r>
        <w:t>。</w:t>
      </w:r>
      <w:r>
        <w:t>2</w:t>
      </w:r>
      <w:r>
        <w:t>倍。</w:t>
      </w:r>
    </w:p>
    <w:p w14:paraId="1153A049" w14:textId="77777777" w:rsidR="000C3EFA" w:rsidRDefault="000C3EFA" w:rsidP="000C3EFA">
      <w:r>
        <w:rPr>
          <w:rFonts w:hint="eastAsia"/>
        </w:rPr>
        <w:t>3</w:t>
      </w:r>
      <w:r>
        <w:rPr>
          <w:rFonts w:hint="eastAsia"/>
        </w:rPr>
        <w:t>。</w:t>
      </w:r>
      <w:r>
        <w:rPr>
          <w:rFonts w:hint="eastAsia"/>
        </w:rPr>
        <w:t>4</w:t>
      </w:r>
      <w:r w:rsidRPr="00DC2880">
        <w:rPr>
          <w:rFonts w:hint="eastAsia"/>
        </w:rPr>
        <w:t>贵金属及其合金镀层</w:t>
      </w:r>
    </w:p>
    <w:p w14:paraId="5038C0D9" w14:textId="77777777" w:rsidR="000C3EFA" w:rsidRDefault="000C3EFA" w:rsidP="000C3EFA">
      <w:r>
        <w:rPr>
          <w:rFonts w:hint="eastAsia"/>
        </w:rPr>
        <w:t>钯及其合金与金的某些性能相近</w:t>
      </w:r>
      <w:r>
        <w:t>，具有导电性好、化学稳定性高、白色外观以及抗蚀、耐磨</w:t>
      </w:r>
      <w:r>
        <w:rPr>
          <w:rFonts w:hint="eastAsia"/>
        </w:rPr>
        <w:t>和可焊等优良特性</w:t>
      </w:r>
      <w:r>
        <w:t>。它们在装饰行业和电子工业等领域得到了广泛的应用。在钯的电沉积中氢</w:t>
      </w:r>
      <w:r>
        <w:rPr>
          <w:rFonts w:hint="eastAsia"/>
        </w:rPr>
        <w:t>与钯极易共沉积</w:t>
      </w:r>
      <w:r>
        <w:t>，从而吸附、渗透和溶解于沉积层中，由于沉积层</w:t>
      </w:r>
      <w:r>
        <w:t>α</w:t>
      </w:r>
      <w:r>
        <w:t>、</w:t>
      </w:r>
      <w:r>
        <w:t>β</w:t>
      </w:r>
      <w:r>
        <w:t>相结构的变化和氢脆必</w:t>
      </w:r>
      <w:r>
        <w:rPr>
          <w:rFonts w:hint="eastAsia"/>
        </w:rPr>
        <w:t>然导致镀层产生高内应力</w:t>
      </w:r>
      <w:bookmarkStart w:id="0" w:name="_GoBack"/>
      <w:bookmarkEnd w:id="0"/>
      <w:r>
        <w:t>，出现针孔和龟裂，严重影响钯镀层的物理和化学性能。杨防祖</w:t>
      </w:r>
      <w:r>
        <w:rPr>
          <w:rFonts w:hint="eastAsia"/>
        </w:rPr>
        <w:t>等</w:t>
      </w:r>
      <w:r>
        <w:t>[57</w:t>
      </w:r>
      <w:r>
        <w:t>～</w:t>
      </w:r>
      <w:r>
        <w:t>61]</w:t>
      </w:r>
      <w:r>
        <w:t>利用自行研制的添加剂，可在柠檬酸钾和草酸铵体系、电流密度</w:t>
      </w:r>
      <w:r>
        <w:t>0</w:t>
      </w:r>
      <w:r>
        <w:t>。</w:t>
      </w:r>
      <w:r>
        <w:t>5</w:t>
      </w:r>
      <w:r>
        <w:t>～</w:t>
      </w:r>
      <w:r>
        <w:t xml:space="preserve"> 3</w:t>
      </w:r>
      <w:r>
        <w:t>。</w:t>
      </w:r>
      <w:r>
        <w:t>5 A/dm2</w:t>
      </w:r>
      <w:r>
        <w:t>、温</w:t>
      </w:r>
      <w:r>
        <w:rPr>
          <w:rFonts w:hint="eastAsia"/>
        </w:rPr>
        <w:t>度</w:t>
      </w:r>
      <w:r>
        <w:t>40</w:t>
      </w:r>
      <w:r>
        <w:t>～</w:t>
      </w:r>
      <w:r>
        <w:t xml:space="preserve"> 60℃</w:t>
      </w:r>
      <w:r>
        <w:t>的宽范围内获得平整、光亮、电流效率达到</w:t>
      </w:r>
      <w:r>
        <w:t>92%</w:t>
      </w:r>
      <w:r>
        <w:t>的钯电沉积层。钯镀液有极佳的</w:t>
      </w:r>
      <w:r>
        <w:rPr>
          <w:rFonts w:hint="eastAsia"/>
        </w:rPr>
        <w:t>分散能力和覆盖能力</w:t>
      </w:r>
      <w:r>
        <w:t>。含有光亮剂的镀液中所获得的钯电沉积层氢含量较无添加剂的显著提</w:t>
      </w:r>
      <w:r>
        <w:rPr>
          <w:rFonts w:hint="eastAsia"/>
        </w:rPr>
        <w:t>高</w:t>
      </w:r>
      <w:r>
        <w:t>，适当的表面活性剂可极大降低镀层氢含量。采用一定方式的脉冲电镀可获得厚度达</w:t>
      </w:r>
      <w:r>
        <w:t>5μm</w:t>
      </w:r>
      <w:r>
        <w:rPr>
          <w:rFonts w:hint="eastAsia"/>
        </w:rPr>
        <w:t>以上且不脆的纯钯镀层</w:t>
      </w:r>
      <w:r>
        <w:t>。在电沉积初期，沉积层内应力变化较大，随后逐渐趋于稳定。钯电沉积</w:t>
      </w:r>
      <w:r>
        <w:rPr>
          <w:rFonts w:hint="eastAsia"/>
        </w:rPr>
        <w:t>遵循连续成核和三维生长的电结晶机理</w:t>
      </w:r>
      <w:r>
        <w:t>。</w:t>
      </w:r>
    </w:p>
    <w:p w14:paraId="2C4B24BE" w14:textId="77777777" w:rsidR="000C3EFA" w:rsidRDefault="000C3EFA" w:rsidP="000C3EFA">
      <w:r>
        <w:rPr>
          <w:rFonts w:hint="eastAsia"/>
        </w:rPr>
        <w:t>李凤凌</w:t>
      </w:r>
      <w:r>
        <w:t>[62]</w:t>
      </w:r>
      <w:r>
        <w:t>和杨防祖等</w:t>
      </w:r>
      <w:r>
        <w:t>[63]</w:t>
      </w:r>
      <w:r>
        <w:t>指出在一定工艺条件下，镀层中的</w:t>
      </w:r>
      <w:r>
        <w:t>Ni(</w:t>
      </w:r>
      <w:r>
        <w:t>或</w:t>
      </w:r>
      <w:r>
        <w:t>Co)</w:t>
      </w:r>
      <w:r>
        <w:t>含量随镀液中镍</w:t>
      </w:r>
      <w:r>
        <w:t>(</w:t>
      </w:r>
      <w:r>
        <w:t>或</w:t>
      </w:r>
      <w:r>
        <w:rPr>
          <w:rFonts w:hint="eastAsia"/>
        </w:rPr>
        <w:t>钴</w:t>
      </w:r>
      <w:r>
        <w:t>)</w:t>
      </w:r>
      <w:r>
        <w:t>离子浓度的增大而线性增加。根据需要可获得不同组成的</w:t>
      </w:r>
      <w:r>
        <w:t>Pd-Ni(</w:t>
      </w:r>
      <w:r>
        <w:t>或</w:t>
      </w:r>
      <w:r>
        <w:t>Pd-Co)</w:t>
      </w:r>
      <w:r>
        <w:t>合金电沉积</w:t>
      </w:r>
      <w:r>
        <w:rPr>
          <w:rFonts w:hint="eastAsia"/>
        </w:rPr>
        <w:t>层</w:t>
      </w:r>
      <w:r>
        <w:t>。分极化曲线测定说明合金电沉积钯对镍的电沉积起催化作用，而镍对钯的沉积起阻化作</w:t>
      </w:r>
      <w:r>
        <w:rPr>
          <w:rFonts w:hint="eastAsia"/>
        </w:rPr>
        <w:t>用</w:t>
      </w:r>
      <w:r>
        <w:t>。钯镍镀层比纯钯更容易用电化学法驱除镀层中的吸收氢。</w:t>
      </w:r>
    </w:p>
    <w:p w14:paraId="59CD53AE" w14:textId="77777777" w:rsidR="000C3EFA" w:rsidRDefault="000C3EFA" w:rsidP="000C3EFA">
      <w:r>
        <w:rPr>
          <w:rFonts w:hint="eastAsia"/>
        </w:rPr>
        <w:t>佘沛亮</w:t>
      </w:r>
      <w:r>
        <w:t>[64]</w:t>
      </w:r>
      <w:r>
        <w:t>研究结果表明，钯铁合金镀层磁性测试，钯铁合金镀层中</w:t>
      </w:r>
      <w:r>
        <w:t>Fe</w:t>
      </w:r>
      <w:r>
        <w:t>的相对含量在</w:t>
      </w:r>
      <w:r>
        <w:t>64</w:t>
      </w:r>
      <w:r>
        <w:t>。</w:t>
      </w:r>
      <w:r>
        <w:t>1%</w:t>
      </w:r>
      <w:r>
        <w:t>时磁矫顽力出现一个极小值。不同组成钯铁合金镀层的垂直与平行两个方向的磁矫顽力差</w:t>
      </w:r>
      <w:r>
        <w:rPr>
          <w:rFonts w:hint="eastAsia"/>
        </w:rPr>
        <w:t>别不大</w:t>
      </w:r>
      <w:r>
        <w:t>。合金镀层的饱和磁感应强度</w:t>
      </w:r>
      <w:r>
        <w:t>Bs</w:t>
      </w:r>
      <w:r>
        <w:t>可能与镀层的晶粒尺寸有关。钯铁合金薄膜渗氢研究</w:t>
      </w:r>
      <w:r>
        <w:rPr>
          <w:rFonts w:hint="eastAsia"/>
        </w:rPr>
        <w:t>结果表明</w:t>
      </w:r>
      <w:r>
        <w:t>，随着极化电流的增加，氢的渗透电流和</w:t>
      </w:r>
      <w:r>
        <w:t>D</w:t>
      </w:r>
      <w:r>
        <w:t>值都增大。提高合金膜厚度将降低氢在薄</w:t>
      </w:r>
      <w:r>
        <w:rPr>
          <w:rFonts w:hint="eastAsia"/>
        </w:rPr>
        <w:t>膜中的扩散系数</w:t>
      </w:r>
      <w:r>
        <w:t>，并使</w:t>
      </w:r>
      <w:r>
        <w:t>D</w:t>
      </w:r>
      <w:r>
        <w:t>值也降低。</w:t>
      </w:r>
    </w:p>
    <w:p w14:paraId="35101F11" w14:textId="77777777" w:rsidR="000C3EFA" w:rsidRDefault="000C3EFA" w:rsidP="000C3EFA">
      <w:r>
        <w:rPr>
          <w:rFonts w:hint="eastAsia"/>
        </w:rPr>
        <w:t>比较</w:t>
      </w:r>
      <w:r>
        <w:t>Pd /GC</w:t>
      </w:r>
      <w:r>
        <w:t>、</w:t>
      </w:r>
      <w:r>
        <w:t>Pt/GC</w:t>
      </w:r>
      <w:r>
        <w:t>和</w:t>
      </w:r>
      <w:r>
        <w:t>33</w:t>
      </w:r>
      <w:r>
        <w:t>。</w:t>
      </w:r>
      <w:r>
        <w:t>6 at% Pd-Pt/GC</w:t>
      </w:r>
      <w:r>
        <w:t>电极对乙醇电催化氧化活性。指出</w:t>
      </w:r>
      <w:r>
        <w:t>Pt/GC</w:t>
      </w:r>
      <w:r>
        <w:t>具</w:t>
      </w:r>
      <w:r>
        <w:rPr>
          <w:rFonts w:hint="eastAsia"/>
        </w:rPr>
        <w:t>有最高的催化活性</w:t>
      </w:r>
      <w:r>
        <w:t>，钯与铂的合金化则不仅能够提高电极的峰值电流密度，而且还能够延长电</w:t>
      </w:r>
      <w:r>
        <w:rPr>
          <w:rFonts w:hint="eastAsia"/>
        </w:rPr>
        <w:t>极的循环使用寿命</w:t>
      </w:r>
      <w:r>
        <w:t>。红外光谱实验结果则表明，乙醇在</w:t>
      </w:r>
      <w:r>
        <w:t>Pt/GC</w:t>
      </w:r>
      <w:r>
        <w:t>电极上的电催化产物为</w:t>
      </w:r>
    </w:p>
    <w:p w14:paraId="46849562" w14:textId="77777777" w:rsidR="000C3EFA" w:rsidRDefault="000C3EFA" w:rsidP="000C3EFA">
      <w:r>
        <w:t>CH3COO-</w:t>
      </w:r>
      <w:r>
        <w:t>。</w:t>
      </w:r>
    </w:p>
    <w:p w14:paraId="6763B202" w14:textId="77777777" w:rsidR="000C3EFA" w:rsidRPr="00B515B9" w:rsidRDefault="000C3EFA" w:rsidP="000C3EFA">
      <w:pPr>
        <w:rPr>
          <w:rFonts w:hint="eastAsia"/>
        </w:rPr>
      </w:pPr>
      <w:r>
        <w:rPr>
          <w:rFonts w:hint="eastAsia"/>
        </w:rPr>
        <w:lastRenderedPageBreak/>
        <w:t>电子工业飞速发展</w:t>
      </w:r>
      <w:r>
        <w:t>，电化学沉积新技术在该领域中的应用也不断扩大。目前，超大型</w:t>
      </w:r>
      <w:r>
        <w:t>(ULSI)</w:t>
      </w:r>
      <w:r>
        <w:t>封装技术的化学镀和电镀软金新工艺研究结果表明，铜引线线间距为</w:t>
      </w:r>
      <w:r>
        <w:t>30μm</w:t>
      </w:r>
      <w:r>
        <w:t>的软胶</w:t>
      </w:r>
      <w:r>
        <w:rPr>
          <w:rFonts w:hint="eastAsia"/>
        </w:rPr>
        <w:t>片</w:t>
      </w:r>
      <w:r>
        <w:t>，经化学镀</w:t>
      </w:r>
      <w:r>
        <w:t>Ni-P</w:t>
      </w:r>
      <w:r>
        <w:t>合金后，进行电镀或化学镀金，所获得的厚度为</w:t>
      </w:r>
      <w:r>
        <w:t>0</w:t>
      </w:r>
      <w:r>
        <w:t>。</w:t>
      </w:r>
      <w:r>
        <w:t>5</w:t>
      </w:r>
      <w:r>
        <w:t>～</w:t>
      </w:r>
      <w:r>
        <w:t xml:space="preserve"> 1</w:t>
      </w:r>
      <w:r>
        <w:t>。</w:t>
      </w:r>
      <w:r>
        <w:t>0μm</w:t>
      </w:r>
      <w:r>
        <w:t>的高纯度</w:t>
      </w:r>
      <w:r>
        <w:t>Au</w:t>
      </w:r>
      <w:r>
        <w:rPr>
          <w:rFonts w:hint="eastAsia"/>
        </w:rPr>
        <w:t>镀层不产生线间短路</w:t>
      </w:r>
      <w:r>
        <w:t>，线结合力</w:t>
      </w:r>
      <w:r>
        <w:t>(wire bonding test)</w:t>
      </w:r>
      <w:r>
        <w:t>高于</w:t>
      </w:r>
      <w:r>
        <w:t>5 g</w:t>
      </w:r>
      <w:r>
        <w:t>，达到工业要求。</w:t>
      </w:r>
    </w:p>
    <w:p w14:paraId="76B0D5A8" w14:textId="77777777" w:rsidR="000C3EFA" w:rsidRDefault="000C3EFA" w:rsidP="000C3EFA">
      <w:r>
        <w:rPr>
          <w:rFonts w:hint="eastAsia"/>
        </w:rPr>
        <w:t>3</w:t>
      </w:r>
      <w:r>
        <w:rPr>
          <w:rFonts w:hint="eastAsia"/>
        </w:rPr>
        <w:t>。</w:t>
      </w:r>
      <w:r>
        <w:rPr>
          <w:rFonts w:hint="eastAsia"/>
        </w:rPr>
        <w:t>5</w:t>
      </w:r>
      <w:r w:rsidRPr="00B37323">
        <w:rPr>
          <w:rFonts w:hint="eastAsia"/>
        </w:rPr>
        <w:t>纳米结构电沉积层</w:t>
      </w:r>
    </w:p>
    <w:p w14:paraId="7901938D" w14:textId="77777777" w:rsidR="000C3EFA" w:rsidRDefault="000C3EFA" w:rsidP="000C3EFA">
      <w:r w:rsidRPr="00D830E7">
        <w:rPr>
          <w:rFonts w:hint="eastAsia"/>
        </w:rPr>
        <w:t>采用电沉积技术制备纳米级微晶尺寸合金和超结构多层膜比物理方法有更加优越的特</w:t>
      </w:r>
      <w:r>
        <w:rPr>
          <w:rFonts w:hint="eastAsia"/>
        </w:rPr>
        <w:t>点</w:t>
      </w:r>
      <w:r>
        <w:t>，如可在常温下操作，可以简单地通过控制电流或电位和镀液的浓度来控制电沉积层的组成</w:t>
      </w:r>
      <w:r>
        <w:rPr>
          <w:rFonts w:hint="eastAsia"/>
        </w:rPr>
        <w:t>和膜的厚度</w:t>
      </w:r>
      <w:r>
        <w:t>。黄令</w:t>
      </w:r>
      <w:r>
        <w:t>[37]</w:t>
      </w:r>
      <w:r>
        <w:t>和李振良</w:t>
      </w:r>
      <w:r>
        <w:t>[65]</w:t>
      </w:r>
      <w:r>
        <w:t>成功地获得了</w:t>
      </w:r>
      <w:r>
        <w:t>Ni-Mo</w:t>
      </w:r>
      <w:r>
        <w:t>、</w:t>
      </w:r>
      <w:r>
        <w:t>Ni-Mo-P</w:t>
      </w:r>
      <w:r>
        <w:t>和</w:t>
      </w:r>
      <w:r>
        <w:t>Ni-W</w:t>
      </w:r>
      <w:r>
        <w:t>纳米晶合金镀层和</w:t>
      </w:r>
      <w:r>
        <w:t>Ni-Mo-PTFE</w:t>
      </w:r>
      <w:r>
        <w:t>、</w:t>
      </w:r>
      <w:r>
        <w:t>Ni-W-SiO2</w:t>
      </w:r>
      <w:r>
        <w:t>、</w:t>
      </w:r>
      <w:r>
        <w:t>Ni-W-SiC</w:t>
      </w:r>
      <w:r>
        <w:t>复合镀层。电化学阻抗测试结果表明</w:t>
      </w:r>
      <w:r>
        <w:t>Ni-Mo</w:t>
      </w:r>
      <w:r>
        <w:t>共沉积过程</w:t>
      </w:r>
      <w:r>
        <w:rPr>
          <w:rFonts w:hint="eastAsia"/>
        </w:rPr>
        <w:t>经历了吸附中间产物的步骤</w:t>
      </w:r>
      <w:r>
        <w:t>。在</w:t>
      </w:r>
      <w:r>
        <w:t>30%</w:t>
      </w:r>
      <w:r>
        <w:t>的</w:t>
      </w:r>
      <w:r>
        <w:t>KOH</w:t>
      </w:r>
      <w:r>
        <w:t>溶液中，温度为</w:t>
      </w:r>
      <w:r>
        <w:t>25℃</w:t>
      </w:r>
      <w:r>
        <w:t>时，</w:t>
      </w:r>
      <w:r>
        <w:t>Ni-Mo</w:t>
      </w:r>
      <w:r>
        <w:t>合金析氢过程按</w:t>
      </w:r>
      <w:r>
        <w:t>Volmer-Heyrovsky</w:t>
      </w:r>
      <w:r>
        <w:t>机理进行，析氢过电位比多晶镍电极降低</w:t>
      </w:r>
      <w:r>
        <w:t>246 mV</w:t>
      </w:r>
      <w:r>
        <w:t>。</w:t>
      </w:r>
      <w:r>
        <w:t>Ni-Mo-P</w:t>
      </w:r>
      <w:r>
        <w:t>较</w:t>
      </w:r>
      <w:r>
        <w:t>Ni-Mo</w:t>
      </w:r>
      <w:r>
        <w:t>合</w:t>
      </w:r>
      <w:r>
        <w:rPr>
          <w:rFonts w:hint="eastAsia"/>
        </w:rPr>
        <w:t>金镀层则有更好的析氢电催化活性</w:t>
      </w:r>
      <w:r>
        <w:t>。</w:t>
      </w:r>
      <w:r>
        <w:t>Ni-Mo-PTFE</w:t>
      </w:r>
      <w:r>
        <w:t>在</w:t>
      </w:r>
      <w:r>
        <w:t>NaOH</w:t>
      </w:r>
      <w:r>
        <w:t>溶液中对甲醇的电氧化具有催化</w:t>
      </w:r>
    </w:p>
    <w:p w14:paraId="4C867C70" w14:textId="77777777" w:rsidR="000C3EFA" w:rsidRDefault="000C3EFA" w:rsidP="000C3EFA">
      <w:r>
        <w:rPr>
          <w:rFonts w:hint="eastAsia"/>
        </w:rPr>
        <w:t>活性</w:t>
      </w:r>
      <w:r>
        <w:t>。</w:t>
      </w:r>
    </w:p>
    <w:p w14:paraId="5E60A409" w14:textId="77777777" w:rsidR="000C3EFA" w:rsidRDefault="000C3EFA" w:rsidP="000C3EFA">
      <w:r>
        <w:rPr>
          <w:rFonts w:hint="eastAsia"/>
        </w:rPr>
        <w:t>N</w:t>
      </w:r>
      <w:r>
        <w:t>i-W</w:t>
      </w:r>
      <w:r>
        <w:t>合金沉积层经硫酸腐蚀后表面主要由</w:t>
      </w:r>
      <w:r>
        <w:t>NiO</w:t>
      </w:r>
      <w:r>
        <w:t>、</w:t>
      </w:r>
      <w:r>
        <w:t>Ni(OH)2</w:t>
      </w:r>
      <w:r>
        <w:t>、</w:t>
      </w:r>
      <w:r>
        <w:t>WO2</w:t>
      </w:r>
      <w:r>
        <w:t>、</w:t>
      </w:r>
      <w:r>
        <w:t>WO3</w:t>
      </w:r>
      <w:r>
        <w:t>构成，该钝化膜呈</w:t>
      </w:r>
    </w:p>
    <w:p w14:paraId="3C81D4D2" w14:textId="77777777" w:rsidR="000C3EFA" w:rsidRDefault="000C3EFA" w:rsidP="000C3EFA">
      <w:r>
        <w:rPr>
          <w:rFonts w:hint="eastAsia"/>
        </w:rPr>
        <w:t>多层结构</w:t>
      </w:r>
      <w:r>
        <w:t>。在距离表面</w:t>
      </w:r>
      <w:r>
        <w:t>1</w:t>
      </w:r>
      <w:r>
        <w:t>。</w:t>
      </w:r>
      <w:r>
        <w:t>5 nm</w:t>
      </w:r>
      <w:r>
        <w:t>处，镍钨均以单质态存在。相对于</w:t>
      </w:r>
      <w:r>
        <w:t>Ni-W</w:t>
      </w:r>
      <w:r>
        <w:t>合金，</w:t>
      </w:r>
      <w:r>
        <w:t>Ni-W-SiO2</w:t>
      </w:r>
      <w:r>
        <w:t>和</w:t>
      </w:r>
      <w:r>
        <w:t>Ni-</w:t>
      </w:r>
    </w:p>
    <w:p w14:paraId="5BCE572D" w14:textId="77777777" w:rsidR="000C3EFA" w:rsidRDefault="000C3EFA" w:rsidP="000C3EFA">
      <w:r>
        <w:t>W-SiC</w:t>
      </w:r>
      <w:r>
        <w:t>复合镀层有更好的耐磨性和更低的电化学活性。</w:t>
      </w:r>
    </w:p>
    <w:p w14:paraId="15F33FDA" w14:textId="77777777" w:rsidR="000C3EFA" w:rsidRDefault="000C3EFA" w:rsidP="000C3EFA">
      <w:r>
        <w:rPr>
          <w:rFonts w:hint="eastAsia"/>
        </w:rPr>
        <w:t>目前</w:t>
      </w:r>
      <w:r>
        <w:t>，在制备超结构多层膜过程中，首次提出以高择优取向</w:t>
      </w:r>
      <w:r>
        <w:t>Cu</w:t>
      </w:r>
      <w:r>
        <w:t>电沉积层作为磁性</w:t>
      </w:r>
      <w:r>
        <w:t>Pd /Co-</w:t>
      </w:r>
    </w:p>
    <w:p w14:paraId="2FE55441" w14:textId="77777777" w:rsidR="000C3EFA" w:rsidRDefault="000C3EFA" w:rsidP="000C3EFA">
      <w:r>
        <w:t>Pd</w:t>
      </w:r>
      <w:r>
        <w:t>超结构膜的基底镀层，在含有相对较低浓度钯盐和较高浓度钴盐的单槽电解液中，采用电</w:t>
      </w:r>
    </w:p>
    <w:p w14:paraId="0BDE1516" w14:textId="77777777" w:rsidR="000C3EFA" w:rsidRDefault="000C3EFA" w:rsidP="000C3EFA">
      <w:r>
        <w:rPr>
          <w:rFonts w:hint="eastAsia"/>
        </w:rPr>
        <w:t>位或电流脉冲方法获得该多层膜</w:t>
      </w:r>
      <w:r>
        <w:t>。探索具有</w:t>
      </w:r>
      <w:r>
        <w:t>“</w:t>
      </w:r>
      <w:r>
        <w:t>巨磁阻</w:t>
      </w:r>
      <w:r>
        <w:t>”</w:t>
      </w:r>
      <w:r>
        <w:t>效应的该多层膜的形成机理和条件，以及</w:t>
      </w:r>
    </w:p>
    <w:p w14:paraId="61DBADCE" w14:textId="77777777" w:rsidR="000C3EFA" w:rsidRDefault="000C3EFA" w:rsidP="000C3EFA">
      <w:pPr>
        <w:rPr>
          <w:rFonts w:hint="eastAsia"/>
        </w:rPr>
      </w:pPr>
      <w:r>
        <w:rPr>
          <w:rFonts w:hint="eastAsia"/>
        </w:rPr>
        <w:t>结构与性能</w:t>
      </w:r>
      <w:r>
        <w:t>。</w:t>
      </w:r>
    </w:p>
    <w:p w14:paraId="43A7963F" w14:textId="77777777" w:rsidR="000C3EFA" w:rsidRDefault="000C3EFA" w:rsidP="000C3EFA">
      <w:r>
        <w:rPr>
          <w:rFonts w:hint="eastAsia"/>
        </w:rPr>
        <w:t>3</w:t>
      </w:r>
      <w:r>
        <w:rPr>
          <w:rFonts w:hint="eastAsia"/>
        </w:rPr>
        <w:t>。</w:t>
      </w:r>
      <w:r>
        <w:rPr>
          <w:rFonts w:hint="eastAsia"/>
        </w:rPr>
        <w:t>6</w:t>
      </w:r>
      <w:r w:rsidRPr="00374E3B">
        <w:rPr>
          <w:rFonts w:hint="eastAsia"/>
        </w:rPr>
        <w:t>可焊性镀层</w:t>
      </w:r>
    </w:p>
    <w:p w14:paraId="0F3BC3A2" w14:textId="77777777" w:rsidR="000C3EFA" w:rsidRDefault="000C3EFA" w:rsidP="000C3EFA">
      <w:r>
        <w:t>Sn</w:t>
      </w:r>
      <w:r>
        <w:t>及其合金作为可焊性镀层已获得广泛和深入的研究与应用。镀液中</w:t>
      </w:r>
      <w:r>
        <w:t>Sn2+</w:t>
      </w:r>
      <w:r>
        <w:t>离子的水解</w:t>
      </w:r>
      <w:r>
        <w:rPr>
          <w:rFonts w:hint="eastAsia"/>
        </w:rPr>
        <w:t>和氧化而严重地影响着其稳定性和镀层性能</w:t>
      </w:r>
      <w:r>
        <w:t>。姚士冰等</w:t>
      </w:r>
      <w:r>
        <w:t>[66]</w:t>
      </w:r>
      <w:r>
        <w:t>研究锡镀液中</w:t>
      </w:r>
      <w:r>
        <w:t>Ce3+</w:t>
      </w:r>
      <w:r>
        <w:t>离子的作用，结</w:t>
      </w:r>
      <w:r>
        <w:rPr>
          <w:rFonts w:hint="eastAsia"/>
        </w:rPr>
        <w:t>果证明电镀锡时并不发生</w:t>
      </w:r>
      <w:r>
        <w:t>Ce</w:t>
      </w:r>
      <w:r>
        <w:t>与</w:t>
      </w:r>
      <w:r>
        <w:t>Sn</w:t>
      </w:r>
      <w:r>
        <w:t>的共沉积，</w:t>
      </w:r>
      <w:r>
        <w:t>Ce3+</w:t>
      </w:r>
      <w:r>
        <w:t>离子的主要作用是阻止镀液中</w:t>
      </w:r>
      <w:r>
        <w:t>Sn2+</w:t>
      </w:r>
      <w:r>
        <w:t>离子的</w:t>
      </w:r>
      <w:r>
        <w:rPr>
          <w:rFonts w:hint="eastAsia"/>
        </w:rPr>
        <w:t>水解和氧化</w:t>
      </w:r>
      <w:r>
        <w:t>，达到稳定镀液的作用，因而得到的</w:t>
      </w:r>
      <w:r>
        <w:t>Sn</w:t>
      </w:r>
      <w:r>
        <w:t>镀层纯度提高，结构缺陷减少，且降低表层</w:t>
      </w:r>
      <w:r>
        <w:rPr>
          <w:rFonts w:hint="eastAsia"/>
        </w:rPr>
        <w:t>氧含量</w:t>
      </w:r>
      <w:r>
        <w:t>，改善</w:t>
      </w:r>
      <w:r>
        <w:t>Sn</w:t>
      </w:r>
      <w:r>
        <w:t>镀层的可焊性。</w:t>
      </w:r>
    </w:p>
    <w:p w14:paraId="02CCE20A" w14:textId="77777777" w:rsidR="000C3EFA" w:rsidRDefault="000C3EFA" w:rsidP="000C3EFA">
      <w:pPr>
        <w:rPr>
          <w:rFonts w:hint="eastAsia"/>
        </w:rPr>
      </w:pPr>
      <w:r>
        <w:rPr>
          <w:rFonts w:hint="eastAsia"/>
        </w:rPr>
        <w:t>牛振江等对无铅可焊性锡和锡合金电沉积进行了研究</w:t>
      </w:r>
      <w:r>
        <w:t>，合成了一类新的钒化合物稳定剂，</w:t>
      </w:r>
      <w:r>
        <w:rPr>
          <w:rFonts w:hint="eastAsia"/>
        </w:rPr>
        <w:t>通过自然氧化和加速氧化的测试</w:t>
      </w:r>
      <w:r>
        <w:t>，表明该稳定剂对酸性镀锡溶液有很好的稳定作用，可使镀液</w:t>
      </w:r>
      <w:r>
        <w:rPr>
          <w:rFonts w:hint="eastAsia"/>
        </w:rPr>
        <w:t>的使用寿命提高</w:t>
      </w:r>
      <w:r>
        <w:t>5</w:t>
      </w:r>
      <w:r>
        <w:t>倍以上。电化学和光谱分析结果显示，起稳定作用主要是低价的钒化合物，</w:t>
      </w:r>
      <w:r>
        <w:rPr>
          <w:rFonts w:hint="eastAsia"/>
        </w:rPr>
        <w:t>低价钒化合物可有效地消除镀液中的溶解氧</w:t>
      </w:r>
      <w:r>
        <w:t>，防止镀液中亚锡离子的氧化。稳定剂还可改善酸</w:t>
      </w:r>
      <w:r>
        <w:rPr>
          <w:rFonts w:hint="eastAsia"/>
        </w:rPr>
        <w:t>性锡镀液的性能</w:t>
      </w:r>
      <w:r>
        <w:t>，提高电流效率，提高镀层的表面质量，使镀层表面更均匀致密，减小了表面的</w:t>
      </w:r>
      <w:r>
        <w:rPr>
          <w:rFonts w:hint="eastAsia"/>
        </w:rPr>
        <w:t>氧化层厚度</w:t>
      </w:r>
      <w:r>
        <w:t>，有利于提高镀层的可焊性。</w:t>
      </w:r>
    </w:p>
    <w:p w14:paraId="0908585A" w14:textId="77777777" w:rsidR="000C3EFA" w:rsidRDefault="000C3EFA" w:rsidP="000C3EFA">
      <w:r>
        <w:rPr>
          <w:rFonts w:hint="eastAsia"/>
        </w:rPr>
        <w:t>4</w:t>
      </w:r>
      <w:r>
        <w:rPr>
          <w:rFonts w:hint="eastAsia"/>
        </w:rPr>
        <w:t>结语</w:t>
      </w:r>
    </w:p>
    <w:p w14:paraId="20322973" w14:textId="77777777" w:rsidR="000C3EFA" w:rsidRDefault="000C3EFA" w:rsidP="000C3EFA">
      <w:r>
        <w:rPr>
          <w:rFonts w:hint="eastAsia"/>
        </w:rPr>
        <w:t>电化学沉积法制备薄膜和涂层材料开辟了制备复合材料的新途径</w:t>
      </w:r>
      <w:r>
        <w:t>，由于该技术制备的复合材料具有显</w:t>
      </w:r>
      <w:r>
        <w:rPr>
          <w:rFonts w:hint="eastAsia"/>
        </w:rPr>
        <w:t>著的优点</w:t>
      </w:r>
      <w:r>
        <w:t>，正日益受到世人关注。目前，用电化学方法</w:t>
      </w:r>
      <w:r>
        <w:rPr>
          <w:rFonts w:hint="eastAsia"/>
        </w:rPr>
        <w:t>沉积的薄膜和涂层的品种不断增多</w:t>
      </w:r>
      <w:r>
        <w:t>，随着对沉积工艺</w:t>
      </w:r>
      <w:r>
        <w:rPr>
          <w:rFonts w:hint="eastAsia"/>
        </w:rPr>
        <w:t>改进和对反应机理的深入研究</w:t>
      </w:r>
      <w:r>
        <w:t>，薄膜和涂层的性能将</w:t>
      </w:r>
      <w:r>
        <w:rPr>
          <w:rFonts w:hint="eastAsia"/>
        </w:rPr>
        <w:t>不断提高</w:t>
      </w:r>
      <w:r>
        <w:t>，应用范围将不断扩大。</w:t>
      </w:r>
    </w:p>
    <w:p w14:paraId="74D0B373" w14:textId="3F6CE674" w:rsidR="000C3EFA" w:rsidRDefault="000C3EFA" w:rsidP="000C3EFA">
      <w:pPr>
        <w:pStyle w:val="afffb"/>
        <w:rPr>
          <w:rFonts w:hint="eastAsia"/>
        </w:rPr>
      </w:pPr>
      <w:r>
        <w:rPr>
          <w:rFonts w:hint="eastAsia"/>
        </w:rPr>
        <w:t>电沉积法虽然工艺简单</w:t>
      </w:r>
      <w:r>
        <w:t>，但影响因素却相当复杂，</w:t>
      </w:r>
      <w:r>
        <w:rPr>
          <w:rFonts w:hint="eastAsia"/>
        </w:rPr>
        <w:t>薄膜性能不仅决定于电流、电压、温度、溶剂、溶液的</w:t>
      </w:r>
      <w:r>
        <w:t>pH</w:t>
      </w:r>
      <w:r>
        <w:t>值及其浓度，还受到溶液的离子强度、电极的表</w:t>
      </w:r>
      <w:r>
        <w:rPr>
          <w:rFonts w:hint="eastAsia"/>
        </w:rPr>
        <w:t>面状态等因素的影响</w:t>
      </w:r>
      <w:r>
        <w:t>，尤其是用电沉积法制备理想的、复</w:t>
      </w:r>
      <w:r>
        <w:rPr>
          <w:rFonts w:hint="eastAsia"/>
        </w:rPr>
        <w:t>杂组成的薄膜材料较为困难。另外</w:t>
      </w:r>
      <w:r>
        <w:t>，对于基体表面上</w:t>
      </w:r>
      <w:r>
        <w:rPr>
          <w:rFonts w:hint="eastAsia"/>
        </w:rPr>
        <w:t>晶核的生成和长大速度不能控制</w:t>
      </w:r>
      <w:r>
        <w:t>，制得的化合物半导</w:t>
      </w:r>
      <w:r>
        <w:rPr>
          <w:rFonts w:hint="eastAsia"/>
        </w:rPr>
        <w:t>体薄膜多为多晶态或非晶态</w:t>
      </w:r>
      <w:r>
        <w:t>，性能不高。因此如何采</w:t>
      </w:r>
      <w:r>
        <w:rPr>
          <w:rFonts w:hint="eastAsia"/>
        </w:rPr>
        <w:t>用该方法制备高性能、高质量的薄膜及涂层材料将是今后研究的重点。</w:t>
      </w:r>
    </w:p>
    <w:p w14:paraId="1FD0CD6A" w14:textId="622D9605" w:rsidR="00E51D0C" w:rsidRDefault="00E51D0C" w:rsidP="00D6512F">
      <w:pPr>
        <w:spacing w:beforeLines="100" w:before="312" w:afterLines="50" w:after="156"/>
        <w:rPr>
          <w:rFonts w:ascii="黑体" w:eastAsia="黑体"/>
          <w:sz w:val="18"/>
          <w:szCs w:val="18"/>
        </w:rPr>
      </w:pPr>
      <w:r w:rsidRPr="00B75DD4">
        <w:rPr>
          <w:rFonts w:ascii="黑体" w:eastAsia="黑体" w:hint="eastAsia"/>
          <w:sz w:val="18"/>
          <w:szCs w:val="18"/>
        </w:rPr>
        <w:t>参</w:t>
      </w:r>
      <w:r>
        <w:rPr>
          <w:rFonts w:ascii="黑体" w:eastAsia="黑体" w:hint="eastAsia"/>
          <w:sz w:val="18"/>
          <w:szCs w:val="18"/>
        </w:rPr>
        <w:t xml:space="preserve"> </w:t>
      </w:r>
      <w:r w:rsidRPr="00B75DD4">
        <w:rPr>
          <w:rFonts w:ascii="黑体" w:eastAsia="黑体" w:hint="eastAsia"/>
          <w:sz w:val="18"/>
          <w:szCs w:val="18"/>
        </w:rPr>
        <w:t>考</w:t>
      </w:r>
      <w:r>
        <w:rPr>
          <w:rFonts w:ascii="黑体" w:eastAsia="黑体" w:hint="eastAsia"/>
          <w:sz w:val="18"/>
          <w:szCs w:val="18"/>
        </w:rPr>
        <w:t xml:space="preserve"> </w:t>
      </w:r>
      <w:r w:rsidRPr="00B75DD4">
        <w:rPr>
          <w:rFonts w:ascii="黑体" w:eastAsia="黑体" w:hint="eastAsia"/>
          <w:sz w:val="18"/>
          <w:szCs w:val="18"/>
        </w:rPr>
        <w:t>文</w:t>
      </w:r>
      <w:r>
        <w:rPr>
          <w:rFonts w:ascii="黑体" w:eastAsia="黑体" w:hint="eastAsia"/>
          <w:sz w:val="18"/>
          <w:szCs w:val="18"/>
        </w:rPr>
        <w:t xml:space="preserve"> </w:t>
      </w:r>
      <w:r w:rsidRPr="00B75DD4">
        <w:rPr>
          <w:rFonts w:ascii="黑体" w:eastAsia="黑体" w:hint="eastAsia"/>
          <w:sz w:val="18"/>
          <w:szCs w:val="18"/>
        </w:rPr>
        <w:t>献</w:t>
      </w:r>
    </w:p>
    <w:p w14:paraId="62896980" w14:textId="34884ED5" w:rsidR="00DB5AE2" w:rsidRPr="00AC2BAC" w:rsidRDefault="00472FAC" w:rsidP="00472FAC">
      <w:pPr>
        <w:pStyle w:val="a3"/>
        <w:rPr>
          <w:lang w:val="en-GB"/>
        </w:rPr>
      </w:pPr>
      <w:r w:rsidRPr="00472FAC">
        <w:rPr>
          <w:rFonts w:hint="eastAsia"/>
        </w:rPr>
        <w:t>汪洪，</w:t>
      </w:r>
      <w:r w:rsidRPr="00472FAC">
        <w:rPr>
          <w:rFonts w:hint="eastAsia"/>
        </w:rPr>
        <w:t xml:space="preserve"> </w:t>
      </w:r>
      <w:r w:rsidRPr="00472FAC">
        <w:rPr>
          <w:rFonts w:hint="eastAsia"/>
        </w:rPr>
        <w:t>向勇，</w:t>
      </w:r>
      <w:r w:rsidRPr="00472FAC">
        <w:rPr>
          <w:rFonts w:hint="eastAsia"/>
        </w:rPr>
        <w:t xml:space="preserve"> </w:t>
      </w:r>
      <w:r w:rsidRPr="00472FAC">
        <w:rPr>
          <w:rFonts w:hint="eastAsia"/>
        </w:rPr>
        <w:t>项晓东，等</w:t>
      </w:r>
      <w:r w:rsidRPr="00472FAC">
        <w:rPr>
          <w:rFonts w:hint="eastAsia"/>
        </w:rPr>
        <w:t xml:space="preserve">. </w:t>
      </w:r>
      <w:r w:rsidRPr="00472FAC">
        <w:rPr>
          <w:rFonts w:hint="eastAsia"/>
        </w:rPr>
        <w:t>材料基因组——材料研发新模式</w:t>
      </w:r>
      <w:r w:rsidRPr="00472FAC">
        <w:rPr>
          <w:rFonts w:hint="eastAsia"/>
        </w:rPr>
        <w:t xml:space="preserve">[J]. </w:t>
      </w:r>
      <w:r w:rsidRPr="00472FAC">
        <w:rPr>
          <w:rFonts w:hint="eastAsia"/>
        </w:rPr>
        <w:t>科技导报，</w:t>
      </w:r>
      <w:r w:rsidRPr="00472FAC">
        <w:rPr>
          <w:rFonts w:hint="eastAsia"/>
        </w:rPr>
        <w:t xml:space="preserve"> 2015</w:t>
      </w:r>
      <w:r w:rsidRPr="00472FAC">
        <w:rPr>
          <w:rFonts w:hint="eastAsia"/>
        </w:rPr>
        <w:t>，</w:t>
      </w:r>
      <w:r w:rsidRPr="00472FAC">
        <w:rPr>
          <w:rFonts w:hint="eastAsia"/>
        </w:rPr>
        <w:t xml:space="preserve"> 33(10):13-19.</w:t>
      </w:r>
    </w:p>
    <w:p w14:paraId="6362BA14" w14:textId="3E191636" w:rsidR="00DB5AE2" w:rsidRDefault="00472FAC" w:rsidP="00472FAC">
      <w:pPr>
        <w:pStyle w:val="a3"/>
        <w:rPr>
          <w:b/>
          <w:bCs/>
        </w:rPr>
      </w:pPr>
      <w:r w:rsidRPr="00472FAC">
        <w:rPr>
          <w:rFonts w:hint="eastAsia"/>
        </w:rPr>
        <w:t>赵继成</w:t>
      </w:r>
      <w:r w:rsidRPr="00472FAC">
        <w:rPr>
          <w:rFonts w:hint="eastAsia"/>
        </w:rPr>
        <w:t xml:space="preserve">. </w:t>
      </w:r>
      <w:r w:rsidRPr="00472FAC">
        <w:rPr>
          <w:rFonts w:hint="eastAsia"/>
        </w:rPr>
        <w:t>材料基因组计划简介</w:t>
      </w:r>
      <w:r w:rsidRPr="00472FAC">
        <w:rPr>
          <w:rFonts w:hint="eastAsia"/>
        </w:rPr>
        <w:t xml:space="preserve">[J]. </w:t>
      </w:r>
      <w:r w:rsidRPr="00472FAC">
        <w:rPr>
          <w:rFonts w:hint="eastAsia"/>
        </w:rPr>
        <w:t>自然杂志，</w:t>
      </w:r>
      <w:r w:rsidRPr="00472FAC">
        <w:rPr>
          <w:rFonts w:hint="eastAsia"/>
        </w:rPr>
        <w:t xml:space="preserve"> 2014</w:t>
      </w:r>
      <w:r w:rsidRPr="00472FAC">
        <w:rPr>
          <w:rFonts w:hint="eastAsia"/>
        </w:rPr>
        <w:t>，</w:t>
      </w:r>
      <w:r w:rsidRPr="00472FAC">
        <w:rPr>
          <w:rFonts w:hint="eastAsia"/>
        </w:rPr>
        <w:t xml:space="preserve"> 36(2):89-104.</w:t>
      </w:r>
    </w:p>
    <w:p w14:paraId="7F99118A" w14:textId="6E65FC80" w:rsidR="00DB5AE2" w:rsidRDefault="00472FAC" w:rsidP="00472FAC">
      <w:pPr>
        <w:pStyle w:val="a3"/>
      </w:pPr>
      <w:r w:rsidRPr="00472FAC">
        <w:rPr>
          <w:rFonts w:hint="eastAsia"/>
        </w:rPr>
        <w:lastRenderedPageBreak/>
        <w:t>National Research Council. Integrated computational materials engineering: a transformational discipline for improved competitiveness and national security[M]. National Academies Press</w:t>
      </w:r>
      <w:r w:rsidRPr="00472FAC">
        <w:rPr>
          <w:rFonts w:hint="eastAsia"/>
        </w:rPr>
        <w:t>，</w:t>
      </w:r>
      <w:r w:rsidRPr="00472FAC">
        <w:rPr>
          <w:rFonts w:hint="eastAsia"/>
        </w:rPr>
        <w:t xml:space="preserve"> 2008.</w:t>
      </w:r>
    </w:p>
    <w:p w14:paraId="5994A3FF" w14:textId="3E913B63" w:rsidR="00472FAC" w:rsidRPr="00472FAC" w:rsidRDefault="00472FAC" w:rsidP="00472FAC">
      <w:pPr>
        <w:pStyle w:val="a3"/>
      </w:pPr>
      <w:r w:rsidRPr="00472FAC">
        <w:rPr>
          <w:rFonts w:hint="eastAsia"/>
        </w:rPr>
        <w:t>Curtarolo S</w:t>
      </w:r>
      <w:r w:rsidRPr="00472FAC">
        <w:rPr>
          <w:rFonts w:hint="eastAsia"/>
        </w:rPr>
        <w:t>，</w:t>
      </w:r>
      <w:r w:rsidRPr="00472FAC">
        <w:rPr>
          <w:rFonts w:hint="eastAsia"/>
        </w:rPr>
        <w:t xml:space="preserve"> Morgan D</w:t>
      </w:r>
      <w:r w:rsidRPr="00472FAC">
        <w:rPr>
          <w:rFonts w:hint="eastAsia"/>
        </w:rPr>
        <w:t>，</w:t>
      </w:r>
      <w:r w:rsidRPr="00472FAC">
        <w:rPr>
          <w:rFonts w:hint="eastAsia"/>
        </w:rPr>
        <w:t xml:space="preserve"> Ceder G. Accuracy of ab initio methods in predicting the crystal structures of metals: A review of 80 binary alloys[J]. Calphad</w:t>
      </w:r>
      <w:r w:rsidRPr="00472FAC">
        <w:rPr>
          <w:rFonts w:hint="eastAsia"/>
        </w:rPr>
        <w:t>，</w:t>
      </w:r>
      <w:r w:rsidRPr="00472FAC">
        <w:rPr>
          <w:rFonts w:hint="eastAsia"/>
        </w:rPr>
        <w:t xml:space="preserve"> 2005</w:t>
      </w:r>
      <w:r w:rsidRPr="00472FAC">
        <w:rPr>
          <w:rFonts w:hint="eastAsia"/>
        </w:rPr>
        <w:t>，</w:t>
      </w:r>
      <w:r w:rsidRPr="00472FAC">
        <w:rPr>
          <w:rFonts w:hint="eastAsia"/>
        </w:rPr>
        <w:t xml:space="preserve"> 29(3): 163-211.</w:t>
      </w:r>
    </w:p>
    <w:p w14:paraId="498D1D87" w14:textId="77786A82" w:rsidR="00472FAC" w:rsidRPr="00472FAC" w:rsidRDefault="00472FAC" w:rsidP="00472FAC">
      <w:pPr>
        <w:pStyle w:val="a3"/>
      </w:pPr>
      <w:r w:rsidRPr="00472FAC">
        <w:rPr>
          <w:rFonts w:hint="eastAsia"/>
        </w:rPr>
        <w:t>Wang Y</w:t>
      </w:r>
      <w:r w:rsidRPr="00472FAC">
        <w:rPr>
          <w:rFonts w:hint="eastAsia"/>
        </w:rPr>
        <w:t>，</w:t>
      </w:r>
      <w:r w:rsidRPr="00472FAC">
        <w:rPr>
          <w:rFonts w:hint="eastAsia"/>
        </w:rPr>
        <w:t xml:space="preserve"> Lv J</w:t>
      </w:r>
      <w:r w:rsidRPr="00472FAC">
        <w:rPr>
          <w:rFonts w:hint="eastAsia"/>
        </w:rPr>
        <w:t>，</w:t>
      </w:r>
      <w:r w:rsidRPr="00472FAC">
        <w:rPr>
          <w:rFonts w:hint="eastAsia"/>
        </w:rPr>
        <w:t xml:space="preserve"> Zhu L</w:t>
      </w:r>
      <w:r w:rsidRPr="00472FAC">
        <w:rPr>
          <w:rFonts w:hint="eastAsia"/>
        </w:rPr>
        <w:t>，</w:t>
      </w:r>
      <w:r w:rsidRPr="00472FAC">
        <w:rPr>
          <w:rFonts w:hint="eastAsia"/>
        </w:rPr>
        <w:t xml:space="preserve"> et al. Crystal structure prediction via particle-swarm optimization[J]. Physical Review B</w:t>
      </w:r>
      <w:r w:rsidRPr="00472FAC">
        <w:rPr>
          <w:rFonts w:hint="eastAsia"/>
        </w:rPr>
        <w:t>，</w:t>
      </w:r>
      <w:r w:rsidRPr="00472FAC">
        <w:rPr>
          <w:rFonts w:hint="eastAsia"/>
        </w:rPr>
        <w:t xml:space="preserve"> 2010</w:t>
      </w:r>
      <w:r w:rsidRPr="00472FAC">
        <w:rPr>
          <w:rFonts w:hint="eastAsia"/>
        </w:rPr>
        <w:t>，</w:t>
      </w:r>
      <w:r w:rsidRPr="00472FAC">
        <w:rPr>
          <w:rFonts w:hint="eastAsia"/>
        </w:rPr>
        <w:t xml:space="preserve"> 82(9): 094116.</w:t>
      </w:r>
    </w:p>
    <w:p w14:paraId="6AFD70D1" w14:textId="1A8BC7D0" w:rsidR="00472FAC" w:rsidRPr="00472FAC" w:rsidRDefault="00472FAC" w:rsidP="00472FAC">
      <w:pPr>
        <w:pStyle w:val="a3"/>
      </w:pPr>
      <w:r w:rsidRPr="00472FAC">
        <w:rPr>
          <w:rFonts w:hint="eastAsia"/>
        </w:rPr>
        <w:t>Seiser B</w:t>
      </w:r>
      <w:r w:rsidRPr="00472FAC">
        <w:rPr>
          <w:rFonts w:hint="eastAsia"/>
        </w:rPr>
        <w:t>，</w:t>
      </w:r>
      <w:r w:rsidRPr="00472FAC">
        <w:rPr>
          <w:rFonts w:hint="eastAsia"/>
        </w:rPr>
        <w:t xml:space="preserve"> Drautz R</w:t>
      </w:r>
      <w:r w:rsidRPr="00472FAC">
        <w:rPr>
          <w:rFonts w:hint="eastAsia"/>
        </w:rPr>
        <w:t>，</w:t>
      </w:r>
      <w:r w:rsidRPr="00472FAC">
        <w:rPr>
          <w:rFonts w:hint="eastAsia"/>
        </w:rPr>
        <w:t xml:space="preserve"> Pettifor D G. TCP phase predictions in Ni-based superalloys: Structure maps revisited[J]. Acta Materialia</w:t>
      </w:r>
      <w:r w:rsidRPr="00472FAC">
        <w:rPr>
          <w:rFonts w:hint="eastAsia"/>
        </w:rPr>
        <w:t>，</w:t>
      </w:r>
      <w:r w:rsidRPr="00472FAC">
        <w:rPr>
          <w:rFonts w:hint="eastAsia"/>
        </w:rPr>
        <w:t xml:space="preserve"> 2011</w:t>
      </w:r>
      <w:r w:rsidRPr="00472FAC">
        <w:rPr>
          <w:rFonts w:hint="eastAsia"/>
        </w:rPr>
        <w:t>，</w:t>
      </w:r>
      <w:r w:rsidRPr="00472FAC">
        <w:rPr>
          <w:rFonts w:hint="eastAsia"/>
        </w:rPr>
        <w:t xml:space="preserve"> 59(2): 749-763.</w:t>
      </w:r>
    </w:p>
    <w:p w14:paraId="02617E82" w14:textId="0A689E4C" w:rsidR="00472FAC" w:rsidRPr="00472FAC" w:rsidRDefault="00472FAC" w:rsidP="00472FAC">
      <w:pPr>
        <w:pStyle w:val="a3"/>
      </w:pPr>
      <w:r w:rsidRPr="00472FAC">
        <w:rPr>
          <w:rFonts w:hint="eastAsia"/>
        </w:rPr>
        <w:t>王海舟，</w:t>
      </w:r>
      <w:r w:rsidRPr="00472FAC">
        <w:rPr>
          <w:rFonts w:hint="eastAsia"/>
        </w:rPr>
        <w:t xml:space="preserve"> </w:t>
      </w:r>
      <w:r w:rsidRPr="00472FAC">
        <w:rPr>
          <w:rFonts w:hint="eastAsia"/>
        </w:rPr>
        <w:t>汪洪，</w:t>
      </w:r>
      <w:r w:rsidRPr="00472FAC">
        <w:rPr>
          <w:rFonts w:hint="eastAsia"/>
        </w:rPr>
        <w:t xml:space="preserve"> </w:t>
      </w:r>
      <w:r w:rsidRPr="00472FAC">
        <w:rPr>
          <w:rFonts w:hint="eastAsia"/>
        </w:rPr>
        <w:t>丁洪，</w:t>
      </w:r>
      <w:r w:rsidRPr="00472FAC">
        <w:rPr>
          <w:rFonts w:hint="eastAsia"/>
        </w:rPr>
        <w:t xml:space="preserve"> </w:t>
      </w:r>
      <w:r w:rsidRPr="00472FAC">
        <w:rPr>
          <w:rFonts w:hint="eastAsia"/>
        </w:rPr>
        <w:t>等</w:t>
      </w:r>
      <w:r w:rsidRPr="00472FAC">
        <w:rPr>
          <w:rFonts w:hint="eastAsia"/>
        </w:rPr>
        <w:t xml:space="preserve">. </w:t>
      </w:r>
      <w:r w:rsidRPr="00472FAC">
        <w:rPr>
          <w:rFonts w:hint="eastAsia"/>
        </w:rPr>
        <w:t>材料的高通量制备与表征技术</w:t>
      </w:r>
      <w:r w:rsidRPr="00472FAC">
        <w:rPr>
          <w:rFonts w:hint="eastAsia"/>
        </w:rPr>
        <w:t xml:space="preserve">[J]. </w:t>
      </w:r>
      <w:r w:rsidRPr="00472FAC">
        <w:rPr>
          <w:rFonts w:hint="eastAsia"/>
        </w:rPr>
        <w:t>科技导报，</w:t>
      </w:r>
      <w:r w:rsidRPr="00472FAC">
        <w:rPr>
          <w:rFonts w:hint="eastAsia"/>
        </w:rPr>
        <w:t xml:space="preserve"> 2015</w:t>
      </w:r>
      <w:r w:rsidRPr="00472FAC">
        <w:rPr>
          <w:rFonts w:hint="eastAsia"/>
        </w:rPr>
        <w:t>，</w:t>
      </w:r>
      <w:r w:rsidRPr="00472FAC">
        <w:rPr>
          <w:rFonts w:hint="eastAsia"/>
        </w:rPr>
        <w:t xml:space="preserve"> 33(10): 31-49.</w:t>
      </w:r>
    </w:p>
    <w:p w14:paraId="7AC411AA" w14:textId="2F24DB2D" w:rsidR="00472FAC" w:rsidRPr="00472FAC" w:rsidRDefault="00472FAC" w:rsidP="00472FAC">
      <w:pPr>
        <w:pStyle w:val="a3"/>
      </w:pPr>
      <w:r w:rsidRPr="00472FAC">
        <w:rPr>
          <w:rFonts w:hint="eastAsia"/>
        </w:rPr>
        <w:t>Xiang X D</w:t>
      </w:r>
      <w:r w:rsidRPr="00472FAC">
        <w:rPr>
          <w:rFonts w:hint="eastAsia"/>
        </w:rPr>
        <w:t>，</w:t>
      </w:r>
      <w:r w:rsidRPr="00472FAC">
        <w:rPr>
          <w:rFonts w:hint="eastAsia"/>
        </w:rPr>
        <w:t xml:space="preserve"> Sun X</w:t>
      </w:r>
      <w:r w:rsidRPr="00472FAC">
        <w:rPr>
          <w:rFonts w:hint="eastAsia"/>
        </w:rPr>
        <w:t>，</w:t>
      </w:r>
      <w:r w:rsidRPr="00472FAC">
        <w:rPr>
          <w:rFonts w:hint="eastAsia"/>
        </w:rPr>
        <w:t xml:space="preserve"> Briceno G</w:t>
      </w:r>
      <w:r w:rsidRPr="00472FAC">
        <w:rPr>
          <w:rFonts w:hint="eastAsia"/>
        </w:rPr>
        <w:t>，</w:t>
      </w:r>
      <w:r w:rsidRPr="00472FAC">
        <w:rPr>
          <w:rFonts w:hint="eastAsia"/>
        </w:rPr>
        <w:t xml:space="preserve"> et al. A combinatorial approach to materials discovery[J]. Science</w:t>
      </w:r>
      <w:r w:rsidRPr="00472FAC">
        <w:rPr>
          <w:rFonts w:hint="eastAsia"/>
        </w:rPr>
        <w:t>，</w:t>
      </w:r>
      <w:r w:rsidRPr="00472FAC">
        <w:rPr>
          <w:rFonts w:hint="eastAsia"/>
        </w:rPr>
        <w:t xml:space="preserve"> 1995</w:t>
      </w:r>
      <w:r w:rsidRPr="00472FAC">
        <w:rPr>
          <w:rFonts w:hint="eastAsia"/>
        </w:rPr>
        <w:t>，</w:t>
      </w:r>
      <w:r w:rsidRPr="00472FAC">
        <w:rPr>
          <w:rFonts w:hint="eastAsia"/>
        </w:rPr>
        <w:t xml:space="preserve"> 268(5218): 1738.</w:t>
      </w:r>
    </w:p>
    <w:p w14:paraId="3B449969" w14:textId="30375D68" w:rsidR="00472FAC" w:rsidRPr="00472FAC" w:rsidRDefault="00472FAC" w:rsidP="00472FAC">
      <w:pPr>
        <w:pStyle w:val="a3"/>
      </w:pPr>
      <w:r w:rsidRPr="00472FAC">
        <w:rPr>
          <w:rFonts w:hint="eastAsia"/>
        </w:rPr>
        <w:t>Potyrailo R</w:t>
      </w:r>
      <w:r w:rsidRPr="00472FAC">
        <w:rPr>
          <w:rFonts w:hint="eastAsia"/>
        </w:rPr>
        <w:t>，</w:t>
      </w:r>
      <w:r w:rsidRPr="00472FAC">
        <w:rPr>
          <w:rFonts w:hint="eastAsia"/>
        </w:rPr>
        <w:t xml:space="preserve"> Rajan K</w:t>
      </w:r>
      <w:r w:rsidRPr="00472FAC">
        <w:rPr>
          <w:rFonts w:hint="eastAsia"/>
        </w:rPr>
        <w:t>，</w:t>
      </w:r>
      <w:r w:rsidRPr="00472FAC">
        <w:rPr>
          <w:rFonts w:hint="eastAsia"/>
        </w:rPr>
        <w:t xml:space="preserve"> Stoewe K</w:t>
      </w:r>
      <w:r w:rsidRPr="00472FAC">
        <w:rPr>
          <w:rFonts w:hint="eastAsia"/>
        </w:rPr>
        <w:t>，</w:t>
      </w:r>
      <w:r w:rsidRPr="00472FAC">
        <w:rPr>
          <w:rFonts w:hint="eastAsia"/>
        </w:rPr>
        <w:t xml:space="preserve"> et al. Combinatorial and high-throughput screening of materials libraries: Review of state of the art[J]. ACS combinatorial science</w:t>
      </w:r>
      <w:r w:rsidRPr="00472FAC">
        <w:rPr>
          <w:rFonts w:hint="eastAsia"/>
        </w:rPr>
        <w:t>，</w:t>
      </w:r>
      <w:r w:rsidRPr="00472FAC">
        <w:rPr>
          <w:rFonts w:hint="eastAsia"/>
        </w:rPr>
        <w:t xml:space="preserve"> 2011</w:t>
      </w:r>
      <w:r w:rsidRPr="00472FAC">
        <w:rPr>
          <w:rFonts w:hint="eastAsia"/>
        </w:rPr>
        <w:t>，</w:t>
      </w:r>
      <w:r w:rsidRPr="00472FAC">
        <w:rPr>
          <w:rFonts w:hint="eastAsia"/>
        </w:rPr>
        <w:t xml:space="preserve"> 13(6): 579-633.</w:t>
      </w:r>
    </w:p>
    <w:p w14:paraId="289AC877" w14:textId="6D3304EF" w:rsidR="0091230A" w:rsidRPr="009B67ED" w:rsidRDefault="00472FAC" w:rsidP="009B67ED">
      <w:pPr>
        <w:pStyle w:val="a3"/>
      </w:pPr>
      <w:r w:rsidRPr="00472FAC">
        <w:rPr>
          <w:rFonts w:hint="eastAsia"/>
        </w:rPr>
        <w:t xml:space="preserve">Hanak J J. The </w:t>
      </w:r>
      <w:r w:rsidRPr="00472FAC">
        <w:rPr>
          <w:rFonts w:hint="eastAsia"/>
        </w:rPr>
        <w:t>“</w:t>
      </w:r>
      <w:r w:rsidRPr="00472FAC">
        <w:rPr>
          <w:rFonts w:hint="eastAsia"/>
        </w:rPr>
        <w:t>multiple-sample concept</w:t>
      </w:r>
      <w:r w:rsidRPr="00472FAC">
        <w:rPr>
          <w:rFonts w:hint="eastAsia"/>
        </w:rPr>
        <w:t>”</w:t>
      </w:r>
      <w:r w:rsidRPr="00472FAC">
        <w:rPr>
          <w:rFonts w:hint="eastAsia"/>
        </w:rPr>
        <w:t xml:space="preserve"> in materials research: Synthesis</w:t>
      </w:r>
      <w:r w:rsidRPr="00472FAC">
        <w:rPr>
          <w:rFonts w:hint="eastAsia"/>
        </w:rPr>
        <w:t>，</w:t>
      </w:r>
      <w:r w:rsidRPr="00472FAC">
        <w:rPr>
          <w:rFonts w:hint="eastAsia"/>
        </w:rPr>
        <w:t xml:space="preserve"> compositional analysis and testing of entire multicomponent systems[J]. Journal of Materials Science</w:t>
      </w:r>
      <w:r w:rsidRPr="00472FAC">
        <w:rPr>
          <w:rFonts w:hint="eastAsia"/>
        </w:rPr>
        <w:t>，</w:t>
      </w:r>
      <w:r w:rsidRPr="00472FAC">
        <w:rPr>
          <w:rFonts w:hint="eastAsia"/>
        </w:rPr>
        <w:t xml:space="preserve"> 1970</w:t>
      </w:r>
      <w:r w:rsidRPr="00472FAC">
        <w:rPr>
          <w:rFonts w:hint="eastAsia"/>
        </w:rPr>
        <w:t>，</w:t>
      </w:r>
      <w:r w:rsidRPr="00472FAC">
        <w:rPr>
          <w:rFonts w:hint="eastAsia"/>
        </w:rPr>
        <w:t xml:space="preserve"> 5(11): 964-971.</w:t>
      </w:r>
    </w:p>
    <w:sectPr w:rsidR="0091230A" w:rsidRPr="009B67ED" w:rsidSect="00B7716B">
      <w:headerReference w:type="even" r:id="rId7"/>
      <w:headerReference w:type="default" r:id="rId8"/>
      <w:type w:val="continuous"/>
      <w:pgSz w:w="11906" w:h="16838"/>
      <w:pgMar w:top="1440" w:right="1080" w:bottom="1440" w:left="1080" w:header="1304" w:footer="992" w:gutter="0"/>
      <w:pgNumType w:chapSep="period"/>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45503" w14:textId="77777777" w:rsidR="0058566C" w:rsidRDefault="0058566C">
      <w:r>
        <w:separator/>
      </w:r>
    </w:p>
  </w:endnote>
  <w:endnote w:type="continuationSeparator" w:id="0">
    <w:p w14:paraId="708CF85D" w14:textId="77777777" w:rsidR="0058566C" w:rsidRDefault="0058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36DCD" w14:textId="77777777" w:rsidR="0058566C" w:rsidRDefault="0058566C">
      <w:r>
        <w:separator/>
      </w:r>
    </w:p>
  </w:footnote>
  <w:footnote w:type="continuationSeparator" w:id="0">
    <w:p w14:paraId="6E67C1A6" w14:textId="77777777" w:rsidR="0058566C" w:rsidRDefault="00585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6318" w14:textId="3309B2DA" w:rsidR="00993CCA" w:rsidRPr="000E2AF6" w:rsidRDefault="00B94F93" w:rsidP="00992817">
    <w:pPr>
      <w:pStyle w:val="af4"/>
      <w:pBdr>
        <w:bottom w:val="single" w:sz="4" w:space="1" w:color="auto"/>
      </w:pBdr>
      <w:tabs>
        <w:tab w:val="clear" w:pos="4153"/>
        <w:tab w:val="clear" w:pos="8306"/>
        <w:tab w:val="center" w:pos="4873"/>
        <w:tab w:val="right" w:pos="9746"/>
      </w:tabs>
      <w:rPr>
        <w:rFonts w:eastAsia="黑体"/>
        <w:lang w:val="zh-CN"/>
      </w:rPr>
    </w:pPr>
    <w:r w:rsidRPr="00B94F93">
      <w:rPr>
        <w:rStyle w:val="af3"/>
        <w:b/>
      </w:rPr>
      <w:fldChar w:fldCharType="begin"/>
    </w:r>
    <w:r w:rsidRPr="00B94F93">
      <w:rPr>
        <w:rStyle w:val="af3"/>
        <w:b/>
      </w:rPr>
      <w:instrText xml:space="preserve"> PAGE </w:instrText>
    </w:r>
    <w:r w:rsidRPr="00B94F93">
      <w:rPr>
        <w:rStyle w:val="af3"/>
        <w:b/>
      </w:rPr>
      <w:fldChar w:fldCharType="separate"/>
    </w:r>
    <w:r w:rsidR="005416C9">
      <w:rPr>
        <w:rStyle w:val="af3"/>
        <w:b/>
        <w:noProof/>
      </w:rPr>
      <w:t>4</w:t>
    </w:r>
    <w:r w:rsidRPr="00B94F93">
      <w:rPr>
        <w:rStyle w:val="af3"/>
        <w:b/>
      </w:rPr>
      <w:fldChar w:fldCharType="end"/>
    </w:r>
    <w:r w:rsidR="00993CCA" w:rsidRPr="0056747F">
      <w:rPr>
        <w:rFonts w:eastAsia="黑体"/>
        <w:b/>
      </w:rPr>
      <w:tab/>
    </w:r>
    <w:r w:rsidR="00993CCA" w:rsidRPr="0056747F">
      <w:rPr>
        <w:rFonts w:eastAsia="黑体"/>
        <w:b/>
      </w:rPr>
      <w:tab/>
    </w:r>
    <w:r w:rsidR="00B265DE" w:rsidRPr="000E2AF6">
      <w:rPr>
        <w:rFonts w:ascii="宋体" w:hAnsi="宋体" w:hint="eastAsia"/>
      </w:rPr>
      <w:t>工程科学学报</w:t>
    </w:r>
    <w:r w:rsidR="00B265DE" w:rsidRPr="000E2AF6">
      <w:rPr>
        <w:rFonts w:eastAsia="黑体" w:hint="eastAsia"/>
      </w:rPr>
      <w:t>，</w:t>
    </w:r>
    <w:r w:rsidR="00B265DE" w:rsidRPr="000E2AF6">
      <w:rPr>
        <w:rFonts w:ascii="宋体" w:hAnsi="宋体" w:hint="eastAsia"/>
      </w:rPr>
      <w:t>第</w:t>
    </w:r>
    <w:r w:rsidR="00B265DE" w:rsidRPr="000E2AF6">
      <w:rPr>
        <w:rFonts w:eastAsia="黑体" w:hint="eastAsia"/>
      </w:rPr>
      <w:t>37</w:t>
    </w:r>
    <w:r w:rsidR="00B265DE" w:rsidRPr="000E2AF6">
      <w:rPr>
        <w:rFonts w:ascii="宋体" w:hAnsi="宋体" w:hint="eastAsia"/>
      </w:rPr>
      <w:t>卷</w:t>
    </w:r>
    <w:r w:rsidR="00B265DE" w:rsidRPr="000E2AF6">
      <w:rPr>
        <w:rFonts w:eastAsia="黑体" w:hint="eastAsia"/>
      </w:rPr>
      <w:t>，</w:t>
    </w:r>
    <w:r w:rsidR="00D007BD" w:rsidRPr="000E2AF6">
      <w:rPr>
        <w:rFonts w:ascii="宋体" w:hAnsi="宋体" w:hint="eastAsia"/>
        <w:lang w:val="zh-CN"/>
      </w:rPr>
      <w:t>第</w:t>
    </w:r>
    <w:r w:rsidR="00B265DE" w:rsidRPr="000E2AF6">
      <w:rPr>
        <w:rFonts w:eastAsia="黑体" w:hint="eastAsia"/>
        <w:lang w:val="zh-CN"/>
      </w:rPr>
      <w:t>1</w:t>
    </w:r>
    <w:r w:rsidR="000E2AF6" w:rsidRPr="000E2AF6">
      <w:rPr>
        <w:rFonts w:ascii="宋体" w:hAnsi="宋体" w:hint="eastAsia"/>
        <w:lang w:val="zh-CN"/>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1B0D" w14:textId="42D85AE9" w:rsidR="00D24ADF" w:rsidRPr="00216756" w:rsidRDefault="00A35ABA" w:rsidP="00B94F93">
    <w:pPr>
      <w:pStyle w:val="af4"/>
      <w:pBdr>
        <w:bottom w:val="single" w:sz="4" w:space="1" w:color="auto"/>
      </w:pBdr>
      <w:tabs>
        <w:tab w:val="clear" w:pos="4153"/>
        <w:tab w:val="clear" w:pos="8306"/>
        <w:tab w:val="center" w:pos="4873"/>
        <w:tab w:val="right" w:pos="9746"/>
      </w:tabs>
      <w:jc w:val="both"/>
      <w:rPr>
        <w:rFonts w:ascii="宋体" w:hAnsi="宋体"/>
        <w:lang w:val="zh-CN"/>
      </w:rPr>
    </w:pPr>
    <w:r w:rsidRPr="00216756">
      <w:rPr>
        <w:rFonts w:ascii="宋体" w:hAnsi="宋体" w:hint="eastAsia"/>
        <w:bCs/>
        <w:kern w:val="28"/>
        <w:szCs w:val="18"/>
      </w:rPr>
      <w:t>李 然</w:t>
    </w:r>
    <w:r w:rsidR="003270E3" w:rsidRPr="00216756">
      <w:rPr>
        <w:rFonts w:ascii="宋体" w:hAnsi="宋体" w:hint="eastAsia"/>
        <w:lang w:val="zh-CN"/>
      </w:rPr>
      <w:t>等:</w:t>
    </w:r>
    <w:r w:rsidR="00463352" w:rsidRPr="00216756">
      <w:rPr>
        <w:rFonts w:ascii="宋体" w:hAnsi="宋体" w:hint="eastAsia"/>
        <w:lang w:val="zh-CN"/>
      </w:rPr>
      <w:t xml:space="preserve"> </w:t>
    </w:r>
    <w:r w:rsidR="00463352" w:rsidRPr="00216756">
      <w:rPr>
        <w:rFonts w:ascii="宋体" w:hAnsi="宋体" w:hint="eastAsia"/>
        <w:bCs/>
        <w:kern w:val="44"/>
        <w:szCs w:val="18"/>
      </w:rPr>
      <w:t>XXX的微观组织和拉伸性能</w:t>
    </w:r>
    <w:r w:rsidRPr="00216756">
      <w:rPr>
        <w:rFonts w:ascii="宋体" w:hAnsi="宋体" w:hint="eastAsia"/>
        <w:lang w:val="zh-CN"/>
      </w:rPr>
      <w:t xml:space="preserve">　</w:t>
    </w:r>
    <w:r w:rsidR="00D24ADF" w:rsidRPr="00216756">
      <w:rPr>
        <w:rFonts w:ascii="宋体" w:hAnsi="宋体"/>
      </w:rPr>
      <w:tab/>
    </w:r>
    <w:r w:rsidR="007E0CC2" w:rsidRPr="00216756">
      <w:rPr>
        <w:rFonts w:ascii="宋体" w:hAnsi="宋体" w:hint="eastAsia"/>
      </w:rPr>
      <w:t xml:space="preserve">   </w:t>
    </w:r>
    <w:r w:rsidR="00B94F93">
      <w:rPr>
        <w:rFonts w:ascii="宋体" w:hAnsi="宋体" w:hint="eastAsia"/>
      </w:rPr>
      <w:t xml:space="preserve">                                                                     </w:t>
    </w:r>
    <w:r w:rsidR="00B94F93" w:rsidRPr="00B94F93">
      <w:rPr>
        <w:rStyle w:val="af3"/>
        <w:b/>
      </w:rPr>
      <w:fldChar w:fldCharType="begin"/>
    </w:r>
    <w:r w:rsidR="00B94F93" w:rsidRPr="00B94F93">
      <w:rPr>
        <w:rStyle w:val="af3"/>
        <w:b/>
      </w:rPr>
      <w:instrText xml:space="preserve"> PAGE </w:instrText>
    </w:r>
    <w:r w:rsidR="00B94F93" w:rsidRPr="00B94F93">
      <w:rPr>
        <w:rStyle w:val="af3"/>
        <w:b/>
      </w:rPr>
      <w:fldChar w:fldCharType="separate"/>
    </w:r>
    <w:r w:rsidR="005416C9">
      <w:rPr>
        <w:rStyle w:val="af3"/>
        <w:b/>
        <w:noProof/>
      </w:rPr>
      <w:t>5</w:t>
    </w:r>
    <w:r w:rsidR="00B94F93" w:rsidRPr="00B94F93">
      <w:rPr>
        <w:rStyle w:val="af3"/>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F0D"/>
    <w:multiLevelType w:val="hybridMultilevel"/>
    <w:tmpl w:val="0EC85D2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2C5C"/>
    <w:multiLevelType w:val="hybridMultilevel"/>
    <w:tmpl w:val="E97E1472"/>
    <w:lvl w:ilvl="0" w:tplc="0EFAEC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3C7629"/>
    <w:multiLevelType w:val="hybridMultilevel"/>
    <w:tmpl w:val="B668686C"/>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B128B"/>
    <w:multiLevelType w:val="hybridMultilevel"/>
    <w:tmpl w:val="1DAA5CF4"/>
    <w:lvl w:ilvl="0" w:tplc="0A942508">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15:restartNumberingAfterBreak="0">
    <w:nsid w:val="2B2C7EEB"/>
    <w:multiLevelType w:val="hybridMultilevel"/>
    <w:tmpl w:val="45648188"/>
    <w:lvl w:ilvl="0" w:tplc="CE24D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37C92"/>
    <w:multiLevelType w:val="multilevel"/>
    <w:tmpl w:val="99167E38"/>
    <w:lvl w:ilvl="0">
      <w:start w:val="1"/>
      <w:numFmt w:val="decimal"/>
      <w:lvlText w:val="%1"/>
      <w:lvlJc w:val="left"/>
      <w:pPr>
        <w:ind w:left="425" w:hanging="425"/>
      </w:pPr>
      <w:rPr>
        <w:rFonts w:hint="eastAsia"/>
      </w:rPr>
    </w:lvl>
    <w:lvl w:ilvl="1">
      <w:start w:val="1"/>
      <w:numFmt w:val="decimal"/>
      <w:lvlText w:val="3.%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D2F138A"/>
    <w:multiLevelType w:val="hybridMultilevel"/>
    <w:tmpl w:val="ADBA5404"/>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934C86"/>
    <w:multiLevelType w:val="hybridMultilevel"/>
    <w:tmpl w:val="87CE766C"/>
    <w:lvl w:ilvl="0" w:tplc="45567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D425F93"/>
    <w:multiLevelType w:val="hybridMultilevel"/>
    <w:tmpl w:val="8C367182"/>
    <w:lvl w:ilvl="0" w:tplc="84C4C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211361D"/>
    <w:multiLevelType w:val="multilevel"/>
    <w:tmpl w:val="486A70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211550A"/>
    <w:multiLevelType w:val="multilevel"/>
    <w:tmpl w:val="D8F6CE0C"/>
    <w:lvl w:ilvl="0">
      <w:start w:val="1"/>
      <w:numFmt w:val="decimal"/>
      <w:lvlText w:val="%1"/>
      <w:lvlJc w:val="left"/>
      <w:pPr>
        <w:ind w:left="425" w:hanging="425"/>
      </w:pPr>
      <w:rPr>
        <w:rFonts w:hint="eastAsia"/>
      </w:rPr>
    </w:lvl>
    <w:lvl w:ilvl="1">
      <w:start w:val="1"/>
      <w:numFmt w:val="decimal"/>
      <w:lvlText w:val="3.%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5132400"/>
    <w:multiLevelType w:val="hybridMultilevel"/>
    <w:tmpl w:val="A96630B2"/>
    <w:lvl w:ilvl="0" w:tplc="D06097BC">
      <w:start w:val="1"/>
      <w:numFmt w:val="decimal"/>
      <w:lvlText w:val="(%1)"/>
      <w:lvlJc w:val="left"/>
      <w:pPr>
        <w:ind w:left="855" w:hanging="4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6BB35DC"/>
    <w:multiLevelType w:val="multilevel"/>
    <w:tmpl w:val="7882A9EA"/>
    <w:lvl w:ilvl="0">
      <w:start w:val="1"/>
      <w:numFmt w:val="decimal"/>
      <w:lvlText w:val="%1"/>
      <w:lvlJc w:val="left"/>
      <w:pPr>
        <w:ind w:left="425" w:hanging="425"/>
      </w:pPr>
      <w:rPr>
        <w:rFonts w:hint="eastAsia"/>
      </w:rPr>
    </w:lvl>
    <w:lvl w:ilvl="1">
      <w:start w:val="1"/>
      <w:numFmt w:val="decimal"/>
      <w:lvlText w:val="2.%2"/>
      <w:lvlJc w:val="left"/>
      <w:pPr>
        <w:ind w:left="374" w:hanging="374"/>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72A65C0"/>
    <w:multiLevelType w:val="multilevel"/>
    <w:tmpl w:val="9A50575A"/>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1EB8"/>
    <w:multiLevelType w:val="hybridMultilevel"/>
    <w:tmpl w:val="3D3EE6E6"/>
    <w:lvl w:ilvl="0" w:tplc="950436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572028AB"/>
    <w:multiLevelType w:val="hybridMultilevel"/>
    <w:tmpl w:val="305C93EE"/>
    <w:lvl w:ilvl="0" w:tplc="60061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7D84E47"/>
    <w:multiLevelType w:val="hybridMultilevel"/>
    <w:tmpl w:val="92040F32"/>
    <w:lvl w:ilvl="0" w:tplc="A732BE2E">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30684B"/>
    <w:multiLevelType w:val="hybridMultilevel"/>
    <w:tmpl w:val="4626AD0A"/>
    <w:lvl w:ilvl="0" w:tplc="357C395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A96263"/>
    <w:multiLevelType w:val="multilevel"/>
    <w:tmpl w:val="21DC59B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07A7F51"/>
    <w:multiLevelType w:val="hybridMultilevel"/>
    <w:tmpl w:val="248095AE"/>
    <w:lvl w:ilvl="0" w:tplc="9938917C">
      <w:start w:val="1"/>
      <w:numFmt w:val="decimal"/>
      <w:lvlText w:val="[%1]"/>
      <w:lvlJc w:val="left"/>
      <w:pPr>
        <w:tabs>
          <w:tab w:val="num" w:pos="840"/>
        </w:tabs>
        <w:ind w:left="840"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1DD3622"/>
    <w:multiLevelType w:val="hybridMultilevel"/>
    <w:tmpl w:val="E5BCF556"/>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FF5012"/>
    <w:multiLevelType w:val="multilevel"/>
    <w:tmpl w:val="BE76703A"/>
    <w:lvl w:ilvl="0">
      <w:start w:val="1"/>
      <w:numFmt w:val="decimal"/>
      <w:lvlText w:val="%1"/>
      <w:lvlJc w:val="left"/>
      <w:pPr>
        <w:ind w:left="425" w:hanging="425"/>
      </w:pPr>
      <w:rPr>
        <w:rFonts w:hint="eastAsia"/>
      </w:rPr>
    </w:lvl>
    <w:lvl w:ilvl="1">
      <w:start w:val="1"/>
      <w:numFmt w:val="decimal"/>
      <w:pStyle w:val="a0"/>
      <w:lvlText w:val="3.%2"/>
      <w:lvlJc w:val="left"/>
      <w:pPr>
        <w:ind w:left="374" w:hanging="374"/>
      </w:pPr>
      <w:rPr>
        <w:rFonts w:hint="eastAsia"/>
      </w:rPr>
    </w:lvl>
    <w:lvl w:ilvl="2">
      <w:start w:val="1"/>
      <w:numFmt w:val="decimal"/>
      <w:pStyle w:val="a1"/>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7CA7B7E"/>
    <w:multiLevelType w:val="hybridMultilevel"/>
    <w:tmpl w:val="D2FA6298"/>
    <w:lvl w:ilvl="0" w:tplc="DC065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EB42BD"/>
    <w:multiLevelType w:val="hybridMultilevel"/>
    <w:tmpl w:val="1DBE8B9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25" w15:restartNumberingAfterBreak="0">
    <w:nsid w:val="77931837"/>
    <w:multiLevelType w:val="hybridMultilevel"/>
    <w:tmpl w:val="8DF8E020"/>
    <w:lvl w:ilvl="0" w:tplc="B81E04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A486000"/>
    <w:multiLevelType w:val="hybridMultilevel"/>
    <w:tmpl w:val="5D283550"/>
    <w:lvl w:ilvl="0" w:tplc="4B4AE26C">
      <w:start w:val="1"/>
      <w:numFmt w:val="decimal"/>
      <w:pStyle w:val="a2"/>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AB9690F"/>
    <w:multiLevelType w:val="multilevel"/>
    <w:tmpl w:val="4FEC7056"/>
    <w:lvl w:ilvl="0">
      <w:start w:val="1"/>
      <w:numFmt w:val="decimal"/>
      <w:lvlText w:val="%1"/>
      <w:lvlJc w:val="left"/>
      <w:pPr>
        <w:ind w:left="425" w:hanging="425"/>
      </w:pPr>
      <w:rPr>
        <w:rFonts w:hint="eastAsia"/>
      </w:rPr>
    </w:lvl>
    <w:lvl w:ilvl="1">
      <w:start w:val="1"/>
      <w:numFmt w:val="decimal"/>
      <w:lvlText w:val="2.%2"/>
      <w:lvlJc w:val="left"/>
      <w:pPr>
        <w:ind w:left="374" w:hanging="374"/>
      </w:pPr>
      <w:rPr>
        <w:rFonts w:hint="eastAsia"/>
      </w:rPr>
    </w:lvl>
    <w:lvl w:ilvl="2">
      <w:start w:val="1"/>
      <w:numFmt w:val="decimal"/>
      <w:lvlText w:val="2.%2.%3"/>
      <w:lvlJc w:val="left"/>
      <w:pPr>
        <w:ind w:left="720" w:hanging="72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B0D038B"/>
    <w:multiLevelType w:val="multilevel"/>
    <w:tmpl w:val="22CAEA08"/>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9" w15:restartNumberingAfterBreak="0">
    <w:nsid w:val="7D712994"/>
    <w:multiLevelType w:val="hybridMultilevel"/>
    <w:tmpl w:val="A360436C"/>
    <w:lvl w:ilvl="0" w:tplc="DF52EFAA">
      <w:start w:val="1"/>
      <w:numFmt w:val="decimal"/>
      <w:pStyle w:val="a3"/>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3C0D95"/>
    <w:multiLevelType w:val="hybridMultilevel"/>
    <w:tmpl w:val="48520124"/>
    <w:lvl w:ilvl="0" w:tplc="3B92E24C">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EA00124"/>
    <w:multiLevelType w:val="hybridMultilevel"/>
    <w:tmpl w:val="968AA684"/>
    <w:lvl w:ilvl="0" w:tplc="52282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9"/>
  </w:num>
  <w:num w:numId="3">
    <w:abstractNumId w:val="17"/>
  </w:num>
  <w:num w:numId="4">
    <w:abstractNumId w:val="22"/>
  </w:num>
  <w:num w:numId="5">
    <w:abstractNumId w:val="31"/>
  </w:num>
  <w:num w:numId="6">
    <w:abstractNumId w:val="18"/>
  </w:num>
  <w:num w:numId="7">
    <w:abstractNumId w:val="4"/>
  </w:num>
  <w:num w:numId="8">
    <w:abstractNumId w:val="30"/>
  </w:num>
  <w:num w:numId="9">
    <w:abstractNumId w:val="29"/>
  </w:num>
  <w:num w:numId="10">
    <w:abstractNumId w:val="16"/>
  </w:num>
  <w:num w:numId="11">
    <w:abstractNumId w:val="6"/>
  </w:num>
  <w:num w:numId="12">
    <w:abstractNumId w:val="0"/>
  </w:num>
  <w:num w:numId="13">
    <w:abstractNumId w:val="23"/>
  </w:num>
  <w:num w:numId="14">
    <w:abstractNumId w:val="2"/>
  </w:num>
  <w:num w:numId="15">
    <w:abstractNumId w:val="20"/>
  </w:num>
  <w:num w:numId="16">
    <w:abstractNumId w:val="8"/>
  </w:num>
  <w:num w:numId="17">
    <w:abstractNumId w:val="7"/>
  </w:num>
  <w:num w:numId="18">
    <w:abstractNumId w:val="26"/>
  </w:num>
  <w:num w:numId="19">
    <w:abstractNumId w:val="3"/>
  </w:num>
  <w:num w:numId="20">
    <w:abstractNumId w:val="15"/>
  </w:num>
  <w:num w:numId="21">
    <w:abstractNumId w:val="1"/>
  </w:num>
  <w:num w:numId="22">
    <w:abstractNumId w:val="14"/>
  </w:num>
  <w:num w:numId="23">
    <w:abstractNumId w:val="25"/>
  </w:num>
  <w:num w:numId="24">
    <w:abstractNumId w:val="18"/>
    <w:lvlOverride w:ilvl="0">
      <w:startOverride w:val="3"/>
    </w:lvlOverride>
    <w:lvlOverride w:ilvl="1">
      <w:startOverride w:val="1"/>
    </w:lvlOverride>
  </w:num>
  <w:num w:numId="25">
    <w:abstractNumId w:val="18"/>
    <w:lvlOverride w:ilvl="0">
      <w:startOverride w:val="3"/>
    </w:lvlOverride>
    <w:lvlOverride w:ilvl="1">
      <w:startOverride w:val="1"/>
    </w:lvlOverride>
  </w:num>
  <w:num w:numId="26">
    <w:abstractNumId w:val="18"/>
    <w:lvlOverride w:ilvl="0">
      <w:startOverride w:val="3"/>
    </w:lvlOverride>
    <w:lvlOverride w:ilvl="1">
      <w:startOverride w:val="1"/>
    </w:lvlOverride>
  </w:num>
  <w:num w:numId="27">
    <w:abstractNumId w:val="11"/>
  </w:num>
  <w:num w:numId="28">
    <w:abstractNumId w:val="28"/>
  </w:num>
  <w:num w:numId="29">
    <w:abstractNumId w:val="9"/>
  </w:num>
  <w:num w:numId="30">
    <w:abstractNumId w:val="13"/>
  </w:num>
  <w:num w:numId="31">
    <w:abstractNumId w:val="12"/>
  </w:num>
  <w:num w:numId="32">
    <w:abstractNumId w:val="27"/>
  </w:num>
  <w:num w:numId="33">
    <w:abstractNumId w:val="27"/>
    <w:lvlOverride w:ilvl="0">
      <w:lvl w:ilvl="0">
        <w:start w:val="1"/>
        <w:numFmt w:val="decimal"/>
        <w:lvlText w:val="%1"/>
        <w:lvlJc w:val="left"/>
        <w:pPr>
          <w:ind w:left="425" w:hanging="425"/>
        </w:pPr>
        <w:rPr>
          <w:rFonts w:hint="eastAsia"/>
        </w:rPr>
      </w:lvl>
    </w:lvlOverride>
    <w:lvlOverride w:ilvl="1">
      <w:lvl w:ilvl="1">
        <w:start w:val="1"/>
        <w:numFmt w:val="decimal"/>
        <w:lvlText w:val="2.%2"/>
        <w:lvlJc w:val="left"/>
        <w:pPr>
          <w:ind w:left="374" w:hanging="374"/>
        </w:pPr>
        <w:rPr>
          <w:rFonts w:hint="eastAsia"/>
        </w:rPr>
      </w:lvl>
    </w:lvlOverride>
    <w:lvlOverride w:ilvl="2">
      <w:lvl w:ilvl="2">
        <w:start w:val="1"/>
        <w:numFmt w:val="decimal"/>
        <w:lvlText w:val="2.%2.%3"/>
        <w:lvlJc w:val="left"/>
        <w:pPr>
          <w:ind w:left="720" w:hanging="72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4">
    <w:abstractNumId w:val="10"/>
  </w:num>
  <w:num w:numId="35">
    <w:abstractNumId w:val="5"/>
  </w:num>
  <w:num w:numId="36">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A0"/>
    <w:rsid w:val="00002A7A"/>
    <w:rsid w:val="000165D2"/>
    <w:rsid w:val="00020A72"/>
    <w:rsid w:val="000223D7"/>
    <w:rsid w:val="00025A48"/>
    <w:rsid w:val="00031BBF"/>
    <w:rsid w:val="000347EB"/>
    <w:rsid w:val="00036508"/>
    <w:rsid w:val="00041191"/>
    <w:rsid w:val="0004207B"/>
    <w:rsid w:val="00054482"/>
    <w:rsid w:val="00067DF1"/>
    <w:rsid w:val="00073C91"/>
    <w:rsid w:val="000902C8"/>
    <w:rsid w:val="00091C03"/>
    <w:rsid w:val="00091D4E"/>
    <w:rsid w:val="00094A74"/>
    <w:rsid w:val="000A175E"/>
    <w:rsid w:val="000A65B6"/>
    <w:rsid w:val="000A66CD"/>
    <w:rsid w:val="000B2F90"/>
    <w:rsid w:val="000C018A"/>
    <w:rsid w:val="000C3EFA"/>
    <w:rsid w:val="000C408C"/>
    <w:rsid w:val="000C63FB"/>
    <w:rsid w:val="000C6F6F"/>
    <w:rsid w:val="000D286A"/>
    <w:rsid w:val="000D3815"/>
    <w:rsid w:val="000E2AF6"/>
    <w:rsid w:val="000F23AF"/>
    <w:rsid w:val="0010104E"/>
    <w:rsid w:val="0010645A"/>
    <w:rsid w:val="00110441"/>
    <w:rsid w:val="001149D3"/>
    <w:rsid w:val="001154EC"/>
    <w:rsid w:val="001179C2"/>
    <w:rsid w:val="00124F39"/>
    <w:rsid w:val="0012541A"/>
    <w:rsid w:val="00127E35"/>
    <w:rsid w:val="00133664"/>
    <w:rsid w:val="001367A0"/>
    <w:rsid w:val="0014124E"/>
    <w:rsid w:val="001517E8"/>
    <w:rsid w:val="00151D69"/>
    <w:rsid w:val="00152D8A"/>
    <w:rsid w:val="0017588F"/>
    <w:rsid w:val="00181F0D"/>
    <w:rsid w:val="001859A8"/>
    <w:rsid w:val="001861FD"/>
    <w:rsid w:val="00190EE6"/>
    <w:rsid w:val="001935E0"/>
    <w:rsid w:val="001A3789"/>
    <w:rsid w:val="001A4D80"/>
    <w:rsid w:val="001A585E"/>
    <w:rsid w:val="001B1D1E"/>
    <w:rsid w:val="001B67A1"/>
    <w:rsid w:val="001C6063"/>
    <w:rsid w:val="001D1C25"/>
    <w:rsid w:val="001D5DD2"/>
    <w:rsid w:val="001D63B8"/>
    <w:rsid w:val="001E71AD"/>
    <w:rsid w:val="001E7399"/>
    <w:rsid w:val="001F0328"/>
    <w:rsid w:val="001F3ADB"/>
    <w:rsid w:val="001F466B"/>
    <w:rsid w:val="00203773"/>
    <w:rsid w:val="00216756"/>
    <w:rsid w:val="002223E5"/>
    <w:rsid w:val="00224D87"/>
    <w:rsid w:val="002335B1"/>
    <w:rsid w:val="00233B22"/>
    <w:rsid w:val="00233E1B"/>
    <w:rsid w:val="00242D4E"/>
    <w:rsid w:val="00243AA3"/>
    <w:rsid w:val="002444A0"/>
    <w:rsid w:val="0024684D"/>
    <w:rsid w:val="00255B53"/>
    <w:rsid w:val="002621AA"/>
    <w:rsid w:val="00264282"/>
    <w:rsid w:val="002651DB"/>
    <w:rsid w:val="002777BC"/>
    <w:rsid w:val="002A044A"/>
    <w:rsid w:val="002A5C50"/>
    <w:rsid w:val="002B1606"/>
    <w:rsid w:val="002B5D1B"/>
    <w:rsid w:val="002C6523"/>
    <w:rsid w:val="002C759E"/>
    <w:rsid w:val="002D5A9C"/>
    <w:rsid w:val="002D6121"/>
    <w:rsid w:val="002E088E"/>
    <w:rsid w:val="002E6967"/>
    <w:rsid w:val="002E6B7B"/>
    <w:rsid w:val="002F4E46"/>
    <w:rsid w:val="00311A4B"/>
    <w:rsid w:val="00326003"/>
    <w:rsid w:val="00326231"/>
    <w:rsid w:val="003270E3"/>
    <w:rsid w:val="00334739"/>
    <w:rsid w:val="003374C7"/>
    <w:rsid w:val="00341F26"/>
    <w:rsid w:val="00343C0D"/>
    <w:rsid w:val="00354718"/>
    <w:rsid w:val="003613DB"/>
    <w:rsid w:val="00364011"/>
    <w:rsid w:val="003641F6"/>
    <w:rsid w:val="00370679"/>
    <w:rsid w:val="00370BBC"/>
    <w:rsid w:val="00381B3E"/>
    <w:rsid w:val="00392D16"/>
    <w:rsid w:val="00396937"/>
    <w:rsid w:val="003A496E"/>
    <w:rsid w:val="003B1034"/>
    <w:rsid w:val="003B370F"/>
    <w:rsid w:val="003C1135"/>
    <w:rsid w:val="003C3C2C"/>
    <w:rsid w:val="003C727C"/>
    <w:rsid w:val="003D1DB9"/>
    <w:rsid w:val="003D2931"/>
    <w:rsid w:val="003D3B18"/>
    <w:rsid w:val="003D4591"/>
    <w:rsid w:val="003E6321"/>
    <w:rsid w:val="003E6800"/>
    <w:rsid w:val="003F52EB"/>
    <w:rsid w:val="00400B9A"/>
    <w:rsid w:val="0040235D"/>
    <w:rsid w:val="004030A5"/>
    <w:rsid w:val="004106FC"/>
    <w:rsid w:val="00411F8C"/>
    <w:rsid w:val="00413CC5"/>
    <w:rsid w:val="00416093"/>
    <w:rsid w:val="0042035B"/>
    <w:rsid w:val="004233B7"/>
    <w:rsid w:val="004252A1"/>
    <w:rsid w:val="00426DF5"/>
    <w:rsid w:val="00427F7D"/>
    <w:rsid w:val="00453A5B"/>
    <w:rsid w:val="00454358"/>
    <w:rsid w:val="004543E9"/>
    <w:rsid w:val="00463352"/>
    <w:rsid w:val="00470B8C"/>
    <w:rsid w:val="00472FAC"/>
    <w:rsid w:val="004736E9"/>
    <w:rsid w:val="00474418"/>
    <w:rsid w:val="00476F49"/>
    <w:rsid w:val="00492D7D"/>
    <w:rsid w:val="00493B74"/>
    <w:rsid w:val="004A3BEB"/>
    <w:rsid w:val="004A56F0"/>
    <w:rsid w:val="004A6301"/>
    <w:rsid w:val="004B07B4"/>
    <w:rsid w:val="004B4C4D"/>
    <w:rsid w:val="004C1D8D"/>
    <w:rsid w:val="004C2D4F"/>
    <w:rsid w:val="004C3768"/>
    <w:rsid w:val="004D0E80"/>
    <w:rsid w:val="004D743C"/>
    <w:rsid w:val="004E1F72"/>
    <w:rsid w:val="004E5CF9"/>
    <w:rsid w:val="004E6870"/>
    <w:rsid w:val="004F10BA"/>
    <w:rsid w:val="004F4CF1"/>
    <w:rsid w:val="00506D80"/>
    <w:rsid w:val="0051635A"/>
    <w:rsid w:val="00521688"/>
    <w:rsid w:val="0052602A"/>
    <w:rsid w:val="0052778E"/>
    <w:rsid w:val="005312B7"/>
    <w:rsid w:val="00537538"/>
    <w:rsid w:val="005379BD"/>
    <w:rsid w:val="005416C9"/>
    <w:rsid w:val="005461EB"/>
    <w:rsid w:val="005517C4"/>
    <w:rsid w:val="005524AB"/>
    <w:rsid w:val="00560D19"/>
    <w:rsid w:val="0056747F"/>
    <w:rsid w:val="0056763B"/>
    <w:rsid w:val="005723E4"/>
    <w:rsid w:val="00575625"/>
    <w:rsid w:val="00577403"/>
    <w:rsid w:val="00583793"/>
    <w:rsid w:val="00584D30"/>
    <w:rsid w:val="0058566C"/>
    <w:rsid w:val="0059488A"/>
    <w:rsid w:val="0059513C"/>
    <w:rsid w:val="00597570"/>
    <w:rsid w:val="00597E75"/>
    <w:rsid w:val="005A1442"/>
    <w:rsid w:val="005B5916"/>
    <w:rsid w:val="005B5EC8"/>
    <w:rsid w:val="005C0694"/>
    <w:rsid w:val="005D16CE"/>
    <w:rsid w:val="005E2212"/>
    <w:rsid w:val="005F5C1D"/>
    <w:rsid w:val="0062335D"/>
    <w:rsid w:val="00624199"/>
    <w:rsid w:val="00627963"/>
    <w:rsid w:val="00632F97"/>
    <w:rsid w:val="0063734B"/>
    <w:rsid w:val="00641A1A"/>
    <w:rsid w:val="00641C5F"/>
    <w:rsid w:val="00646848"/>
    <w:rsid w:val="00653B19"/>
    <w:rsid w:val="0065720D"/>
    <w:rsid w:val="006622C5"/>
    <w:rsid w:val="006633D1"/>
    <w:rsid w:val="00663A8A"/>
    <w:rsid w:val="00676B8F"/>
    <w:rsid w:val="00680AD1"/>
    <w:rsid w:val="00686049"/>
    <w:rsid w:val="006A2CAF"/>
    <w:rsid w:val="006A635D"/>
    <w:rsid w:val="006B3B2F"/>
    <w:rsid w:val="006C2A8C"/>
    <w:rsid w:val="006C697C"/>
    <w:rsid w:val="006E0CC3"/>
    <w:rsid w:val="006F1435"/>
    <w:rsid w:val="006F233B"/>
    <w:rsid w:val="006F79A5"/>
    <w:rsid w:val="007018D7"/>
    <w:rsid w:val="0072790E"/>
    <w:rsid w:val="00736285"/>
    <w:rsid w:val="00740274"/>
    <w:rsid w:val="0074665E"/>
    <w:rsid w:val="00752665"/>
    <w:rsid w:val="00765337"/>
    <w:rsid w:val="00767B33"/>
    <w:rsid w:val="0078103B"/>
    <w:rsid w:val="00781F0F"/>
    <w:rsid w:val="007849E5"/>
    <w:rsid w:val="007875DE"/>
    <w:rsid w:val="007942C1"/>
    <w:rsid w:val="007A66EA"/>
    <w:rsid w:val="007B06F4"/>
    <w:rsid w:val="007B3956"/>
    <w:rsid w:val="007B562D"/>
    <w:rsid w:val="007B6D49"/>
    <w:rsid w:val="007B7BCD"/>
    <w:rsid w:val="007C03FA"/>
    <w:rsid w:val="007C35D4"/>
    <w:rsid w:val="007C7A28"/>
    <w:rsid w:val="007D2422"/>
    <w:rsid w:val="007D5255"/>
    <w:rsid w:val="007E023C"/>
    <w:rsid w:val="007E0CC2"/>
    <w:rsid w:val="007E461E"/>
    <w:rsid w:val="007E5E95"/>
    <w:rsid w:val="007E7688"/>
    <w:rsid w:val="007F1658"/>
    <w:rsid w:val="00805D73"/>
    <w:rsid w:val="00811FAB"/>
    <w:rsid w:val="00816DAA"/>
    <w:rsid w:val="0083299D"/>
    <w:rsid w:val="00833ABD"/>
    <w:rsid w:val="00834E34"/>
    <w:rsid w:val="00835ECB"/>
    <w:rsid w:val="0083608F"/>
    <w:rsid w:val="0084242B"/>
    <w:rsid w:val="00844079"/>
    <w:rsid w:val="0084779B"/>
    <w:rsid w:val="00850BB8"/>
    <w:rsid w:val="00852F92"/>
    <w:rsid w:val="00860152"/>
    <w:rsid w:val="008607D2"/>
    <w:rsid w:val="008609C2"/>
    <w:rsid w:val="008609D8"/>
    <w:rsid w:val="00860CE5"/>
    <w:rsid w:val="00862298"/>
    <w:rsid w:val="008708E8"/>
    <w:rsid w:val="00874ED9"/>
    <w:rsid w:val="00875064"/>
    <w:rsid w:val="008765C3"/>
    <w:rsid w:val="008806EC"/>
    <w:rsid w:val="00884AD4"/>
    <w:rsid w:val="00891526"/>
    <w:rsid w:val="00894E0A"/>
    <w:rsid w:val="008956FB"/>
    <w:rsid w:val="008969FA"/>
    <w:rsid w:val="008B688E"/>
    <w:rsid w:val="008C0E06"/>
    <w:rsid w:val="008D39CE"/>
    <w:rsid w:val="008D4C66"/>
    <w:rsid w:val="008E4C5B"/>
    <w:rsid w:val="008E745D"/>
    <w:rsid w:val="008F3212"/>
    <w:rsid w:val="008F3ACA"/>
    <w:rsid w:val="009001D5"/>
    <w:rsid w:val="009009F1"/>
    <w:rsid w:val="009021D7"/>
    <w:rsid w:val="00911EFC"/>
    <w:rsid w:val="0091230A"/>
    <w:rsid w:val="00920BAE"/>
    <w:rsid w:val="0093384C"/>
    <w:rsid w:val="00947BB5"/>
    <w:rsid w:val="00956F0B"/>
    <w:rsid w:val="00971E16"/>
    <w:rsid w:val="0097541C"/>
    <w:rsid w:val="009805FB"/>
    <w:rsid w:val="00980E95"/>
    <w:rsid w:val="00986DEA"/>
    <w:rsid w:val="0099196E"/>
    <w:rsid w:val="00992817"/>
    <w:rsid w:val="009933E9"/>
    <w:rsid w:val="00993CCA"/>
    <w:rsid w:val="00993CD0"/>
    <w:rsid w:val="009B540D"/>
    <w:rsid w:val="009B67ED"/>
    <w:rsid w:val="009D1459"/>
    <w:rsid w:val="009D2381"/>
    <w:rsid w:val="009D3DBF"/>
    <w:rsid w:val="009F0457"/>
    <w:rsid w:val="009F3456"/>
    <w:rsid w:val="009F6415"/>
    <w:rsid w:val="00A01166"/>
    <w:rsid w:val="00A020AF"/>
    <w:rsid w:val="00A11511"/>
    <w:rsid w:val="00A1373A"/>
    <w:rsid w:val="00A14C57"/>
    <w:rsid w:val="00A25D9E"/>
    <w:rsid w:val="00A3476A"/>
    <w:rsid w:val="00A35ABA"/>
    <w:rsid w:val="00A401AA"/>
    <w:rsid w:val="00A4149D"/>
    <w:rsid w:val="00A4174B"/>
    <w:rsid w:val="00A4197C"/>
    <w:rsid w:val="00A543A5"/>
    <w:rsid w:val="00A630B1"/>
    <w:rsid w:val="00A66D0B"/>
    <w:rsid w:val="00A671E6"/>
    <w:rsid w:val="00A71D6D"/>
    <w:rsid w:val="00A73E68"/>
    <w:rsid w:val="00A74F86"/>
    <w:rsid w:val="00A9362D"/>
    <w:rsid w:val="00A943B5"/>
    <w:rsid w:val="00AA3DDD"/>
    <w:rsid w:val="00AA6953"/>
    <w:rsid w:val="00AB0A48"/>
    <w:rsid w:val="00AB3452"/>
    <w:rsid w:val="00AC26DA"/>
    <w:rsid w:val="00AC284F"/>
    <w:rsid w:val="00AC3922"/>
    <w:rsid w:val="00AE0C86"/>
    <w:rsid w:val="00AE5480"/>
    <w:rsid w:val="00AF4FC4"/>
    <w:rsid w:val="00B0627E"/>
    <w:rsid w:val="00B11BCA"/>
    <w:rsid w:val="00B1703E"/>
    <w:rsid w:val="00B17707"/>
    <w:rsid w:val="00B265DE"/>
    <w:rsid w:val="00B308A0"/>
    <w:rsid w:val="00B324BD"/>
    <w:rsid w:val="00B339A2"/>
    <w:rsid w:val="00B433BC"/>
    <w:rsid w:val="00B510DB"/>
    <w:rsid w:val="00B53AE2"/>
    <w:rsid w:val="00B629EF"/>
    <w:rsid w:val="00B712B6"/>
    <w:rsid w:val="00B719A2"/>
    <w:rsid w:val="00B7503D"/>
    <w:rsid w:val="00B75196"/>
    <w:rsid w:val="00B7716B"/>
    <w:rsid w:val="00B90A58"/>
    <w:rsid w:val="00B929C9"/>
    <w:rsid w:val="00B94F93"/>
    <w:rsid w:val="00BC0602"/>
    <w:rsid w:val="00BD0083"/>
    <w:rsid w:val="00BD24AE"/>
    <w:rsid w:val="00BD2FDC"/>
    <w:rsid w:val="00BD4D3C"/>
    <w:rsid w:val="00BE3E08"/>
    <w:rsid w:val="00BE7D83"/>
    <w:rsid w:val="00BF376D"/>
    <w:rsid w:val="00BF51F2"/>
    <w:rsid w:val="00BF7AD8"/>
    <w:rsid w:val="00C02F54"/>
    <w:rsid w:val="00C12E7F"/>
    <w:rsid w:val="00C14C6D"/>
    <w:rsid w:val="00C214CC"/>
    <w:rsid w:val="00C21AC7"/>
    <w:rsid w:val="00C26914"/>
    <w:rsid w:val="00C34A07"/>
    <w:rsid w:val="00C34B38"/>
    <w:rsid w:val="00C34CE4"/>
    <w:rsid w:val="00C53527"/>
    <w:rsid w:val="00C563B8"/>
    <w:rsid w:val="00C62E39"/>
    <w:rsid w:val="00C73C02"/>
    <w:rsid w:val="00C760C5"/>
    <w:rsid w:val="00C83F93"/>
    <w:rsid w:val="00C870BB"/>
    <w:rsid w:val="00C96052"/>
    <w:rsid w:val="00CA183A"/>
    <w:rsid w:val="00CB14EA"/>
    <w:rsid w:val="00CB3C82"/>
    <w:rsid w:val="00CB5C6B"/>
    <w:rsid w:val="00CB7496"/>
    <w:rsid w:val="00CC0581"/>
    <w:rsid w:val="00CC3B94"/>
    <w:rsid w:val="00CD55FB"/>
    <w:rsid w:val="00CD6F01"/>
    <w:rsid w:val="00CE0048"/>
    <w:rsid w:val="00CE1601"/>
    <w:rsid w:val="00CE6170"/>
    <w:rsid w:val="00CF0801"/>
    <w:rsid w:val="00CF5120"/>
    <w:rsid w:val="00CF7258"/>
    <w:rsid w:val="00D003B0"/>
    <w:rsid w:val="00D007BD"/>
    <w:rsid w:val="00D10E27"/>
    <w:rsid w:val="00D17464"/>
    <w:rsid w:val="00D22200"/>
    <w:rsid w:val="00D24ADF"/>
    <w:rsid w:val="00D33E92"/>
    <w:rsid w:val="00D35D38"/>
    <w:rsid w:val="00D40122"/>
    <w:rsid w:val="00D43477"/>
    <w:rsid w:val="00D45343"/>
    <w:rsid w:val="00D47149"/>
    <w:rsid w:val="00D60C03"/>
    <w:rsid w:val="00D64AEE"/>
    <w:rsid w:val="00D6512F"/>
    <w:rsid w:val="00D66F19"/>
    <w:rsid w:val="00D67204"/>
    <w:rsid w:val="00D74353"/>
    <w:rsid w:val="00D8077B"/>
    <w:rsid w:val="00D81ED5"/>
    <w:rsid w:val="00D9032D"/>
    <w:rsid w:val="00D90DE2"/>
    <w:rsid w:val="00D91153"/>
    <w:rsid w:val="00D93240"/>
    <w:rsid w:val="00DA5AA5"/>
    <w:rsid w:val="00DB5AE2"/>
    <w:rsid w:val="00DB7A1A"/>
    <w:rsid w:val="00DC0C82"/>
    <w:rsid w:val="00DC42C8"/>
    <w:rsid w:val="00DC63E4"/>
    <w:rsid w:val="00DC716A"/>
    <w:rsid w:val="00DC76D6"/>
    <w:rsid w:val="00DD261D"/>
    <w:rsid w:val="00DD3DF3"/>
    <w:rsid w:val="00DD79B5"/>
    <w:rsid w:val="00DF5EB2"/>
    <w:rsid w:val="00DF6EB6"/>
    <w:rsid w:val="00E1393E"/>
    <w:rsid w:val="00E1481F"/>
    <w:rsid w:val="00E25FED"/>
    <w:rsid w:val="00E303E7"/>
    <w:rsid w:val="00E42AA0"/>
    <w:rsid w:val="00E4452D"/>
    <w:rsid w:val="00E51D0C"/>
    <w:rsid w:val="00E53699"/>
    <w:rsid w:val="00E55565"/>
    <w:rsid w:val="00E57127"/>
    <w:rsid w:val="00E74AE5"/>
    <w:rsid w:val="00E7513B"/>
    <w:rsid w:val="00E76C6F"/>
    <w:rsid w:val="00E8347D"/>
    <w:rsid w:val="00E90217"/>
    <w:rsid w:val="00E93516"/>
    <w:rsid w:val="00EA2BBD"/>
    <w:rsid w:val="00EA5633"/>
    <w:rsid w:val="00EA6716"/>
    <w:rsid w:val="00EA7335"/>
    <w:rsid w:val="00EB14BA"/>
    <w:rsid w:val="00EB38D7"/>
    <w:rsid w:val="00EB50F3"/>
    <w:rsid w:val="00EC1D15"/>
    <w:rsid w:val="00ED0ECD"/>
    <w:rsid w:val="00ED6BEC"/>
    <w:rsid w:val="00ED7863"/>
    <w:rsid w:val="00EE56A7"/>
    <w:rsid w:val="00EE608D"/>
    <w:rsid w:val="00EE7067"/>
    <w:rsid w:val="00EF1CAA"/>
    <w:rsid w:val="00F051BB"/>
    <w:rsid w:val="00F075B3"/>
    <w:rsid w:val="00F11911"/>
    <w:rsid w:val="00F17E37"/>
    <w:rsid w:val="00F21AE5"/>
    <w:rsid w:val="00F21FBE"/>
    <w:rsid w:val="00F2516D"/>
    <w:rsid w:val="00F37AF3"/>
    <w:rsid w:val="00F42B94"/>
    <w:rsid w:val="00F63E15"/>
    <w:rsid w:val="00F73F30"/>
    <w:rsid w:val="00F745D6"/>
    <w:rsid w:val="00F76D31"/>
    <w:rsid w:val="00F8386E"/>
    <w:rsid w:val="00F83C1F"/>
    <w:rsid w:val="00F9241F"/>
    <w:rsid w:val="00F95893"/>
    <w:rsid w:val="00F96F68"/>
    <w:rsid w:val="00FA0912"/>
    <w:rsid w:val="00FA165B"/>
    <w:rsid w:val="00FA1B08"/>
    <w:rsid w:val="00FA2CAE"/>
    <w:rsid w:val="00FA2EE8"/>
    <w:rsid w:val="00FA6492"/>
    <w:rsid w:val="00FA69DF"/>
    <w:rsid w:val="00FA6A7C"/>
    <w:rsid w:val="00FA789C"/>
    <w:rsid w:val="00FA79C2"/>
    <w:rsid w:val="00FB3B21"/>
    <w:rsid w:val="00FB5CC1"/>
    <w:rsid w:val="00FC18E9"/>
    <w:rsid w:val="00FC265E"/>
    <w:rsid w:val="00FC2D64"/>
    <w:rsid w:val="00FD2982"/>
    <w:rsid w:val="00FE0FA2"/>
    <w:rsid w:val="00FE6AEA"/>
    <w:rsid w:val="00FE78E1"/>
    <w:rsid w:val="00FF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0F1556"/>
  <w15:chartTrackingRefBased/>
  <w15:docId w15:val="{3E774188-FBCC-43AD-AC62-35E6116B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884AD4"/>
    <w:pPr>
      <w:jc w:val="both"/>
    </w:pPr>
    <w:rPr>
      <w:kern w:val="2"/>
      <w:sz w:val="21"/>
    </w:rPr>
  </w:style>
  <w:style w:type="paragraph" w:styleId="1">
    <w:name w:val="heading 1"/>
    <w:basedOn w:val="a4"/>
    <w:next w:val="a4"/>
    <w:qFormat/>
    <w:pPr>
      <w:keepNext/>
      <w:spacing w:line="960" w:lineRule="auto"/>
      <w:jc w:val="center"/>
      <w:outlineLvl w:val="0"/>
    </w:pPr>
    <w:rPr>
      <w:rFonts w:eastAsia="黑体"/>
      <w:sz w:val="44"/>
    </w:rPr>
  </w:style>
  <w:style w:type="paragraph" w:styleId="2">
    <w:name w:val="heading 2"/>
    <w:basedOn w:val="a4"/>
    <w:next w:val="a5"/>
    <w:qFormat/>
    <w:pPr>
      <w:keepNext/>
      <w:keepLines/>
      <w:spacing w:line="720" w:lineRule="auto"/>
      <w:outlineLvl w:val="1"/>
    </w:pPr>
    <w:rPr>
      <w:sz w:val="28"/>
    </w:rPr>
  </w:style>
  <w:style w:type="paragraph" w:styleId="3">
    <w:name w:val="heading 3"/>
    <w:basedOn w:val="a4"/>
    <w:next w:val="a5"/>
    <w:qFormat/>
    <w:pPr>
      <w:keepNext/>
      <w:keepLines/>
      <w:outlineLvl w:val="2"/>
    </w:pPr>
    <w:rPr>
      <w:rFonts w:eastAsia="黑体"/>
    </w:rPr>
  </w:style>
  <w:style w:type="paragraph" w:styleId="4">
    <w:name w:val="heading 4"/>
    <w:basedOn w:val="a4"/>
    <w:next w:val="a5"/>
    <w:qFormat/>
    <w:pPr>
      <w:keepNext/>
      <w:adjustRightInd w:val="0"/>
      <w:snapToGrid w:val="0"/>
      <w:spacing w:line="312" w:lineRule="atLeast"/>
      <w:jc w:val="center"/>
      <w:outlineLvl w:val="3"/>
    </w:pPr>
    <w:rPr>
      <w:i/>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Reference">
    <w:name w:val="Reference"/>
    <w:basedOn w:val="a4"/>
    <w:pPr>
      <w:numPr>
        <w:numId w:val="1"/>
      </w:numPr>
      <w:spacing w:line="240" w:lineRule="exact"/>
    </w:pPr>
    <w:rPr>
      <w:rFonts w:ascii="Helvetica" w:hAnsi="Helvetica"/>
      <w:kern w:val="0"/>
      <w:sz w:val="20"/>
    </w:rPr>
  </w:style>
  <w:style w:type="paragraph" w:customStyle="1" w:styleId="a9">
    <w:name w:val="参考文献"/>
    <w:basedOn w:val="3"/>
    <w:pPr>
      <w:snapToGrid w:val="0"/>
      <w:spacing w:before="157" w:after="157" w:line="313" w:lineRule="atLeast"/>
      <w:jc w:val="center"/>
    </w:pPr>
  </w:style>
  <w:style w:type="paragraph" w:styleId="a5">
    <w:name w:val="Normal Indent"/>
    <w:basedOn w:val="a4"/>
    <w:pPr>
      <w:ind w:firstLine="420"/>
    </w:pPr>
  </w:style>
  <w:style w:type="paragraph" w:customStyle="1" w:styleId="aa">
    <w:name w:val="作者"/>
    <w:basedOn w:val="a4"/>
    <w:pPr>
      <w:adjustRightInd w:val="0"/>
      <w:snapToGrid w:val="0"/>
      <w:spacing w:line="313" w:lineRule="atLeast"/>
      <w:jc w:val="center"/>
    </w:pPr>
    <w:rPr>
      <w:rFonts w:eastAsia="仿宋_GB2312"/>
      <w:sz w:val="28"/>
    </w:rPr>
  </w:style>
  <w:style w:type="paragraph" w:customStyle="1" w:styleId="ab">
    <w:name w:val="地址"/>
    <w:basedOn w:val="a4"/>
    <w:pPr>
      <w:adjustRightInd w:val="0"/>
      <w:snapToGrid w:val="0"/>
      <w:spacing w:line="313" w:lineRule="atLeast"/>
      <w:jc w:val="center"/>
    </w:pPr>
  </w:style>
  <w:style w:type="character" w:styleId="ac">
    <w:name w:val="footnote reference"/>
    <w:semiHidden/>
    <w:rPr>
      <w:vertAlign w:val="superscript"/>
    </w:rPr>
  </w:style>
  <w:style w:type="paragraph" w:customStyle="1" w:styleId="ad">
    <w:name w:val="表题"/>
    <w:basedOn w:val="3"/>
    <w:pPr>
      <w:adjustRightInd w:val="0"/>
      <w:snapToGrid w:val="0"/>
      <w:spacing w:before="140" w:after="140" w:line="240" w:lineRule="atLeast"/>
      <w:jc w:val="center"/>
    </w:pPr>
    <w:rPr>
      <w:sz w:val="18"/>
    </w:rPr>
  </w:style>
  <w:style w:type="paragraph" w:customStyle="1" w:styleId="ae">
    <w:name w:val="图"/>
    <w:basedOn w:val="a4"/>
    <w:pPr>
      <w:adjustRightInd w:val="0"/>
      <w:snapToGrid w:val="0"/>
      <w:spacing w:before="157" w:line="313" w:lineRule="atLeast"/>
      <w:jc w:val="center"/>
    </w:pPr>
    <w:rPr>
      <w:rFonts w:ascii="宋体"/>
      <w:sz w:val="18"/>
    </w:rPr>
  </w:style>
  <w:style w:type="paragraph" w:customStyle="1" w:styleId="af">
    <w:name w:val="图说"/>
    <w:basedOn w:val="a4"/>
    <w:pPr>
      <w:adjustRightInd w:val="0"/>
      <w:snapToGrid w:val="0"/>
      <w:spacing w:after="157" w:line="313" w:lineRule="atLeast"/>
      <w:jc w:val="center"/>
    </w:pPr>
    <w:rPr>
      <w:sz w:val="18"/>
    </w:rPr>
  </w:style>
  <w:style w:type="paragraph" w:customStyle="1" w:styleId="af0">
    <w:name w:val="公式"/>
    <w:basedOn w:val="a4"/>
    <w:pPr>
      <w:tabs>
        <w:tab w:val="center" w:pos="2268"/>
        <w:tab w:val="right" w:pos="4632"/>
      </w:tabs>
      <w:adjustRightInd w:val="0"/>
      <w:snapToGrid w:val="0"/>
      <w:spacing w:line="360" w:lineRule="auto"/>
    </w:pPr>
  </w:style>
  <w:style w:type="paragraph" w:styleId="20">
    <w:name w:val="Body Text 2"/>
    <w:basedOn w:val="a4"/>
    <w:pPr>
      <w:jc w:val="center"/>
    </w:pPr>
    <w:rPr>
      <w:b/>
      <w:sz w:val="24"/>
    </w:rPr>
  </w:style>
  <w:style w:type="paragraph" w:styleId="af1">
    <w:name w:val="footer"/>
    <w:basedOn w:val="a4"/>
    <w:pPr>
      <w:tabs>
        <w:tab w:val="center" w:pos="4153"/>
        <w:tab w:val="right" w:pos="8306"/>
      </w:tabs>
      <w:snapToGrid w:val="0"/>
      <w:jc w:val="left"/>
    </w:pPr>
    <w:rPr>
      <w:sz w:val="18"/>
    </w:rPr>
  </w:style>
  <w:style w:type="paragraph" w:styleId="21">
    <w:name w:val="Body Text Indent 2"/>
    <w:basedOn w:val="a4"/>
    <w:pPr>
      <w:adjustRightInd w:val="0"/>
      <w:snapToGrid w:val="0"/>
      <w:spacing w:line="313" w:lineRule="atLeast"/>
      <w:ind w:left="266" w:hanging="266"/>
    </w:pPr>
    <w:rPr>
      <w:sz w:val="18"/>
    </w:rPr>
  </w:style>
  <w:style w:type="paragraph" w:styleId="af2">
    <w:name w:val="Body Text"/>
    <w:basedOn w:val="a4"/>
    <w:rPr>
      <w:sz w:val="28"/>
    </w:rPr>
  </w:style>
  <w:style w:type="character" w:styleId="af3">
    <w:name w:val="page number"/>
    <w:basedOn w:val="a6"/>
  </w:style>
  <w:style w:type="paragraph" w:styleId="af4">
    <w:name w:val="header"/>
    <w:basedOn w:val="a4"/>
    <w:link w:val="af5"/>
    <w:uiPriority w:val="99"/>
    <w:pPr>
      <w:pBdr>
        <w:bottom w:val="single" w:sz="6" w:space="1" w:color="auto"/>
      </w:pBdr>
      <w:tabs>
        <w:tab w:val="center" w:pos="4153"/>
        <w:tab w:val="right" w:pos="8306"/>
      </w:tabs>
      <w:snapToGrid w:val="0"/>
      <w:jc w:val="center"/>
    </w:pPr>
    <w:rPr>
      <w:sz w:val="18"/>
      <w:lang w:val="x-none" w:eastAsia="x-none"/>
    </w:rPr>
  </w:style>
  <w:style w:type="character" w:styleId="af6">
    <w:name w:val="Hyperlink"/>
    <w:rPr>
      <w:color w:val="0000FF"/>
      <w:u w:val="single"/>
    </w:rPr>
  </w:style>
  <w:style w:type="paragraph" w:styleId="af7">
    <w:name w:val="Normal (Web)"/>
    <w:basedOn w:val="a4"/>
    <w:rsid w:val="00094A74"/>
    <w:pPr>
      <w:spacing w:before="100" w:beforeAutospacing="1" w:after="100" w:afterAutospacing="1"/>
      <w:jc w:val="left"/>
    </w:pPr>
    <w:rPr>
      <w:rFonts w:ascii="宋体" w:hAnsi="宋体" w:cs="宋体"/>
      <w:kern w:val="0"/>
      <w:sz w:val="24"/>
      <w:szCs w:val="24"/>
    </w:rPr>
  </w:style>
  <w:style w:type="paragraph" w:styleId="af8">
    <w:name w:val="footnote text"/>
    <w:basedOn w:val="a4"/>
    <w:semiHidden/>
    <w:rsid w:val="00AA3DDD"/>
    <w:pPr>
      <w:snapToGrid w:val="0"/>
      <w:jc w:val="left"/>
    </w:pPr>
    <w:rPr>
      <w:sz w:val="18"/>
      <w:szCs w:val="18"/>
    </w:rPr>
  </w:style>
  <w:style w:type="paragraph" w:customStyle="1" w:styleId="af9">
    <w:name w:val="英文标题"/>
    <w:basedOn w:val="a4"/>
    <w:qFormat/>
    <w:rsid w:val="00E51D0C"/>
    <w:pPr>
      <w:keepNext/>
      <w:keepLines/>
      <w:spacing w:before="340" w:after="330" w:line="578" w:lineRule="auto"/>
      <w:outlineLvl w:val="0"/>
    </w:pPr>
    <w:rPr>
      <w:rFonts w:eastAsia="黑体"/>
      <w:b/>
      <w:bCs/>
      <w:kern w:val="44"/>
      <w:sz w:val="30"/>
      <w:szCs w:val="44"/>
    </w:rPr>
  </w:style>
  <w:style w:type="paragraph" w:customStyle="1" w:styleId="afa">
    <w:name w:val="英文作者名"/>
    <w:next w:val="a4"/>
    <w:qFormat/>
    <w:rsid w:val="00E51D0C"/>
    <w:pPr>
      <w:jc w:val="both"/>
    </w:pPr>
    <w:rPr>
      <w:bCs/>
      <w:kern w:val="44"/>
      <w:sz w:val="21"/>
      <w:szCs w:val="44"/>
    </w:rPr>
  </w:style>
  <w:style w:type="paragraph" w:styleId="afb">
    <w:name w:val="List Paragraph"/>
    <w:basedOn w:val="a4"/>
    <w:uiPriority w:val="34"/>
    <w:qFormat/>
    <w:rsid w:val="00E51D0C"/>
    <w:pPr>
      <w:ind w:firstLineChars="200" w:firstLine="420"/>
    </w:pPr>
    <w:rPr>
      <w:szCs w:val="22"/>
    </w:rPr>
  </w:style>
  <w:style w:type="paragraph" w:customStyle="1" w:styleId="afc">
    <w:name w:val="英文作者单位"/>
    <w:basedOn w:val="a4"/>
    <w:qFormat/>
    <w:rsid w:val="00E51D0C"/>
    <w:rPr>
      <w:sz w:val="18"/>
      <w:szCs w:val="22"/>
    </w:rPr>
  </w:style>
  <w:style w:type="paragraph" w:customStyle="1" w:styleId="afd">
    <w:name w:val="英文摘要"/>
    <w:basedOn w:val="afc"/>
    <w:qFormat/>
    <w:rsid w:val="00E51D0C"/>
    <w:rPr>
      <w:sz w:val="21"/>
    </w:rPr>
  </w:style>
  <w:style w:type="paragraph" w:customStyle="1" w:styleId="afe">
    <w:name w:val="一级标题"/>
    <w:basedOn w:val="a4"/>
    <w:next w:val="a4"/>
    <w:link w:val="aff"/>
    <w:qFormat/>
    <w:rsid w:val="00E51D0C"/>
    <w:rPr>
      <w:szCs w:val="22"/>
    </w:rPr>
  </w:style>
  <w:style w:type="paragraph" w:customStyle="1" w:styleId="aff0">
    <w:name w:val="二级标题"/>
    <w:basedOn w:val="a4"/>
    <w:next w:val="a4"/>
    <w:link w:val="aff1"/>
    <w:qFormat/>
    <w:rsid w:val="00E51D0C"/>
    <w:rPr>
      <w:szCs w:val="22"/>
    </w:rPr>
  </w:style>
  <w:style w:type="paragraph" w:customStyle="1" w:styleId="aff2">
    <w:name w:val="三级标题"/>
    <w:basedOn w:val="a4"/>
    <w:link w:val="aff3"/>
    <w:qFormat/>
    <w:rsid w:val="00E51D0C"/>
    <w:rPr>
      <w:szCs w:val="22"/>
    </w:rPr>
  </w:style>
  <w:style w:type="paragraph" w:customStyle="1" w:styleId="aff4">
    <w:name w:val="图题"/>
    <w:basedOn w:val="a4"/>
    <w:next w:val="a4"/>
    <w:link w:val="aff5"/>
    <w:qFormat/>
    <w:rsid w:val="00E51D0C"/>
    <w:pPr>
      <w:ind w:left="780"/>
      <w:jc w:val="center"/>
    </w:pPr>
    <w:rPr>
      <w:sz w:val="18"/>
      <w:szCs w:val="22"/>
    </w:rPr>
  </w:style>
  <w:style w:type="character" w:customStyle="1" w:styleId="af5">
    <w:name w:val="页眉 字符"/>
    <w:link w:val="af4"/>
    <w:uiPriority w:val="99"/>
    <w:rsid w:val="00E51D0C"/>
    <w:rPr>
      <w:kern w:val="2"/>
      <w:sz w:val="18"/>
    </w:rPr>
  </w:style>
  <w:style w:type="paragraph" w:styleId="aff6">
    <w:name w:val="Balloon Text"/>
    <w:basedOn w:val="a4"/>
    <w:link w:val="aff7"/>
    <w:uiPriority w:val="99"/>
    <w:semiHidden/>
    <w:unhideWhenUsed/>
    <w:rsid w:val="00D007BD"/>
    <w:rPr>
      <w:sz w:val="18"/>
      <w:szCs w:val="18"/>
      <w:lang w:val="x-none" w:eastAsia="x-none"/>
    </w:rPr>
  </w:style>
  <w:style w:type="character" w:customStyle="1" w:styleId="aff7">
    <w:name w:val="批注框文本 字符"/>
    <w:link w:val="aff6"/>
    <w:uiPriority w:val="99"/>
    <w:semiHidden/>
    <w:rsid w:val="00D007BD"/>
    <w:rPr>
      <w:kern w:val="2"/>
      <w:sz w:val="18"/>
      <w:szCs w:val="18"/>
    </w:rPr>
  </w:style>
  <w:style w:type="paragraph" w:customStyle="1" w:styleId="156010">
    <w:name w:val="样式 英文标题 + 段前: 15.6 磅 段后: 0 磅 行距: 最小值 10 磅"/>
    <w:basedOn w:val="af9"/>
    <w:rsid w:val="004B4C4D"/>
    <w:pPr>
      <w:spacing w:before="240" w:after="0" w:line="200" w:lineRule="atLeast"/>
    </w:pPr>
    <w:rPr>
      <w:rFonts w:cs="宋体"/>
      <w:szCs w:val="20"/>
    </w:rPr>
  </w:style>
  <w:style w:type="paragraph" w:styleId="aff8">
    <w:name w:val="endnote text"/>
    <w:basedOn w:val="a4"/>
    <w:link w:val="aff9"/>
    <w:uiPriority w:val="99"/>
    <w:semiHidden/>
    <w:unhideWhenUsed/>
    <w:rsid w:val="00D66F19"/>
    <w:pPr>
      <w:snapToGrid w:val="0"/>
      <w:jc w:val="left"/>
    </w:pPr>
    <w:rPr>
      <w:lang w:val="x-none" w:eastAsia="x-none"/>
    </w:rPr>
  </w:style>
  <w:style w:type="character" w:customStyle="1" w:styleId="aff9">
    <w:name w:val="尾注文本 字符"/>
    <w:link w:val="aff8"/>
    <w:uiPriority w:val="99"/>
    <w:semiHidden/>
    <w:rsid w:val="00D66F19"/>
    <w:rPr>
      <w:kern w:val="2"/>
      <w:sz w:val="21"/>
    </w:rPr>
  </w:style>
  <w:style w:type="character" w:styleId="affa">
    <w:name w:val="endnote reference"/>
    <w:uiPriority w:val="99"/>
    <w:semiHidden/>
    <w:unhideWhenUsed/>
    <w:rsid w:val="00D66F19"/>
    <w:rPr>
      <w:vertAlign w:val="superscript"/>
    </w:rPr>
  </w:style>
  <w:style w:type="paragraph" w:styleId="affb">
    <w:name w:val="caption"/>
    <w:basedOn w:val="a4"/>
    <w:next w:val="a4"/>
    <w:uiPriority w:val="35"/>
    <w:qFormat/>
    <w:rsid w:val="00EA2BBD"/>
    <w:rPr>
      <w:rFonts w:ascii="Cambria" w:eastAsia="黑体" w:hAnsi="Cambria"/>
      <w:sz w:val="20"/>
    </w:rPr>
  </w:style>
  <w:style w:type="character" w:styleId="affc">
    <w:name w:val="annotation reference"/>
    <w:rsid w:val="004E6870"/>
    <w:rPr>
      <w:sz w:val="21"/>
      <w:szCs w:val="21"/>
    </w:rPr>
  </w:style>
  <w:style w:type="paragraph" w:styleId="affd">
    <w:name w:val="annotation text"/>
    <w:basedOn w:val="a4"/>
    <w:link w:val="affe"/>
    <w:rsid w:val="004E6870"/>
    <w:pPr>
      <w:widowControl w:val="0"/>
      <w:jc w:val="left"/>
    </w:pPr>
    <w:rPr>
      <w:szCs w:val="24"/>
    </w:rPr>
  </w:style>
  <w:style w:type="paragraph" w:customStyle="1" w:styleId="afff">
    <w:basedOn w:val="a4"/>
    <w:rsid w:val="004E6870"/>
    <w:pPr>
      <w:spacing w:after="160" w:line="240" w:lineRule="exact"/>
      <w:jc w:val="left"/>
    </w:pPr>
    <w:rPr>
      <w:rFonts w:ascii="Arial" w:eastAsia="Times New Roman" w:hAnsi="Arial" w:cs="Verdana"/>
      <w:b/>
      <w:kern w:val="0"/>
      <w:sz w:val="24"/>
      <w:szCs w:val="24"/>
      <w:lang w:eastAsia="en-US"/>
    </w:rPr>
  </w:style>
  <w:style w:type="character" w:customStyle="1" w:styleId="affe">
    <w:name w:val="批注文字 字符"/>
    <w:basedOn w:val="a6"/>
    <w:link w:val="affd"/>
    <w:rsid w:val="00F075B3"/>
    <w:rPr>
      <w:kern w:val="2"/>
      <w:sz w:val="21"/>
      <w:szCs w:val="24"/>
    </w:rPr>
  </w:style>
  <w:style w:type="paragraph" w:customStyle="1" w:styleId="a">
    <w:name w:val="工程科学学报一级标题"/>
    <w:basedOn w:val="afe"/>
    <w:link w:val="afff0"/>
    <w:qFormat/>
    <w:rsid w:val="009B540D"/>
    <w:pPr>
      <w:numPr>
        <w:numId w:val="30"/>
      </w:numPr>
      <w:spacing w:beforeLines="50" w:before="156" w:afterLines="50" w:after="156"/>
    </w:pPr>
    <w:rPr>
      <w:rFonts w:eastAsia="黑体"/>
      <w:b/>
      <w:sz w:val="24"/>
    </w:rPr>
  </w:style>
  <w:style w:type="paragraph" w:customStyle="1" w:styleId="a0">
    <w:name w:val="工程科学学报二级标题"/>
    <w:basedOn w:val="aff0"/>
    <w:link w:val="afff1"/>
    <w:autoRedefine/>
    <w:qFormat/>
    <w:rsid w:val="005416C9"/>
    <w:pPr>
      <w:numPr>
        <w:ilvl w:val="1"/>
        <w:numId w:val="36"/>
      </w:numPr>
      <w:jc w:val="left"/>
    </w:pPr>
    <w:rPr>
      <w:rFonts w:eastAsia="黑体"/>
      <w:b/>
    </w:rPr>
  </w:style>
  <w:style w:type="character" w:customStyle="1" w:styleId="aff">
    <w:name w:val="一级标题 字符"/>
    <w:basedOn w:val="a6"/>
    <w:link w:val="afe"/>
    <w:rsid w:val="009B540D"/>
    <w:rPr>
      <w:kern w:val="2"/>
      <w:sz w:val="21"/>
      <w:szCs w:val="22"/>
    </w:rPr>
  </w:style>
  <w:style w:type="character" w:customStyle="1" w:styleId="afff0">
    <w:name w:val="工程科学学报一级标题 字符"/>
    <w:basedOn w:val="aff"/>
    <w:link w:val="a"/>
    <w:rsid w:val="009B540D"/>
    <w:rPr>
      <w:rFonts w:eastAsia="黑体"/>
      <w:b/>
      <w:kern w:val="2"/>
      <w:sz w:val="24"/>
      <w:szCs w:val="22"/>
    </w:rPr>
  </w:style>
  <w:style w:type="paragraph" w:customStyle="1" w:styleId="a1">
    <w:name w:val="工程科学学报三级标题"/>
    <w:basedOn w:val="aff2"/>
    <w:link w:val="afff2"/>
    <w:qFormat/>
    <w:rsid w:val="009B540D"/>
    <w:pPr>
      <w:numPr>
        <w:ilvl w:val="2"/>
        <w:numId w:val="36"/>
      </w:numPr>
    </w:pPr>
  </w:style>
  <w:style w:type="character" w:customStyle="1" w:styleId="aff1">
    <w:name w:val="二级标题 字符"/>
    <w:basedOn w:val="a6"/>
    <w:link w:val="aff0"/>
    <w:rsid w:val="009B540D"/>
    <w:rPr>
      <w:kern w:val="2"/>
      <w:sz w:val="21"/>
      <w:szCs w:val="22"/>
    </w:rPr>
  </w:style>
  <w:style w:type="character" w:customStyle="1" w:styleId="afff1">
    <w:name w:val="工程科学学报二级标题 字符"/>
    <w:basedOn w:val="aff1"/>
    <w:link w:val="a0"/>
    <w:rsid w:val="005416C9"/>
    <w:rPr>
      <w:rFonts w:eastAsia="黑体"/>
      <w:b/>
      <w:kern w:val="2"/>
      <w:sz w:val="21"/>
      <w:szCs w:val="22"/>
    </w:rPr>
  </w:style>
  <w:style w:type="paragraph" w:customStyle="1" w:styleId="afff3">
    <w:name w:val="工程科学学报图片中文下标"/>
    <w:basedOn w:val="aff4"/>
    <w:link w:val="afff4"/>
    <w:qFormat/>
    <w:rsid w:val="009B540D"/>
    <w:rPr>
      <w:rFonts w:ascii="黑体" w:eastAsia="黑体"/>
      <w:b/>
    </w:rPr>
  </w:style>
  <w:style w:type="character" w:customStyle="1" w:styleId="aff3">
    <w:name w:val="三级标题 字符"/>
    <w:basedOn w:val="a6"/>
    <w:link w:val="aff2"/>
    <w:rsid w:val="009B540D"/>
    <w:rPr>
      <w:kern w:val="2"/>
      <w:sz w:val="21"/>
      <w:szCs w:val="22"/>
    </w:rPr>
  </w:style>
  <w:style w:type="character" w:customStyle="1" w:styleId="afff2">
    <w:name w:val="工程科学学报三级标题 字符"/>
    <w:basedOn w:val="aff3"/>
    <w:link w:val="a1"/>
    <w:rsid w:val="009B540D"/>
    <w:rPr>
      <w:kern w:val="2"/>
      <w:sz w:val="21"/>
      <w:szCs w:val="22"/>
    </w:rPr>
  </w:style>
  <w:style w:type="paragraph" w:customStyle="1" w:styleId="afff5">
    <w:name w:val="工程科学学报图片英文下标"/>
    <w:basedOn w:val="aff4"/>
    <w:link w:val="afff6"/>
    <w:qFormat/>
    <w:rsid w:val="009B540D"/>
    <w:rPr>
      <w:b/>
    </w:rPr>
  </w:style>
  <w:style w:type="character" w:customStyle="1" w:styleId="aff5">
    <w:name w:val="图题 字符"/>
    <w:basedOn w:val="a6"/>
    <w:link w:val="aff4"/>
    <w:rsid w:val="009B540D"/>
    <w:rPr>
      <w:kern w:val="2"/>
      <w:sz w:val="18"/>
      <w:szCs w:val="22"/>
    </w:rPr>
  </w:style>
  <w:style w:type="character" w:customStyle="1" w:styleId="afff4">
    <w:name w:val="工程科学学报图片中文下标 字符"/>
    <w:basedOn w:val="aff5"/>
    <w:link w:val="afff3"/>
    <w:rsid w:val="009B540D"/>
    <w:rPr>
      <w:rFonts w:ascii="黑体" w:eastAsia="黑体"/>
      <w:b/>
      <w:kern w:val="2"/>
      <w:sz w:val="18"/>
      <w:szCs w:val="22"/>
    </w:rPr>
  </w:style>
  <w:style w:type="paragraph" w:customStyle="1" w:styleId="afff7">
    <w:name w:val="工程科学学报表格中文标题"/>
    <w:basedOn w:val="aff4"/>
    <w:link w:val="afff8"/>
    <w:qFormat/>
    <w:rsid w:val="00781F0F"/>
    <w:pPr>
      <w:ind w:left="0"/>
    </w:pPr>
    <w:rPr>
      <w:rFonts w:ascii="黑体" w:eastAsia="黑体"/>
      <w:b/>
    </w:rPr>
  </w:style>
  <w:style w:type="character" w:customStyle="1" w:styleId="afff6">
    <w:name w:val="工程科学学报图片英文下标 字符"/>
    <w:basedOn w:val="aff5"/>
    <w:link w:val="afff5"/>
    <w:rsid w:val="009B540D"/>
    <w:rPr>
      <w:b/>
      <w:kern w:val="2"/>
      <w:sz w:val="18"/>
      <w:szCs w:val="22"/>
    </w:rPr>
  </w:style>
  <w:style w:type="paragraph" w:customStyle="1" w:styleId="afff9">
    <w:name w:val="工程科学学报表格英文标题"/>
    <w:basedOn w:val="aff4"/>
    <w:link w:val="afffa"/>
    <w:qFormat/>
    <w:rsid w:val="00781F0F"/>
    <w:pPr>
      <w:ind w:left="0"/>
    </w:pPr>
    <w:rPr>
      <w:b/>
    </w:rPr>
  </w:style>
  <w:style w:type="character" w:customStyle="1" w:styleId="afff8">
    <w:name w:val="工程科学学报表格中文标题 字符"/>
    <w:basedOn w:val="aff5"/>
    <w:link w:val="afff7"/>
    <w:rsid w:val="00781F0F"/>
    <w:rPr>
      <w:rFonts w:ascii="黑体" w:eastAsia="黑体"/>
      <w:b/>
      <w:kern w:val="2"/>
      <w:sz w:val="18"/>
      <w:szCs w:val="22"/>
    </w:rPr>
  </w:style>
  <w:style w:type="paragraph" w:customStyle="1" w:styleId="afffb">
    <w:name w:val="工程科学学报正文格式"/>
    <w:basedOn w:val="a4"/>
    <w:link w:val="afffc"/>
    <w:qFormat/>
    <w:rsid w:val="00C73C02"/>
    <w:pPr>
      <w:ind w:firstLineChars="200" w:firstLine="420"/>
    </w:pPr>
  </w:style>
  <w:style w:type="character" w:customStyle="1" w:styleId="afffa">
    <w:name w:val="工程科学学报表格英文标题 字符"/>
    <w:basedOn w:val="aff5"/>
    <w:link w:val="afff9"/>
    <w:rsid w:val="00781F0F"/>
    <w:rPr>
      <w:b/>
      <w:kern w:val="2"/>
      <w:sz w:val="18"/>
      <w:szCs w:val="22"/>
    </w:rPr>
  </w:style>
  <w:style w:type="paragraph" w:customStyle="1" w:styleId="a2">
    <w:name w:val="工程科学学报四级标题"/>
    <w:basedOn w:val="a4"/>
    <w:link w:val="afffd"/>
    <w:qFormat/>
    <w:rsid w:val="000D286A"/>
    <w:pPr>
      <w:numPr>
        <w:numId w:val="18"/>
      </w:numPr>
      <w:spacing w:line="300" w:lineRule="exact"/>
    </w:pPr>
  </w:style>
  <w:style w:type="character" w:customStyle="1" w:styleId="afffc">
    <w:name w:val="工程科学学报正文格式 字符"/>
    <w:basedOn w:val="a6"/>
    <w:link w:val="afffb"/>
    <w:rsid w:val="00C73C02"/>
    <w:rPr>
      <w:kern w:val="2"/>
      <w:sz w:val="21"/>
    </w:rPr>
  </w:style>
  <w:style w:type="paragraph" w:customStyle="1" w:styleId="afffe">
    <w:name w:val="工程科学学报五级标题"/>
    <w:basedOn w:val="afffb"/>
    <w:link w:val="affff"/>
    <w:qFormat/>
    <w:rsid w:val="001F0328"/>
  </w:style>
  <w:style w:type="character" w:customStyle="1" w:styleId="afffd">
    <w:name w:val="工程科学学报四级标题 字符"/>
    <w:basedOn w:val="a6"/>
    <w:link w:val="a2"/>
    <w:rsid w:val="000D286A"/>
    <w:rPr>
      <w:kern w:val="2"/>
      <w:sz w:val="21"/>
    </w:rPr>
  </w:style>
  <w:style w:type="paragraph" w:customStyle="1" w:styleId="b">
    <w:name w:val="b正文"/>
    <w:basedOn w:val="a4"/>
    <w:link w:val="bCharChar"/>
    <w:rsid w:val="001F0328"/>
    <w:pPr>
      <w:widowControl w:val="0"/>
      <w:spacing w:beforeLines="10" w:before="10" w:afterLines="10" w:after="10" w:line="312" w:lineRule="auto"/>
      <w:ind w:firstLineChars="200" w:firstLine="200"/>
    </w:pPr>
    <w:rPr>
      <w:rFonts w:cs="宋体"/>
      <w:sz w:val="24"/>
    </w:rPr>
  </w:style>
  <w:style w:type="character" w:customStyle="1" w:styleId="affff">
    <w:name w:val="工程科学学报五级标题 字符"/>
    <w:basedOn w:val="afffc"/>
    <w:link w:val="afffe"/>
    <w:rsid w:val="001F0328"/>
    <w:rPr>
      <w:kern w:val="2"/>
      <w:sz w:val="21"/>
    </w:rPr>
  </w:style>
  <w:style w:type="character" w:customStyle="1" w:styleId="bCharChar">
    <w:name w:val="b正文 Char Char"/>
    <w:link w:val="b"/>
    <w:rsid w:val="001F0328"/>
    <w:rPr>
      <w:rFonts w:cs="宋体"/>
      <w:kern w:val="2"/>
      <w:sz w:val="24"/>
    </w:rPr>
  </w:style>
  <w:style w:type="paragraph" w:customStyle="1" w:styleId="b0">
    <w:name w:val="b图标题"/>
    <w:basedOn w:val="a4"/>
    <w:next w:val="b"/>
    <w:rsid w:val="00DC716A"/>
    <w:pPr>
      <w:widowControl w:val="0"/>
      <w:spacing w:beforeLines="50" w:before="50" w:afterLines="150" w:after="150" w:line="360" w:lineRule="auto"/>
      <w:jc w:val="center"/>
    </w:pPr>
    <w:rPr>
      <w:rFonts w:eastAsia="黑体"/>
      <w:b/>
      <w:szCs w:val="24"/>
    </w:rPr>
  </w:style>
  <w:style w:type="paragraph" w:customStyle="1" w:styleId="a3">
    <w:name w:val="工程科学学报参考文献标号"/>
    <w:basedOn w:val="a4"/>
    <w:link w:val="affff0"/>
    <w:qFormat/>
    <w:rsid w:val="00472FAC"/>
    <w:pPr>
      <w:widowControl w:val="0"/>
      <w:numPr>
        <w:numId w:val="9"/>
      </w:numPr>
      <w:spacing w:line="300" w:lineRule="exact"/>
    </w:pPr>
    <w:rPr>
      <w:sz w:val="18"/>
      <w:szCs w:val="18"/>
    </w:rPr>
  </w:style>
  <w:style w:type="character" w:customStyle="1" w:styleId="affff0">
    <w:name w:val="工程科学学报参考文献标号 字符"/>
    <w:basedOn w:val="a6"/>
    <w:link w:val="a3"/>
    <w:rsid w:val="00472FAC"/>
    <w:rPr>
      <w:kern w:val="2"/>
      <w:sz w:val="18"/>
      <w:szCs w:val="18"/>
    </w:rPr>
  </w:style>
  <w:style w:type="paragraph" w:styleId="affff1">
    <w:name w:val="annotation subject"/>
    <w:basedOn w:val="affd"/>
    <w:next w:val="affd"/>
    <w:link w:val="affff2"/>
    <w:uiPriority w:val="99"/>
    <w:semiHidden/>
    <w:unhideWhenUsed/>
    <w:rsid w:val="00956F0B"/>
    <w:pPr>
      <w:widowControl/>
    </w:pPr>
    <w:rPr>
      <w:b/>
      <w:bCs/>
      <w:szCs w:val="20"/>
    </w:rPr>
  </w:style>
  <w:style w:type="character" w:customStyle="1" w:styleId="affff2">
    <w:name w:val="批注主题 字符"/>
    <w:basedOn w:val="affe"/>
    <w:link w:val="affff1"/>
    <w:uiPriority w:val="99"/>
    <w:semiHidden/>
    <w:rsid w:val="00956F0B"/>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1709</Words>
  <Characters>9747</Characters>
  <Application>Microsoft Office Word</Application>
  <DocSecurity>0</DocSecurity>
  <Lines>81</Lines>
  <Paragraphs>22</Paragraphs>
  <ScaleCrop>false</ScaleCrop>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基于神经网络的双层辉光离子渗金属</dc:title>
  <dc:subject/>
  <dc:creator>rt</dc:creator>
  <cp:keywords/>
  <cp:lastModifiedBy>Ove Jason</cp:lastModifiedBy>
  <cp:revision>246</cp:revision>
  <cp:lastPrinted>2017-11-27T14:50:00Z</cp:lastPrinted>
  <dcterms:created xsi:type="dcterms:W3CDTF">2017-11-27T11:09:00Z</dcterms:created>
  <dcterms:modified xsi:type="dcterms:W3CDTF">2017-11-29T15:57:00Z</dcterms:modified>
</cp:coreProperties>
</file>