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50EA" w14:textId="2FB0970A" w:rsidR="003E2A97" w:rsidRDefault="00290F85">
      <w:r>
        <w:rPr>
          <w:rFonts w:hint="eastAsia"/>
        </w:rPr>
        <w:t>作业四：</w:t>
      </w:r>
    </w:p>
    <w:p w14:paraId="249F2B42" w14:textId="33BA2565" w:rsidR="00290F85" w:rsidRDefault="00A44D42" w:rsidP="00A44D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简要回答：实测与真实哪种极化曲线体现了阴、阳极反应的</w:t>
      </w:r>
      <w:r w:rsidRPr="0017404A">
        <w:rPr>
          <w:rFonts w:hint="eastAsia"/>
        </w:rPr>
        <w:t>真实性</w:t>
      </w:r>
      <w:r>
        <w:rPr>
          <w:rFonts w:hint="eastAsia"/>
        </w:rPr>
        <w:t>？如何获得真实地极化曲线？</w:t>
      </w:r>
    </w:p>
    <w:p w14:paraId="07397254" w14:textId="39A8545B" w:rsidR="00CB6D37" w:rsidRDefault="00096ECA" w:rsidP="00CB6D37">
      <w:r>
        <w:rPr>
          <w:rFonts w:hint="eastAsia"/>
        </w:rPr>
        <w:t>真实极化曲线体现了阴、阳极反应的真实性</w:t>
      </w:r>
      <w:r w:rsidR="004D01E9">
        <w:rPr>
          <w:rFonts w:hint="eastAsia"/>
        </w:rPr>
        <w:t>。</w:t>
      </w:r>
      <w:r w:rsidR="000417FA">
        <w:rPr>
          <w:rFonts w:hint="eastAsia"/>
        </w:rPr>
        <w:t>实测极化曲线是阴、阳极上同时进行的多个电化学反应真实极化曲线的叠加。</w:t>
      </w:r>
    </w:p>
    <w:p w14:paraId="09B8FD62" w14:textId="70D598AB" w:rsidR="007C01BC" w:rsidRDefault="007C01BC" w:rsidP="00CB6D37">
      <w:r>
        <w:rPr>
          <w:rFonts w:hint="eastAsia"/>
        </w:rPr>
        <w:t>获得真实的极化曲线：</w:t>
      </w:r>
    </w:p>
    <w:p w14:paraId="2E75DB00" w14:textId="7F2107CE" w:rsidR="004D01E9" w:rsidRDefault="00C731D3" w:rsidP="00CB6D37">
      <w:r>
        <w:rPr>
          <w:noProof/>
        </w:rPr>
        <w:drawing>
          <wp:inline distT="0" distB="0" distL="0" distR="0" wp14:anchorId="31356758" wp14:editId="1587EDC9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814A" w14:textId="5D925A15" w:rsidR="00A44D42" w:rsidRPr="007F1F67" w:rsidRDefault="00A44D42" w:rsidP="00A44D42">
      <w:pPr>
        <w:pStyle w:val="a7"/>
        <w:numPr>
          <w:ilvl w:val="0"/>
          <w:numId w:val="1"/>
        </w:numPr>
        <w:ind w:firstLineChars="0"/>
      </w:pPr>
      <w:r w:rsidRPr="007F1F67">
        <w:rPr>
          <w:rFonts w:hint="eastAsia"/>
        </w:rPr>
        <w:t>简要比较：电位-PH图、波尔贝图、腐蚀极化图</w:t>
      </w:r>
      <w:r w:rsidR="00A64A87" w:rsidRPr="007F1F67">
        <w:rPr>
          <w:rFonts w:hint="eastAsia"/>
        </w:rPr>
        <w:t>（</w:t>
      </w:r>
      <w:r w:rsidRPr="007F1F67">
        <w:rPr>
          <w:rFonts w:hint="eastAsia"/>
        </w:rPr>
        <w:t>E</w:t>
      </w:r>
      <w:r w:rsidRPr="007F1F67">
        <w:t>v</w:t>
      </w:r>
      <w:r w:rsidRPr="007F1F67">
        <w:rPr>
          <w:rFonts w:hint="eastAsia"/>
        </w:rPr>
        <w:t>ans图</w:t>
      </w:r>
      <w:r w:rsidR="00A64A87" w:rsidRPr="007F1F67">
        <w:rPr>
          <w:rFonts w:hint="eastAsia"/>
        </w:rPr>
        <w:t>）</w:t>
      </w:r>
      <w:r w:rsidRPr="007F1F67">
        <w:rPr>
          <w:rFonts w:hint="eastAsia"/>
        </w:rPr>
        <w:t>、极化曲线的区别？写出从腐蚀极化图推导的腐蚀计算公式，表明其与极化率、电阻有何关系</w:t>
      </w:r>
      <w:r w:rsidRPr="007F1F67">
        <w:t>?</w:t>
      </w:r>
    </w:p>
    <w:p w14:paraId="44521FF5" w14:textId="28920419" w:rsidR="009F7C42" w:rsidRPr="007F1F67" w:rsidRDefault="007F1F67" w:rsidP="005C3530">
      <w:r w:rsidRPr="007F1F67">
        <w:rPr>
          <w:rFonts w:hint="eastAsia"/>
        </w:rPr>
        <w:t>不知道</w:t>
      </w:r>
    </w:p>
    <w:p w14:paraId="5A0261E8" w14:textId="12DFDD69" w:rsidR="00FC48A2" w:rsidRPr="0028415B" w:rsidRDefault="00FC48A2" w:rsidP="00A44D42">
      <w:pPr>
        <w:pStyle w:val="a7"/>
        <w:numPr>
          <w:ilvl w:val="0"/>
          <w:numId w:val="1"/>
        </w:numPr>
        <w:ind w:firstLineChars="0"/>
      </w:pPr>
      <w:r w:rsidRPr="0028415B">
        <w:rPr>
          <w:rFonts w:hint="eastAsia"/>
        </w:rPr>
        <w:t>概要总结：</w:t>
      </w:r>
    </w:p>
    <w:p w14:paraId="313DBED7" w14:textId="6D4BF098" w:rsidR="00FC48A2" w:rsidRPr="0028415B" w:rsidRDefault="00FC48A2" w:rsidP="00FC48A2">
      <w:pPr>
        <w:pStyle w:val="a7"/>
        <w:numPr>
          <w:ilvl w:val="0"/>
          <w:numId w:val="2"/>
        </w:numPr>
        <w:ind w:firstLineChars="0"/>
      </w:pPr>
      <w:r w:rsidRPr="0028415B">
        <w:rPr>
          <w:rFonts w:hint="eastAsia"/>
        </w:rPr>
        <w:t>接触（电偶）腐蚀的动力学方程、推到过程、测试方法</w:t>
      </w:r>
    </w:p>
    <w:p w14:paraId="12AF711C" w14:textId="4C90B5A4" w:rsidR="009F7C42" w:rsidRPr="0028415B" w:rsidRDefault="00B31A55" w:rsidP="00180E04">
      <w:r w:rsidRPr="0028415B">
        <w:rPr>
          <w:rFonts w:hint="eastAsia"/>
        </w:rPr>
        <w:t>在腐蚀</w:t>
      </w:r>
      <w:r w:rsidR="00742FFC" w:rsidRPr="0028415B">
        <w:rPr>
          <w:rFonts w:hint="eastAsia"/>
        </w:rPr>
        <w:t>电偶中，M1是阳极，M2是阴极。如果不考虑浓差极化，而且如果溶液的电阻很小，M1和M2短接后都极化到同一电位</w:t>
      </w:r>
      <w:proofErr w:type="spellStart"/>
      <w:r w:rsidR="009F7C42" w:rsidRPr="0028415B">
        <w:rPr>
          <w:rFonts w:hint="eastAsia"/>
        </w:rPr>
        <w:t>E</w:t>
      </w:r>
      <w:r w:rsidR="009F7C42" w:rsidRPr="0028415B">
        <w:rPr>
          <w:rFonts w:hint="eastAsia"/>
          <w:vertAlign w:val="subscript"/>
        </w:rPr>
        <w:t>g</w:t>
      </w:r>
      <w:proofErr w:type="spellEnd"/>
      <w:r w:rsidR="009F7C42" w:rsidRPr="0028415B">
        <w:rPr>
          <w:rFonts w:hint="eastAsia"/>
        </w:rPr>
        <w:t>，则根据上一节的讨论，M1作为阳极的极化电流密度I</w:t>
      </w:r>
      <w:r w:rsidR="009F7C42" w:rsidRPr="0028415B">
        <w:rPr>
          <w:rFonts w:hint="eastAsia"/>
          <w:vertAlign w:val="subscript"/>
        </w:rPr>
        <w:t>1</w:t>
      </w:r>
      <w:r w:rsidR="009F7C42" w:rsidRPr="0028415B">
        <w:rPr>
          <w:rFonts w:hint="eastAsia"/>
        </w:rPr>
        <w:t>为：</w:t>
      </w:r>
    </w:p>
    <w:p w14:paraId="3DFFF63C" w14:textId="77777777" w:rsidR="009F7C42" w:rsidRPr="0028415B" w:rsidRDefault="00636D9A" w:rsidP="009F7C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corr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corr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corr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d>
        </m:oMath>
      </m:oMathPara>
    </w:p>
    <w:p w14:paraId="669521C1" w14:textId="69D48D07" w:rsidR="009F7C42" w:rsidRPr="0028415B" w:rsidRDefault="009F7C42" w:rsidP="00180E04">
      <w:r w:rsidRPr="0028415B">
        <w:rPr>
          <w:rFonts w:hint="eastAsia"/>
        </w:rPr>
        <w:t>对于M</w:t>
      </w:r>
      <w:r w:rsidRPr="0028415B">
        <w:rPr>
          <w:rFonts w:hint="eastAsia"/>
          <w:vertAlign w:val="subscript"/>
        </w:rPr>
        <w:t>2</w:t>
      </w:r>
      <w:r w:rsidRPr="0028415B">
        <w:rPr>
          <w:rFonts w:hint="eastAsia"/>
        </w:rPr>
        <w:t>来说，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corr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&lt;0</m:t>
        </m:r>
      </m:oMath>
      <w:r w:rsidR="00966316" w:rsidRPr="0028415B">
        <w:rPr>
          <w:rFonts w:hint="eastAsia"/>
        </w:rPr>
        <w:t>，是阴极极化，因此极化电流是负值。现在我们用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66316" w:rsidRPr="0028415B">
        <w:rPr>
          <w:rFonts w:hint="eastAsia"/>
        </w:rPr>
        <w:t>来表示M</w:t>
      </w:r>
      <w:r w:rsidR="00966316" w:rsidRPr="0028415B">
        <w:rPr>
          <w:rFonts w:hint="eastAsia"/>
          <w:vertAlign w:val="subscript"/>
        </w:rPr>
        <w:t>2</w:t>
      </w:r>
      <w:r w:rsidR="00966316" w:rsidRPr="0028415B">
        <w:rPr>
          <w:rFonts w:hint="eastAsia"/>
        </w:rPr>
        <w:t>极化电位为</w:t>
      </w:r>
      <w:proofErr w:type="spellStart"/>
      <w:r w:rsidR="00966316" w:rsidRPr="0028415B">
        <w:rPr>
          <w:rFonts w:hint="eastAsia"/>
        </w:rPr>
        <w:t>E</w:t>
      </w:r>
      <w:r w:rsidR="00966316" w:rsidRPr="0028415B">
        <w:rPr>
          <w:rFonts w:hint="eastAsia"/>
          <w:vertAlign w:val="subscript"/>
        </w:rPr>
        <w:t>g</w:t>
      </w:r>
      <w:proofErr w:type="spellEnd"/>
      <w:r w:rsidR="00966316" w:rsidRPr="0028415B">
        <w:rPr>
          <w:rFonts w:hint="eastAsia"/>
        </w:rPr>
        <w:t>时的阴极极化电流密度的绝对值，它应为：</w:t>
      </w:r>
    </w:p>
    <w:p w14:paraId="5798E4D4" w14:textId="28F2DF92" w:rsidR="00966316" w:rsidRPr="0028415B" w:rsidRDefault="00636D9A" w:rsidP="00180E0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corr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corr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corr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d>
        </m:oMath>
      </m:oMathPara>
    </w:p>
    <w:p w14:paraId="0877A84D" w14:textId="0948BDBC" w:rsidR="00EC741C" w:rsidRPr="0028415B" w:rsidRDefault="00EC741C" w:rsidP="00180E04">
      <w:r w:rsidRPr="0028415B">
        <w:rPr>
          <w:rFonts w:hint="eastAsia"/>
        </w:rPr>
        <w:t>若M</w:t>
      </w:r>
      <w:r w:rsidRPr="0028415B">
        <w:rPr>
          <w:rFonts w:hint="eastAsia"/>
          <w:vertAlign w:val="subscript"/>
        </w:rPr>
        <w:t>1</w:t>
      </w:r>
      <w:r w:rsidRPr="0028415B">
        <w:rPr>
          <w:rFonts w:hint="eastAsia"/>
        </w:rPr>
        <w:t>同溶液接触的面积为A</w:t>
      </w:r>
      <w:r w:rsidRPr="0028415B">
        <w:rPr>
          <w:rFonts w:hint="eastAsia"/>
          <w:vertAlign w:val="subscript"/>
        </w:rPr>
        <w:t>1</w:t>
      </w:r>
      <w:r w:rsidRPr="0028415B">
        <w:rPr>
          <w:rFonts w:hint="eastAsia"/>
        </w:rPr>
        <w:t>，M</w:t>
      </w:r>
      <w:r w:rsidRPr="0028415B">
        <w:rPr>
          <w:rFonts w:hint="eastAsia"/>
          <w:vertAlign w:val="subscript"/>
        </w:rPr>
        <w:t>2</w:t>
      </w:r>
      <w:r w:rsidRPr="0028415B">
        <w:rPr>
          <w:rFonts w:hint="eastAsia"/>
        </w:rPr>
        <w:t>同溶液接触的面积为A</w:t>
      </w:r>
      <w:r w:rsidRPr="0028415B">
        <w:rPr>
          <w:rFonts w:hint="eastAsia"/>
          <w:vertAlign w:val="subscript"/>
        </w:rPr>
        <w:t>2</w:t>
      </w:r>
      <w:r w:rsidRPr="0028415B">
        <w:rPr>
          <w:rFonts w:hint="eastAsia"/>
        </w:rPr>
        <w:t>，现在这一腐蚀原电池的外电路中的电流</w:t>
      </w:r>
      <w:proofErr w:type="spellStart"/>
      <w:r w:rsidRPr="0028415B">
        <w:rPr>
          <w:rFonts w:hint="eastAsia"/>
        </w:rPr>
        <w:t>i</w:t>
      </w:r>
      <w:r w:rsidRPr="0028415B">
        <w:rPr>
          <w:rFonts w:hint="eastAsia"/>
          <w:vertAlign w:val="subscript"/>
        </w:rPr>
        <w:t>g</w:t>
      </w:r>
      <w:proofErr w:type="spellEnd"/>
      <w:r w:rsidRPr="0028415B">
        <w:rPr>
          <w:rFonts w:hint="eastAsia"/>
        </w:rPr>
        <w:t>为：</w:t>
      </w:r>
    </w:p>
    <w:p w14:paraId="46A391D7" w14:textId="0290970B" w:rsidR="00EC741C" w:rsidRPr="0028415B" w:rsidRDefault="00636D9A" w:rsidP="00180E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FFF38F7" w14:textId="06EC9D82" w:rsidR="005456A1" w:rsidRPr="0028415B" w:rsidRDefault="00CC360D" w:rsidP="00180E04">
      <w:r w:rsidRPr="0028415B">
        <w:rPr>
          <w:rFonts w:hint="eastAsia"/>
        </w:rPr>
        <w:t>测试方法：</w:t>
      </w:r>
    </w:p>
    <w:p w14:paraId="3E63269E" w14:textId="242CDF3C" w:rsidR="00CC360D" w:rsidRPr="00DA6CAC" w:rsidRDefault="00CC360D" w:rsidP="00180E04">
      <w:r w:rsidRPr="0028415B">
        <w:rPr>
          <w:rFonts w:hint="eastAsia"/>
        </w:rPr>
        <w:t>一般就是把一个螺栓（A金属材料，易腐蚀材料）拧进块体（B金属材料）中，一段时间后，取出螺栓，去除螺栓上的铁锈后，通过测量螺栓的重量损失间接</w:t>
      </w:r>
      <w:r w:rsidRPr="00DA6CAC">
        <w:rPr>
          <w:rFonts w:hint="eastAsia"/>
        </w:rPr>
        <w:t>的表征材料A的腐蚀速度。</w:t>
      </w:r>
    </w:p>
    <w:p w14:paraId="207DEF5E" w14:textId="7A9B4085" w:rsidR="00F32525" w:rsidRPr="00DA6CAC" w:rsidRDefault="00FC48A2" w:rsidP="00180E04">
      <w:pPr>
        <w:pStyle w:val="a7"/>
        <w:numPr>
          <w:ilvl w:val="0"/>
          <w:numId w:val="2"/>
        </w:numPr>
        <w:ind w:firstLineChars="0"/>
      </w:pPr>
      <w:r w:rsidRPr="00DA6CAC">
        <w:rPr>
          <w:rFonts w:hint="eastAsia"/>
        </w:rPr>
        <w:t>缝隙腐蚀电流动力学公式</w:t>
      </w:r>
      <w:r w:rsidR="003E2C64" w:rsidRPr="00DA6CAC">
        <w:rPr>
          <w:rFonts w:hint="eastAsia"/>
        </w:rPr>
        <w:t>、推导过程</w:t>
      </w:r>
    </w:p>
    <w:p w14:paraId="310735B7" w14:textId="17935483" w:rsidR="0065029C" w:rsidRPr="00DA6CAC" w:rsidRDefault="0065029C" w:rsidP="0065029C">
      <w:r w:rsidRPr="00DA6CAC">
        <w:rPr>
          <w:rFonts w:hint="eastAsia"/>
        </w:rPr>
        <w:t>缝隙内，初始时，缝隙内、外金属表面的阳极溶解电流密度一样：I</w:t>
      </w:r>
      <w:r w:rsidRPr="00DA6CAC">
        <w:rPr>
          <w:vertAlign w:val="subscript"/>
        </w:rPr>
        <w:t>a1</w:t>
      </w:r>
      <w:r w:rsidRPr="00DA6CAC">
        <w:t>=I</w:t>
      </w:r>
      <w:r w:rsidRPr="00DA6CAC">
        <w:rPr>
          <w:vertAlign w:val="subscript"/>
        </w:rPr>
        <w:t>a2</w:t>
      </w:r>
      <w:r w:rsidRPr="00DA6CAC">
        <w:t>=</w:t>
      </w:r>
      <w:proofErr w:type="spellStart"/>
      <w:r w:rsidRPr="00DA6CAC">
        <w:t>I</w:t>
      </w:r>
      <w:r w:rsidRPr="00DA6CAC">
        <w:rPr>
          <w:vertAlign w:val="subscript"/>
        </w:rPr>
        <w:t>a</w:t>
      </w:r>
      <w:proofErr w:type="spellEnd"/>
      <w:r w:rsidRPr="00DA6CAC">
        <w:rPr>
          <w:rFonts w:hint="eastAsia"/>
        </w:rPr>
        <w:t>，随着腐蚀的进行，缝隙内O</w:t>
      </w:r>
      <w:r w:rsidRPr="00DA6CAC">
        <w:rPr>
          <w:rFonts w:hint="eastAsia"/>
          <w:vertAlign w:val="subscript"/>
        </w:rPr>
        <w:t>2</w:t>
      </w:r>
      <w:r w:rsidRPr="00DA6CAC">
        <w:rPr>
          <w:rFonts w:hint="eastAsia"/>
        </w:rPr>
        <w:t>浓度降低，使得缝隙内O</w:t>
      </w:r>
      <w:r w:rsidRPr="00DA6CAC">
        <w:rPr>
          <w:rFonts w:hint="eastAsia"/>
          <w:vertAlign w:val="subscript"/>
        </w:rPr>
        <w:t>2</w:t>
      </w:r>
      <w:r w:rsidRPr="00DA6CAC">
        <w:rPr>
          <w:rFonts w:hint="eastAsia"/>
        </w:rPr>
        <w:t>阴极还原的极限扩散电流密度</w:t>
      </w:r>
      <w:r w:rsidR="001B6380" w:rsidRPr="00DA6CAC">
        <w:rPr>
          <w:rFonts w:hint="eastAsia"/>
        </w:rPr>
        <w:t>I</w:t>
      </w:r>
      <w:r w:rsidR="001B6380" w:rsidRPr="00DA6CAC">
        <w:rPr>
          <w:vertAlign w:val="subscript"/>
        </w:rPr>
        <w:t>L1</w:t>
      </w:r>
      <w:r w:rsidR="001B6380" w:rsidRPr="00DA6CAC">
        <w:rPr>
          <w:rFonts w:hint="eastAsia"/>
        </w:rPr>
        <w:t>。若缝隙外金属表面上</w:t>
      </w:r>
      <w:r w:rsidR="001B400D" w:rsidRPr="00DA6CAC">
        <w:rPr>
          <w:rFonts w:hint="eastAsia"/>
        </w:rPr>
        <w:t>O</w:t>
      </w:r>
      <w:r w:rsidR="001B400D" w:rsidRPr="00DA6CAC">
        <w:rPr>
          <w:rFonts w:hint="eastAsia"/>
          <w:vertAlign w:val="subscript"/>
        </w:rPr>
        <w:t>2</w:t>
      </w:r>
      <w:r w:rsidR="001B400D" w:rsidRPr="00DA6CAC">
        <w:rPr>
          <w:rFonts w:hint="eastAsia"/>
        </w:rPr>
        <w:t>阴极还原反应的极限扩散电流I</w:t>
      </w:r>
      <w:r w:rsidR="001B400D" w:rsidRPr="00DA6CAC">
        <w:rPr>
          <w:rFonts w:hint="eastAsia"/>
          <w:vertAlign w:val="subscript"/>
        </w:rPr>
        <w:t>L2</w:t>
      </w:r>
      <w:r w:rsidR="008C78F8" w:rsidRPr="00DA6CAC">
        <w:rPr>
          <w:rFonts w:hint="eastAsia"/>
        </w:rPr>
        <w:t>，若缝隙内金属的表面积为A</w:t>
      </w:r>
      <w:r w:rsidR="008C78F8" w:rsidRPr="00DA6CAC">
        <w:rPr>
          <w:rFonts w:hint="eastAsia"/>
          <w:vertAlign w:val="subscript"/>
        </w:rPr>
        <w:t>1</w:t>
      </w:r>
      <w:r w:rsidR="008C78F8" w:rsidRPr="00DA6CAC">
        <w:rPr>
          <w:rFonts w:hint="eastAsia"/>
        </w:rPr>
        <w:t>，缝隙外金属的表面</w:t>
      </w:r>
      <w:r w:rsidR="008C78F8" w:rsidRPr="00DA6CAC">
        <w:rPr>
          <w:rFonts w:hint="eastAsia"/>
        </w:rPr>
        <w:lastRenderedPageBreak/>
        <w:t>积为A</w:t>
      </w:r>
      <w:r w:rsidR="008C78F8" w:rsidRPr="00DA6CAC">
        <w:rPr>
          <w:rFonts w:hint="eastAsia"/>
          <w:vertAlign w:val="subscript"/>
        </w:rPr>
        <w:t>2</w:t>
      </w:r>
      <w:r w:rsidR="008C78F8" w:rsidRPr="00DA6CAC">
        <w:rPr>
          <w:rFonts w:hint="eastAsia"/>
        </w:rPr>
        <w:t>，则当缝隙内外形成供氧差异腐蚀电池时：</w:t>
      </w:r>
    </w:p>
    <w:p w14:paraId="0A1DEF06" w14:textId="23A29342" w:rsidR="008C78F8" w:rsidRPr="00DA6CAC" w:rsidRDefault="00231166" w:rsidP="000C4837">
      <w:pPr>
        <w:jc w:val="center"/>
        <w:rPr>
          <w:rFonts w:hint="eastAsia"/>
        </w:rPr>
      </w:pPr>
      <w:r w:rsidRPr="00DA6CAC">
        <w:rPr>
          <w:rFonts w:hint="eastAsia"/>
        </w:rPr>
        <w:t>(</w:t>
      </w:r>
      <w:r w:rsidRPr="00DA6CAC">
        <w:t>I</w:t>
      </w:r>
      <w:r w:rsidRPr="00DA6CAC">
        <w:rPr>
          <w:vertAlign w:val="subscript"/>
        </w:rPr>
        <w:t>a1</w:t>
      </w:r>
      <w:r w:rsidRPr="00DA6CAC">
        <w:t>-I</w:t>
      </w:r>
      <w:r w:rsidRPr="00DA6CAC">
        <w:rPr>
          <w:vertAlign w:val="subscript"/>
        </w:rPr>
        <w:t>L</w:t>
      </w:r>
      <w:proofErr w:type="gramStart"/>
      <w:r w:rsidRPr="00DA6CAC">
        <w:rPr>
          <w:vertAlign w:val="subscript"/>
        </w:rPr>
        <w:t>1</w:t>
      </w:r>
      <w:r w:rsidRPr="00DA6CAC">
        <w:t>)A</w:t>
      </w:r>
      <w:proofErr w:type="gramEnd"/>
      <w:r w:rsidRPr="00DA6CAC">
        <w:rPr>
          <w:vertAlign w:val="subscript"/>
        </w:rPr>
        <w:t>1</w:t>
      </w:r>
      <w:r w:rsidRPr="00DA6CAC">
        <w:t>=(I</w:t>
      </w:r>
      <w:r w:rsidRPr="00DA6CAC">
        <w:rPr>
          <w:vertAlign w:val="subscript"/>
        </w:rPr>
        <w:t>L2</w:t>
      </w:r>
      <w:r w:rsidRPr="00DA6CAC">
        <w:t>-I</w:t>
      </w:r>
      <w:r w:rsidRPr="00DA6CAC">
        <w:rPr>
          <w:vertAlign w:val="subscript"/>
        </w:rPr>
        <w:t>a2</w:t>
      </w:r>
      <w:r w:rsidRPr="00DA6CAC">
        <w:t>)A</w:t>
      </w:r>
      <w:r w:rsidRPr="00DA6CAC">
        <w:rPr>
          <w:vertAlign w:val="subscript"/>
        </w:rPr>
        <w:t>2</w:t>
      </w:r>
    </w:p>
    <w:p w14:paraId="54926C9E" w14:textId="4ED213BB" w:rsidR="00F32525" w:rsidRPr="00DA6CAC" w:rsidRDefault="00F32525" w:rsidP="00F32525">
      <w:pPr>
        <w:rPr>
          <w:rFonts w:hint="eastAsia"/>
        </w:rPr>
      </w:pPr>
      <w:r w:rsidRPr="00DA6CAC">
        <w:rPr>
          <w:rFonts w:hint="eastAsia"/>
        </w:rPr>
        <w:t>铁在酸溶液中的腐蚀电位与溶液中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E1002E" w:rsidRPr="00DA6CAC">
        <w:rPr>
          <w:rFonts w:hint="eastAsia"/>
        </w:rPr>
        <w:t>的关系为：</w:t>
      </w:r>
    </w:p>
    <w:p w14:paraId="4328987E" w14:textId="790F00E9" w:rsidR="00180E04" w:rsidRPr="00DA6CAC" w:rsidRDefault="00636D9A" w:rsidP="00180E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corr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</m:sSub>
            </m:e>
          </m:func>
        </m:oMath>
      </m:oMathPara>
    </w:p>
    <w:p w14:paraId="4FA2EFCB" w14:textId="0B3F555E" w:rsidR="008E5E28" w:rsidRPr="00DA6CAC" w:rsidRDefault="008E5E28" w:rsidP="00180E04">
      <w:r w:rsidRPr="00DA6CAC">
        <w:rPr>
          <w:rFonts w:hint="eastAsia"/>
        </w:rPr>
        <w:t>缝隙内铁表面的阳极溶解电流密度为：</w:t>
      </w:r>
    </w:p>
    <w:p w14:paraId="17BABE2F" w14:textId="57205A5D" w:rsidR="00C34A56" w:rsidRPr="00DA6CAC" w:rsidRDefault="00C34A56" w:rsidP="00180E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corr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694D6BFA" w14:textId="77777777" w:rsidR="006251E2" w:rsidRPr="00DA6CAC" w:rsidRDefault="006251E2" w:rsidP="006251E2">
      <w:r w:rsidRPr="00DA6CAC">
        <w:rPr>
          <w:rFonts w:hint="eastAsia"/>
        </w:rPr>
        <w:t>缝隙内铁表面的阳极溶解电流密度为：</w:t>
      </w:r>
    </w:p>
    <w:p w14:paraId="1216BE83" w14:textId="462AFC81" w:rsidR="000B3736" w:rsidRPr="00DA6CAC" w:rsidRDefault="000B3736" w:rsidP="000B37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corr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7A25CA49" w14:textId="5178D73E" w:rsidR="009E029E" w:rsidRPr="00DA6CAC" w:rsidRDefault="009E029E" w:rsidP="000B3736">
      <w:r w:rsidRPr="00DA6CAC">
        <w:rPr>
          <w:rFonts w:hint="eastAsia"/>
        </w:rPr>
        <w:t>由以上</w:t>
      </w:r>
      <w:r w:rsidR="00B914B7" w:rsidRPr="00DA6CAC">
        <w:rPr>
          <w:rFonts w:hint="eastAsia"/>
        </w:rPr>
        <w:t>两式得：</w:t>
      </w:r>
    </w:p>
    <w:p w14:paraId="23E64582" w14:textId="226E120D" w:rsidR="00B914B7" w:rsidRPr="00DA6CAC" w:rsidRDefault="00B914B7" w:rsidP="000B373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</m:oMath>
      </m:oMathPara>
    </w:p>
    <w:p w14:paraId="0F378FDC" w14:textId="0BE172A2" w:rsidR="006251E2" w:rsidRPr="005473AA" w:rsidRDefault="00766D96" w:rsidP="00180E04">
      <w:pPr>
        <w:rPr>
          <w:rFonts w:hint="eastAsia"/>
        </w:rPr>
      </w:pPr>
      <w:r w:rsidRPr="00DA6CAC">
        <w:rPr>
          <w:rFonts w:hint="eastAsia"/>
        </w:rPr>
        <w:t>由于缝隙外酸溶液中的H</w:t>
      </w:r>
      <w:r w:rsidRPr="00DA6CAC">
        <w:rPr>
          <w:rFonts w:hint="eastAsia"/>
          <w:vertAlign w:val="superscript"/>
        </w:rPr>
        <w:t>+</w:t>
      </w:r>
      <w:r w:rsidRPr="00DA6CAC">
        <w:rPr>
          <w:rFonts w:hint="eastAsia"/>
        </w:rPr>
        <w:t>活度a</w:t>
      </w:r>
      <w:r w:rsidRPr="00DA6CAC">
        <w:rPr>
          <w:rFonts w:hint="eastAsia"/>
          <w:vertAlign w:val="subscript"/>
        </w:rPr>
        <w:t>2</w:t>
      </w:r>
      <w:r w:rsidRPr="00DA6CAC">
        <w:rPr>
          <w:rFonts w:hint="eastAsia"/>
        </w:rPr>
        <w:t>远大于缝隙内溶液中的H</w:t>
      </w:r>
      <w:r w:rsidRPr="00DA6CAC">
        <w:rPr>
          <w:rFonts w:hint="eastAsia"/>
          <w:vertAlign w:val="superscript"/>
        </w:rPr>
        <w:t>+</w:t>
      </w:r>
      <w:r w:rsidRPr="00DA6CAC">
        <w:rPr>
          <w:rFonts w:hint="eastAsia"/>
        </w:rPr>
        <w:t>活度a</w:t>
      </w:r>
      <w:r w:rsidRPr="00DA6CAC">
        <w:rPr>
          <w:rFonts w:hint="eastAsia"/>
          <w:vertAlign w:val="subscript"/>
        </w:rPr>
        <w:t>1</w:t>
      </w:r>
      <w:r w:rsidRPr="00DA6CAC">
        <w:rPr>
          <w:rFonts w:hint="eastAsia"/>
        </w:rPr>
        <w:t>，故缝隙中铁表面的阳极溶解速度远大于</w:t>
      </w:r>
      <w:r w:rsidRPr="00DA6CAC">
        <w:rPr>
          <w:rFonts w:hint="eastAsia"/>
        </w:rPr>
        <w:t>缝隙</w:t>
      </w:r>
      <w:r w:rsidRPr="00DA6CAC">
        <w:rPr>
          <w:rFonts w:hint="eastAsia"/>
        </w:rPr>
        <w:t>外</w:t>
      </w:r>
      <w:r w:rsidRPr="00DA6CAC">
        <w:rPr>
          <w:rFonts w:hint="eastAsia"/>
        </w:rPr>
        <w:t>铁表面的阳极溶解速度</w:t>
      </w:r>
      <w:r w:rsidR="0065029C" w:rsidRPr="00DA6CAC">
        <w:rPr>
          <w:rFonts w:hint="eastAsia"/>
        </w:rPr>
        <w:t>。</w:t>
      </w:r>
      <w:bookmarkStart w:id="0" w:name="_GoBack"/>
      <w:bookmarkEnd w:id="0"/>
    </w:p>
    <w:p w14:paraId="1074ADD1" w14:textId="73559702" w:rsidR="003E2C64" w:rsidRPr="004F1094" w:rsidRDefault="00924222" w:rsidP="00FC48A2">
      <w:pPr>
        <w:pStyle w:val="a7"/>
        <w:numPr>
          <w:ilvl w:val="0"/>
          <w:numId w:val="2"/>
        </w:numPr>
        <w:ind w:firstLineChars="0"/>
      </w:pPr>
      <w:r w:rsidRPr="004F1094">
        <w:rPr>
          <w:rFonts w:hint="eastAsia"/>
        </w:rPr>
        <w:t>钝化金属小孔腐蚀极化曲线的特征，“小孔腐蚀电位”，“小孔腐蚀保护电位”的定义与测试方法</w:t>
      </w:r>
      <w:r w:rsidR="00981A63" w:rsidRPr="004F1094">
        <w:rPr>
          <w:rFonts w:hint="eastAsia"/>
        </w:rPr>
        <w:t>。</w:t>
      </w:r>
    </w:p>
    <w:p w14:paraId="13810A34" w14:textId="3129DB47" w:rsidR="009561F1" w:rsidRPr="004F1094" w:rsidRDefault="009561F1" w:rsidP="00E72DF9">
      <w:r w:rsidRPr="004F1094">
        <w:rPr>
          <w:rFonts w:hint="eastAsia"/>
        </w:rPr>
        <w:t>钝化金属小孔腐蚀极化曲线的特征：不知道</w:t>
      </w:r>
    </w:p>
    <w:p w14:paraId="358F1CB1" w14:textId="35BC4A74" w:rsidR="00E72DF9" w:rsidRPr="004F1094" w:rsidRDefault="00E72DF9" w:rsidP="00E72DF9">
      <w:r w:rsidRPr="004F1094">
        <w:rPr>
          <w:rFonts w:hint="eastAsia"/>
        </w:rPr>
        <w:t>小孔腐蚀电位：</w:t>
      </w:r>
      <w:r w:rsidR="00425838" w:rsidRPr="004F1094">
        <w:rPr>
          <w:rFonts w:hint="eastAsia"/>
        </w:rPr>
        <w:t>小孔腐蚀的产生与临界电位有关。只有金属表面局部的电极电位达到并高于临界电位时，才能产生小孔腐蚀，该电位称为小孔腐蚀电位</w:t>
      </w:r>
    </w:p>
    <w:p w14:paraId="4BA9A03D" w14:textId="6B136102" w:rsidR="00B50E37" w:rsidRPr="004F1094" w:rsidRDefault="00B50E37" w:rsidP="00E72DF9">
      <w:r w:rsidRPr="004F1094">
        <w:rPr>
          <w:rFonts w:hint="eastAsia"/>
        </w:rPr>
        <w:t>小孔腐蚀保护电位</w:t>
      </w:r>
      <w:r w:rsidR="005444FD" w:rsidRPr="004F1094">
        <w:rPr>
          <w:rFonts w:hint="eastAsia"/>
        </w:rPr>
        <w:t>E</w:t>
      </w:r>
      <w:r w:rsidR="005444FD" w:rsidRPr="004F1094">
        <w:rPr>
          <w:rFonts w:hint="eastAsia"/>
          <w:vertAlign w:val="subscript"/>
        </w:rPr>
        <w:t>p</w:t>
      </w:r>
      <w:r w:rsidRPr="004F1094">
        <w:rPr>
          <w:rFonts w:hint="eastAsia"/>
        </w:rPr>
        <w:t>：</w:t>
      </w:r>
      <w:r w:rsidR="00FF4924" w:rsidRPr="004F1094">
        <w:rPr>
          <w:rFonts w:hint="eastAsia"/>
        </w:rPr>
        <w:t>是小孔腐蚀体系重要的特征参数，它反应的是小孔腐蚀体系整个表面在电解质溶液中的混合电位。对这个特征电位，目前有各种截然不同的解释，分别称之为“重钝化电位”、“免蚀电位”等。</w:t>
      </w:r>
    </w:p>
    <w:p w14:paraId="52432F10" w14:textId="77777777" w:rsidR="001B06F5" w:rsidRDefault="001B06F5" w:rsidP="001B06F5"/>
    <w:sectPr w:rsidR="001B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490E" w14:textId="77777777" w:rsidR="00636D9A" w:rsidRDefault="00636D9A" w:rsidP="00290F85">
      <w:r>
        <w:separator/>
      </w:r>
    </w:p>
  </w:endnote>
  <w:endnote w:type="continuationSeparator" w:id="0">
    <w:p w14:paraId="435CE7BC" w14:textId="77777777" w:rsidR="00636D9A" w:rsidRDefault="00636D9A" w:rsidP="0029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5077A" w14:textId="77777777" w:rsidR="00636D9A" w:rsidRDefault="00636D9A" w:rsidP="00290F85">
      <w:r>
        <w:separator/>
      </w:r>
    </w:p>
  </w:footnote>
  <w:footnote w:type="continuationSeparator" w:id="0">
    <w:p w14:paraId="7703361A" w14:textId="77777777" w:rsidR="00636D9A" w:rsidRDefault="00636D9A" w:rsidP="00290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159A7"/>
    <w:multiLevelType w:val="hybridMultilevel"/>
    <w:tmpl w:val="68C24528"/>
    <w:lvl w:ilvl="0" w:tplc="1376DC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1722F4"/>
    <w:multiLevelType w:val="hybridMultilevel"/>
    <w:tmpl w:val="80F6BA32"/>
    <w:lvl w:ilvl="0" w:tplc="84BEF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23"/>
    <w:rsid w:val="000417FA"/>
    <w:rsid w:val="00096ECA"/>
    <w:rsid w:val="000B3736"/>
    <w:rsid w:val="000B7F23"/>
    <w:rsid w:val="000C4837"/>
    <w:rsid w:val="0017404A"/>
    <w:rsid w:val="00180E04"/>
    <w:rsid w:val="001A28FD"/>
    <w:rsid w:val="001B06F5"/>
    <w:rsid w:val="001B156E"/>
    <w:rsid w:val="001B400D"/>
    <w:rsid w:val="001B6380"/>
    <w:rsid w:val="00231166"/>
    <w:rsid w:val="0028415B"/>
    <w:rsid w:val="00290F85"/>
    <w:rsid w:val="00293B95"/>
    <w:rsid w:val="00352E9E"/>
    <w:rsid w:val="003A20F6"/>
    <w:rsid w:val="003E2A97"/>
    <w:rsid w:val="003E2C64"/>
    <w:rsid w:val="004008BD"/>
    <w:rsid w:val="00425838"/>
    <w:rsid w:val="004B02FD"/>
    <w:rsid w:val="004D01E9"/>
    <w:rsid w:val="004F1094"/>
    <w:rsid w:val="005444FD"/>
    <w:rsid w:val="005456A1"/>
    <w:rsid w:val="005473AA"/>
    <w:rsid w:val="005C3530"/>
    <w:rsid w:val="006251E2"/>
    <w:rsid w:val="00636D9A"/>
    <w:rsid w:val="0065029C"/>
    <w:rsid w:val="0070636D"/>
    <w:rsid w:val="00742FFC"/>
    <w:rsid w:val="00762D51"/>
    <w:rsid w:val="00766D96"/>
    <w:rsid w:val="007749E6"/>
    <w:rsid w:val="007C01BC"/>
    <w:rsid w:val="007F1F67"/>
    <w:rsid w:val="0082382B"/>
    <w:rsid w:val="008A7A26"/>
    <w:rsid w:val="008C78F8"/>
    <w:rsid w:val="008E5E28"/>
    <w:rsid w:val="00924222"/>
    <w:rsid w:val="009561F1"/>
    <w:rsid w:val="00966316"/>
    <w:rsid w:val="00981A63"/>
    <w:rsid w:val="009E029E"/>
    <w:rsid w:val="009F7C42"/>
    <w:rsid w:val="00A44D42"/>
    <w:rsid w:val="00A64A87"/>
    <w:rsid w:val="00A80E05"/>
    <w:rsid w:val="00AE5776"/>
    <w:rsid w:val="00B02BE4"/>
    <w:rsid w:val="00B31A55"/>
    <w:rsid w:val="00B50E37"/>
    <w:rsid w:val="00B914B7"/>
    <w:rsid w:val="00BA2EFB"/>
    <w:rsid w:val="00C34A56"/>
    <w:rsid w:val="00C62BD2"/>
    <w:rsid w:val="00C63AD9"/>
    <w:rsid w:val="00C731D3"/>
    <w:rsid w:val="00C76F6C"/>
    <w:rsid w:val="00C801E5"/>
    <w:rsid w:val="00CB6D37"/>
    <w:rsid w:val="00CC360D"/>
    <w:rsid w:val="00DA4C8D"/>
    <w:rsid w:val="00DA6CAC"/>
    <w:rsid w:val="00DB26FF"/>
    <w:rsid w:val="00DE27ED"/>
    <w:rsid w:val="00E1002E"/>
    <w:rsid w:val="00E60229"/>
    <w:rsid w:val="00E72DF9"/>
    <w:rsid w:val="00EC741C"/>
    <w:rsid w:val="00EF482D"/>
    <w:rsid w:val="00F32525"/>
    <w:rsid w:val="00F41679"/>
    <w:rsid w:val="00F54924"/>
    <w:rsid w:val="00FA5928"/>
    <w:rsid w:val="00FC48A2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4F04"/>
  <w15:chartTrackingRefBased/>
  <w15:docId w15:val="{B2BE28B8-7135-4226-B44B-E17BB338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F85"/>
    <w:rPr>
      <w:sz w:val="18"/>
      <w:szCs w:val="18"/>
    </w:rPr>
  </w:style>
  <w:style w:type="paragraph" w:styleId="a7">
    <w:name w:val="List Paragraph"/>
    <w:basedOn w:val="a"/>
    <w:uiPriority w:val="34"/>
    <w:qFormat/>
    <w:rsid w:val="00A44D4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F7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2018-04-17T13:04:00Z</dcterms:created>
  <dcterms:modified xsi:type="dcterms:W3CDTF">2018-05-09T02:18:00Z</dcterms:modified>
</cp:coreProperties>
</file>