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9F7DB" w14:textId="337FB54A" w:rsidR="003E2A97" w:rsidRDefault="000501D4" w:rsidP="00AD3C25">
      <w:pPr>
        <w:jc w:val="center"/>
      </w:pPr>
      <w:r w:rsidRPr="00AD3C25">
        <w:rPr>
          <w:rFonts w:hint="eastAsia"/>
          <w:sz w:val="28"/>
        </w:rPr>
        <w:t>作业一</w:t>
      </w:r>
    </w:p>
    <w:p w14:paraId="2874942A" w14:textId="78A3817F" w:rsidR="00CA09D0" w:rsidRDefault="000501D4" w:rsidP="00CA09D0">
      <w:pPr>
        <w:pStyle w:val="a3"/>
        <w:numPr>
          <w:ilvl w:val="0"/>
          <w:numId w:val="1"/>
        </w:numPr>
        <w:ind w:firstLineChars="0"/>
      </w:pPr>
      <w:r>
        <w:rPr>
          <w:rFonts w:hint="eastAsia"/>
        </w:rPr>
        <w:t>谈谈你对电化学研究方法、科学哲学与现代科学基本研究方法的认识？</w:t>
      </w:r>
    </w:p>
    <w:p w14:paraId="3567D578" w14:textId="77777777" w:rsidR="00B13F95" w:rsidRPr="001225B3" w:rsidRDefault="00B13F95" w:rsidP="001225B3">
      <w:pPr>
        <w:ind w:firstLineChars="200" w:firstLine="420"/>
        <w:rPr>
          <w:b w:val="0"/>
          <w:szCs w:val="21"/>
        </w:rPr>
      </w:pPr>
      <w:r w:rsidRPr="001225B3">
        <w:rPr>
          <w:rFonts w:hint="eastAsia"/>
          <w:b w:val="0"/>
          <w:szCs w:val="21"/>
        </w:rPr>
        <w:t>现代科学基本研究方法直接或间接地离不开科学哲学，哲学能够从广泛的认识论视野和深邃的形而上层次对科学的结果做出解释、证明和辩护，从而洞悉科学结果的深刻含义和在知识本体中的应有地位。瓦托夫斯基说得好：“不管古典形式和现代形式的形而上学思想的推动力，都是企图把各种事物综合成一个整体，提供出一种统一的图景或框架，在其中我们经验中的各种各样的事物能够在某些普遍原理的基础上得到解释，或可以被解释为某种普遍本质或过程的各种表现。”这种解释不仅能够坚定发现者或发明者的自信，也便于引起</w:t>
      </w:r>
      <w:proofErr w:type="gramStart"/>
      <w:r w:rsidRPr="001225B3">
        <w:rPr>
          <w:rFonts w:hint="eastAsia"/>
          <w:b w:val="0"/>
          <w:szCs w:val="21"/>
        </w:rPr>
        <w:t>科学共同体</w:t>
      </w:r>
      <w:proofErr w:type="gramEnd"/>
      <w:r w:rsidRPr="001225B3">
        <w:rPr>
          <w:rFonts w:hint="eastAsia"/>
          <w:b w:val="0"/>
          <w:szCs w:val="21"/>
        </w:rPr>
        <w:t>的广泛关注或坦然接受，继续进行验证和深究。要知道，凡是重大的科学发现或革命性的科学发明，都有悖于传统，有违于经典，往往会遭到抵制和反对，哲学的阐释和辩护在这里显得尤为必要。</w:t>
      </w:r>
    </w:p>
    <w:p w14:paraId="6B753887" w14:textId="77777777" w:rsidR="00B13F95" w:rsidRPr="001225B3" w:rsidRDefault="00B13F95" w:rsidP="001225B3">
      <w:pPr>
        <w:ind w:firstLineChars="200" w:firstLine="420"/>
        <w:rPr>
          <w:b w:val="0"/>
          <w:szCs w:val="21"/>
        </w:rPr>
      </w:pPr>
      <w:r w:rsidRPr="001225B3">
        <w:rPr>
          <w:rFonts w:hint="eastAsia"/>
          <w:b w:val="0"/>
          <w:szCs w:val="21"/>
        </w:rPr>
        <w:t>哲学对科学的基本概念或基本原理具有分析功能，从而可以鉴别它们的长短优劣，以决定如何处置或取舍，或促使科学体系日益完善，或发现推进科学的重大突破口。对此，爱因斯坦具有深沉的体验：“分析那些流行已久的概念，从而指明它们的正确性和适用性所依据的条件，指明它们是怎样从经验所给予的东西中一一产生出来的，这绝不是什么穷极无聊的游戏。这样，它们的过大权威性就会被戳穿。如果它们不能被证明为充分合法，它们就将被抛弃；如果它们同所给定的东西之间的对应过于松懈，它们就将被修改；如果能建立一个新的、由于无论那种理由都被认为是优越的体系，那么这些概念就会被别的概念所代替。”德布罗意则从正反两个方面阐明：“对于一位科学家，特别是一位理论家，如果他无视哲学家，特别是忽视他们的评论著作，确有一些危险性。实际上，经常有这种情况，他们使用的方法和概念并没有经过充分的分析，他们没有经过审慎的研究，不自觉地就接受了某种哲学体系，从而教条主义地拒绝对他们先入之见的评论。这样，许多现代科学家不知不觉成为天真的实在论的牺牲者。他们接受了某种物质论和机械论性质的形而上学，并把它看成是科学真理的唯一表示。物理学的最近发展对现代思想的伟大贡献之一，就是它打破简单化的形而上学，并且以此为契机引起某些传统的哲学命题在全新的形势下的再考虑。因此这就为科学和哲学的协调做好了准备；为了科学能继续发展，我们必须着手研究，或者说我们无论如何都要碰到哲学含义问题，并且要考虑它的新的更根本的解决。另一方面，哲学家不得不考虑一些新的、由物理学家提供给哲学家思考的问题。</w:t>
      </w:r>
    </w:p>
    <w:p w14:paraId="0B068E61" w14:textId="77777777" w:rsidR="00B13F95" w:rsidRPr="001225B3" w:rsidRDefault="00B13F95" w:rsidP="001225B3">
      <w:pPr>
        <w:ind w:firstLineChars="200" w:firstLine="420"/>
        <w:rPr>
          <w:b w:val="0"/>
          <w:szCs w:val="21"/>
        </w:rPr>
      </w:pPr>
      <w:r w:rsidRPr="001225B3">
        <w:rPr>
          <w:rFonts w:hint="eastAsia"/>
          <w:b w:val="0"/>
          <w:szCs w:val="21"/>
        </w:rPr>
        <w:t>哲学本来就具有摧枯拉朽、激浊扬清的批判功能，运用在科学上，无疑能够为科学的发展扫清思想障碍，为新思想的涌现创造自由的气氛。爱因斯坦道出了之所以需要发挥哲学批判功能的缘由：习用已久的有用概念很容易在我们那里造成一种权威性，使我们忘记了它们的世俗来源，而把它们当作某种一成不变的既定的东西。这时，它们就会并被打上‘思维的必然性’、‘先验的给予’等等烙印。科学前进的道路在很长一段时期内被这种错误弄得崎岖难行</w:t>
      </w:r>
      <w:proofErr w:type="gramStart"/>
      <w:r w:rsidRPr="001225B3">
        <w:rPr>
          <w:rFonts w:hint="eastAsia"/>
          <w:b w:val="0"/>
          <w:szCs w:val="21"/>
        </w:rPr>
        <w:t>”</w:t>
      </w:r>
      <w:proofErr w:type="gramEnd"/>
      <w:r w:rsidRPr="001225B3">
        <w:rPr>
          <w:rFonts w:hint="eastAsia"/>
          <w:b w:val="0"/>
          <w:szCs w:val="21"/>
        </w:rPr>
        <w:t>，况且，“整个科学不过是日常思维的一种提炼。正因为如此，物理学家的批判性的思考就不可能只限于检查他自己特殊领域里的概念。如果他不去批判地考察一个更加困难得多的问题，即分析日常思维的本性问题，他就不能前进一步”。</w:t>
      </w:r>
    </w:p>
    <w:p w14:paraId="33ABD0E2" w14:textId="1590D21E" w:rsidR="00B13F95" w:rsidRPr="001225B3" w:rsidRDefault="00B13F95" w:rsidP="001225B3">
      <w:pPr>
        <w:ind w:firstLineChars="200" w:firstLine="420"/>
        <w:rPr>
          <w:rFonts w:hint="eastAsia"/>
          <w:b w:val="0"/>
          <w:szCs w:val="21"/>
        </w:rPr>
      </w:pPr>
      <w:r w:rsidRPr="001225B3">
        <w:rPr>
          <w:rFonts w:hint="eastAsia"/>
          <w:b w:val="0"/>
          <w:szCs w:val="21"/>
        </w:rPr>
        <w:t>从哲学对科学的解释功能、分析功能、批判功能不难看出，哲学直接或间接地作用于科学，因此科学家无论如何是无法离开哲学的，就像他在地面上无法摆脱地球的引力一样。马赫言之凿凿：“哲学充分地包含在专门知识与知识巨大本体的关系的任何正确观点之中——这必然要求每一个专门研究者要有哲学。在富有想象力的问题的形成中，在每一个包含是可以解决的还是不可解决的荒谬绝伦的东西的阐明中，都承认需要哲学。</w:t>
      </w:r>
    </w:p>
    <w:p w14:paraId="1DB24587" w14:textId="417AF642" w:rsidR="000501D4" w:rsidRDefault="000501D4" w:rsidP="00593101">
      <w:pPr>
        <w:pStyle w:val="a3"/>
        <w:numPr>
          <w:ilvl w:val="0"/>
          <w:numId w:val="1"/>
        </w:numPr>
        <w:ind w:firstLineChars="0"/>
      </w:pPr>
      <w:r>
        <w:rPr>
          <w:rFonts w:hint="eastAsia"/>
        </w:rPr>
        <w:t>提倡延伸：几千年世界先进大国——中国，为何没产生现代科学</w:t>
      </w:r>
      <w:r w:rsidR="00C112D8">
        <w:rPr>
          <w:rFonts w:hint="eastAsia"/>
        </w:rPr>
        <w:t>？</w:t>
      </w:r>
    </w:p>
    <w:p w14:paraId="56BDDCF3" w14:textId="0D9B6936" w:rsidR="00CC7366" w:rsidRPr="00CC7366" w:rsidRDefault="00CC7366" w:rsidP="00CC7366">
      <w:pPr>
        <w:ind w:firstLineChars="200" w:firstLine="420"/>
        <w:rPr>
          <w:b w:val="0"/>
          <w:szCs w:val="21"/>
        </w:rPr>
      </w:pPr>
      <w:r w:rsidRPr="00CC7366">
        <w:rPr>
          <w:rFonts w:hint="eastAsia"/>
          <w:b w:val="0"/>
          <w:szCs w:val="21"/>
        </w:rPr>
        <w:t>（</w:t>
      </w:r>
      <w:r w:rsidRPr="00CC7366">
        <w:rPr>
          <w:b w:val="0"/>
          <w:szCs w:val="21"/>
        </w:rPr>
        <w:t>1）重技轻科，在长达一千多年的时间里，我们的技术一直遥遥领先于其他国家，但</w:t>
      </w:r>
      <w:r w:rsidRPr="00CC7366">
        <w:rPr>
          <w:b w:val="0"/>
          <w:szCs w:val="21"/>
        </w:rPr>
        <w:lastRenderedPageBreak/>
        <w:t>是我们的技术却十分落后。大马士革学者阿尔</w:t>
      </w:r>
      <w:proofErr w:type="gramStart"/>
      <w:r w:rsidRPr="00CC7366">
        <w:rPr>
          <w:b w:val="0"/>
          <w:szCs w:val="21"/>
        </w:rPr>
        <w:t>珈</w:t>
      </w:r>
      <w:proofErr w:type="gramEnd"/>
      <w:r w:rsidRPr="00CC7366">
        <w:rPr>
          <w:b w:val="0"/>
          <w:szCs w:val="21"/>
        </w:rPr>
        <w:t>兹在公元830年所说</w:t>
      </w:r>
      <w:r w:rsidR="0087084B">
        <w:rPr>
          <w:b w:val="0"/>
          <w:szCs w:val="21"/>
        </w:rPr>
        <w:t>：</w:t>
      </w:r>
      <w:r w:rsidRPr="00CC7366">
        <w:rPr>
          <w:b w:val="0"/>
          <w:szCs w:val="21"/>
        </w:rPr>
        <w:t>“奇怪的是</w:t>
      </w:r>
      <w:r w:rsidR="00934D25">
        <w:rPr>
          <w:b w:val="0"/>
          <w:szCs w:val="21"/>
        </w:rPr>
        <w:t>，</w:t>
      </w:r>
      <w:r w:rsidRPr="00CC7366">
        <w:rPr>
          <w:b w:val="0"/>
          <w:szCs w:val="21"/>
        </w:rPr>
        <w:t>希腊人对理论颇感兴趣但又不为实践所累</w:t>
      </w:r>
      <w:r w:rsidR="00934D25">
        <w:rPr>
          <w:b w:val="0"/>
          <w:szCs w:val="21"/>
        </w:rPr>
        <w:t>，</w:t>
      </w:r>
      <w:r w:rsidRPr="00CC7366">
        <w:rPr>
          <w:b w:val="0"/>
          <w:szCs w:val="21"/>
        </w:rPr>
        <w:t>而中国人对实践兴味盎然但对理论则多有忽视。”但是一味的强调经验并不能使我们长久地保持科技的领先。众所周知，基础科学是一切科技持久发展的源泉，罗素就认为“没有希腊人创立的几何学</w:t>
      </w:r>
      <w:r w:rsidR="00934D25">
        <w:rPr>
          <w:b w:val="0"/>
          <w:szCs w:val="21"/>
        </w:rPr>
        <w:t>，</w:t>
      </w:r>
      <w:r w:rsidRPr="00CC7366">
        <w:rPr>
          <w:b w:val="0"/>
          <w:szCs w:val="21"/>
        </w:rPr>
        <w:t>近代科学是不可能产生的”。纵观我们国家古代的重大科技贡献，无不是来源于感官的经验的总结，极其缺乏科学上的逻辑推理等。因此过于实用化的重技</w:t>
      </w:r>
      <w:proofErr w:type="gramStart"/>
      <w:r w:rsidRPr="00CC7366">
        <w:rPr>
          <w:b w:val="0"/>
          <w:szCs w:val="21"/>
        </w:rPr>
        <w:t>轻科使</w:t>
      </w:r>
      <w:proofErr w:type="gramEnd"/>
      <w:r w:rsidRPr="00CC7366">
        <w:rPr>
          <w:b w:val="0"/>
          <w:szCs w:val="21"/>
        </w:rPr>
        <w:t>我们</w:t>
      </w:r>
      <w:r w:rsidRPr="00CC7366">
        <w:rPr>
          <w:rFonts w:hint="eastAsia"/>
          <w:b w:val="0"/>
          <w:szCs w:val="21"/>
        </w:rPr>
        <w:t>最终落后了。</w:t>
      </w:r>
    </w:p>
    <w:p w14:paraId="4CD24180" w14:textId="25462841" w:rsidR="00CC7366" w:rsidRPr="00CC7366" w:rsidRDefault="00CC7366" w:rsidP="00CC7366">
      <w:pPr>
        <w:ind w:firstLineChars="200" w:firstLine="420"/>
        <w:rPr>
          <w:b w:val="0"/>
          <w:szCs w:val="21"/>
        </w:rPr>
      </w:pPr>
      <w:r w:rsidRPr="00CC7366">
        <w:rPr>
          <w:rFonts w:hint="eastAsia"/>
          <w:b w:val="0"/>
          <w:szCs w:val="21"/>
        </w:rPr>
        <w:t>（</w:t>
      </w:r>
      <w:r w:rsidRPr="00CC7366">
        <w:rPr>
          <w:b w:val="0"/>
          <w:szCs w:val="21"/>
        </w:rPr>
        <w:t>2）制度原因，李约瑟认为中国的官僚制度也阻碍了中国科技的发展。为了巩固自己的统治，中国的官僚们创造性的举办科举，以此来拉拢杰出的人才来为统治阶级服务，也在客观上消除了他们反抗的隐患。从科举制度本身上讲，它是一种合理的制度，以至于今天我们参加的种种考试也属于科举的演化，但是关键在于科举考试的内容只是限于四书五经之类，无半点科学与技术。在此大环境下英杰们纷纷</w:t>
      </w:r>
      <w:proofErr w:type="gramStart"/>
      <w:r w:rsidRPr="00CC7366">
        <w:rPr>
          <w:b w:val="0"/>
          <w:szCs w:val="21"/>
        </w:rPr>
        <w:t>狂读圣人</w:t>
      </w:r>
      <w:proofErr w:type="gramEnd"/>
      <w:r w:rsidRPr="00CC7366">
        <w:rPr>
          <w:b w:val="0"/>
          <w:szCs w:val="21"/>
        </w:rPr>
        <w:t>经典，而像西方那样去科研。更可悲的是明清之后，八股横行，大众的思想也因此受到严重的束缚。林毅夫就认为，中国古代没有一个像样的科学奖励机制导致了中国</w:t>
      </w:r>
      <w:r w:rsidRPr="00CC7366">
        <w:rPr>
          <w:rFonts w:hint="eastAsia"/>
          <w:b w:val="0"/>
          <w:szCs w:val="21"/>
        </w:rPr>
        <w:t>的落后。于此相反，现代科技的起源地英国却是世界上最早建立有效产权制度的国家率先建立了鼓励创新和技术发明的专利保护制度。</w:t>
      </w:r>
      <w:r w:rsidRPr="00CC7366">
        <w:rPr>
          <w:b w:val="0"/>
          <w:szCs w:val="21"/>
        </w:rPr>
        <w:t>1624年英国颁布的《安娜法》</w:t>
      </w:r>
      <w:r w:rsidR="00934D25">
        <w:rPr>
          <w:b w:val="0"/>
          <w:szCs w:val="21"/>
        </w:rPr>
        <w:t>，</w:t>
      </w:r>
      <w:r w:rsidRPr="00CC7366">
        <w:rPr>
          <w:b w:val="0"/>
          <w:szCs w:val="21"/>
        </w:rPr>
        <w:t>就是全世界第一部专利保护法。随着《安娜法》的颁布</w:t>
      </w:r>
      <w:r w:rsidR="00934D25">
        <w:rPr>
          <w:b w:val="0"/>
          <w:szCs w:val="21"/>
        </w:rPr>
        <w:t>，</w:t>
      </w:r>
      <w:r w:rsidRPr="00CC7366">
        <w:rPr>
          <w:b w:val="0"/>
          <w:szCs w:val="21"/>
        </w:rPr>
        <w:t>科技发明开始大量涌现</w:t>
      </w:r>
      <w:r w:rsidR="00934D25">
        <w:rPr>
          <w:b w:val="0"/>
          <w:szCs w:val="21"/>
        </w:rPr>
        <w:t>，</w:t>
      </w:r>
      <w:r w:rsidRPr="00CC7366">
        <w:rPr>
          <w:b w:val="0"/>
          <w:szCs w:val="21"/>
        </w:rPr>
        <w:t>英国经济出现持续增长</w:t>
      </w:r>
      <w:r w:rsidR="00934D25">
        <w:rPr>
          <w:b w:val="0"/>
          <w:szCs w:val="21"/>
        </w:rPr>
        <w:t>，</w:t>
      </w:r>
      <w:r w:rsidRPr="00CC7366">
        <w:rPr>
          <w:b w:val="0"/>
          <w:szCs w:val="21"/>
        </w:rPr>
        <w:t>那些发明家也因此从自己的发明成果中得到巨大的物质利益。产权制度在社会进步过程中之所以有如此大的威力</w:t>
      </w:r>
      <w:r w:rsidR="00934D25">
        <w:rPr>
          <w:b w:val="0"/>
          <w:szCs w:val="21"/>
        </w:rPr>
        <w:t>，</w:t>
      </w:r>
      <w:r w:rsidRPr="00CC7366">
        <w:rPr>
          <w:b w:val="0"/>
          <w:szCs w:val="21"/>
        </w:rPr>
        <w:t>是因为产权制度的演变具有既改变收入分配</w:t>
      </w:r>
      <w:r w:rsidR="00934D25">
        <w:rPr>
          <w:b w:val="0"/>
          <w:szCs w:val="21"/>
        </w:rPr>
        <w:t>，</w:t>
      </w:r>
      <w:r w:rsidRPr="00CC7366">
        <w:rPr>
          <w:b w:val="0"/>
          <w:szCs w:val="21"/>
        </w:rPr>
        <w:t>又改变资源使用效率的潜在可能性</w:t>
      </w:r>
      <w:r w:rsidR="00934D25">
        <w:rPr>
          <w:b w:val="0"/>
          <w:szCs w:val="21"/>
        </w:rPr>
        <w:t>，</w:t>
      </w:r>
      <w:r w:rsidRPr="00CC7366">
        <w:rPr>
          <w:b w:val="0"/>
          <w:szCs w:val="21"/>
        </w:rPr>
        <w:t>从而能影响人类选择行为的功能。与之对比，在中国古代，从事与技术研究的都是工匠，他们不具备科学研</w:t>
      </w:r>
      <w:r w:rsidRPr="00CC7366">
        <w:rPr>
          <w:rFonts w:hint="eastAsia"/>
          <w:b w:val="0"/>
          <w:szCs w:val="21"/>
        </w:rPr>
        <w:t>究的条件社会地位很低，经常被那些具备科学研究条件的文人们所鄙视。而这也更加剧了中国社会上的重技轻科，因为工匠们没有足够的收入来保证他们从事科学研究。因此，现代的科学与技术很难在中国古代得到良好的发展。</w:t>
      </w:r>
    </w:p>
    <w:p w14:paraId="3927A291" w14:textId="4CD71D08" w:rsidR="00CC7366" w:rsidRPr="00CC7366" w:rsidRDefault="00CC7366" w:rsidP="00CC7366">
      <w:pPr>
        <w:ind w:firstLineChars="200" w:firstLine="420"/>
        <w:rPr>
          <w:b w:val="0"/>
          <w:szCs w:val="21"/>
        </w:rPr>
      </w:pPr>
      <w:r w:rsidRPr="00CC7366">
        <w:rPr>
          <w:rFonts w:hint="eastAsia"/>
          <w:b w:val="0"/>
          <w:szCs w:val="21"/>
        </w:rPr>
        <w:t>（</w:t>
      </w:r>
      <w:r w:rsidRPr="00CC7366">
        <w:rPr>
          <w:b w:val="0"/>
          <w:szCs w:val="21"/>
        </w:rPr>
        <w:t>3）文化影响，长久以来，在中国占主导地位的是一直是儒家文化，虽然期间佛道两家也对中国文化都产生了深远的影响，但是不足以撼动儒家的正统地位。而儒家文化强调学以致用、知行合一</w:t>
      </w:r>
      <w:r w:rsidR="00934D25">
        <w:rPr>
          <w:b w:val="0"/>
          <w:szCs w:val="21"/>
        </w:rPr>
        <w:t>，</w:t>
      </w:r>
      <w:r w:rsidRPr="00CC7366">
        <w:rPr>
          <w:b w:val="0"/>
          <w:szCs w:val="21"/>
        </w:rPr>
        <w:t>而不务虚玄、无用的学问。这种脚踏实地、注重实效的治学理念固然有其明智的一面</w:t>
      </w:r>
      <w:r w:rsidR="00934D25">
        <w:rPr>
          <w:b w:val="0"/>
          <w:szCs w:val="21"/>
        </w:rPr>
        <w:t>，</w:t>
      </w:r>
      <w:r w:rsidRPr="00CC7366">
        <w:rPr>
          <w:b w:val="0"/>
          <w:szCs w:val="21"/>
        </w:rPr>
        <w:t>一定程度上促进了中华文明的发展，但也不乏急功近利、目光短浅的局限。在中国古代官本位的思想下，最有用的就是可用来考取功名的四书五经，因此没有人会去研究科学；而知行合一往往会限制科学的发展，使人们更加偏向于实用化的技术。儒家讲究等级观念，它一方面限制了中国民主的发展</w:t>
      </w:r>
      <w:r w:rsidRPr="00CC7366">
        <w:rPr>
          <w:rFonts w:hint="eastAsia"/>
          <w:b w:val="0"/>
          <w:szCs w:val="21"/>
        </w:rPr>
        <w:t>，而民主的环境才能最大程度上激发出人们的创造性；另一方面，等级观念也造就了中国的官场文化，形成了著名的官本位，于是乎中国的杰出人才大都热衷于考取功名，好光耀门楣，而那些一直在从事技术活动的工匠们则处于朝不保夕的地步。儒家的中庸之道对于中国人探索自然也是大大不利。杨振宁指出</w:t>
      </w:r>
      <w:r w:rsidR="0087084B">
        <w:rPr>
          <w:b w:val="0"/>
          <w:szCs w:val="21"/>
        </w:rPr>
        <w:t>：</w:t>
      </w:r>
      <w:r w:rsidRPr="00CC7366">
        <w:rPr>
          <w:b w:val="0"/>
          <w:szCs w:val="21"/>
        </w:rPr>
        <w:t>“中国哲学里的中庸之道我认为对科学是不利的。欧几里得的精神之一是打破砂锅问到底</w:t>
      </w:r>
      <w:r w:rsidR="00934D25">
        <w:rPr>
          <w:b w:val="0"/>
          <w:szCs w:val="21"/>
        </w:rPr>
        <w:t>，</w:t>
      </w:r>
      <w:r w:rsidRPr="00CC7366">
        <w:rPr>
          <w:b w:val="0"/>
          <w:szCs w:val="21"/>
        </w:rPr>
        <w:t>中庸之道与这种精神是相背的。”最根本的是，儒家思想强调“自省”，主张人应该反省自身，而不是去探索外物，它使中国人在根本上丧失了探索外界科学与技术的欲望。正如冯</w:t>
      </w:r>
      <w:r w:rsidRPr="00CC7366">
        <w:rPr>
          <w:rFonts w:hint="eastAsia"/>
          <w:b w:val="0"/>
          <w:szCs w:val="21"/>
        </w:rPr>
        <w:t>友兰所说那样，中国人从自身来说不需要科学。</w:t>
      </w:r>
    </w:p>
    <w:p w14:paraId="2E2C7A15" w14:textId="40947110" w:rsidR="00593101" w:rsidRPr="00CC7366" w:rsidRDefault="00CC7366" w:rsidP="00CC7366">
      <w:pPr>
        <w:ind w:firstLineChars="200" w:firstLine="420"/>
        <w:rPr>
          <w:rFonts w:hint="eastAsia"/>
          <w:b w:val="0"/>
          <w:szCs w:val="21"/>
        </w:rPr>
      </w:pPr>
      <w:r w:rsidRPr="00CC7366">
        <w:rPr>
          <w:rFonts w:hint="eastAsia"/>
          <w:b w:val="0"/>
          <w:szCs w:val="21"/>
        </w:rPr>
        <w:t>（</w:t>
      </w:r>
      <w:r w:rsidRPr="00CC7366">
        <w:rPr>
          <w:b w:val="0"/>
          <w:szCs w:val="21"/>
        </w:rPr>
        <w:t>4）地理位置，马克思主义学说认为经济基础决定上层建筑。在古代的中国，最能决定经济基础的元素就应该是地理环境了。在我们古代，中国的地理环境相对来说还是比较优良的。在此孕育下的华夏文明形成了自己的农耕生活。古代的小农经济是自己自足的，大家对商品交换的需求较少，因此导致中国形成了重农轻商思想。历史已经表明，商业的发展会推动科技的发展。更根本的是，在这种中国特色的小农经济下，我们形成了灿烂的中国文化，其中包括我们所熟知的儒家，道家，墨家等。只是可惜在深受中国地理条件影响的发展下，我们选择了天人合一，顺从自然，而不</w:t>
      </w:r>
      <w:r w:rsidRPr="00CC7366">
        <w:rPr>
          <w:rFonts w:hint="eastAsia"/>
          <w:b w:val="0"/>
          <w:szCs w:val="21"/>
        </w:rPr>
        <w:t>像西方人那样去逐步地尝试改变自然。另外，中国作为一个传统的内陆国，农业用的是灌溉体系，也需要一套官僚制度来加以保障，且思想容易</w:t>
      </w:r>
      <w:r w:rsidRPr="00CC7366">
        <w:rPr>
          <w:rFonts w:hint="eastAsia"/>
          <w:b w:val="0"/>
          <w:szCs w:val="21"/>
        </w:rPr>
        <w:lastRenderedPageBreak/>
        <w:t>僵化，也不利于科学的发展。</w:t>
      </w:r>
    </w:p>
    <w:p w14:paraId="50CE6575" w14:textId="673C1806" w:rsidR="000501D4" w:rsidRDefault="00C112D8" w:rsidP="000501D4">
      <w:r>
        <w:rPr>
          <w:rFonts w:hint="eastAsia"/>
        </w:rPr>
        <w:t>3</w:t>
      </w:r>
      <w:r w:rsidR="000501D4">
        <w:rPr>
          <w:rFonts w:hint="eastAsia"/>
        </w:rPr>
        <w:t>、说电化学即传统又现代，谈谈你对其历史功绩、现代社会作用的认识？</w:t>
      </w:r>
    </w:p>
    <w:p w14:paraId="07729864" w14:textId="0F831D22" w:rsidR="005865D5" w:rsidRPr="000E078E" w:rsidRDefault="00214356" w:rsidP="000E078E">
      <w:pPr>
        <w:ind w:firstLineChars="200" w:firstLine="420"/>
        <w:rPr>
          <w:b w:val="0"/>
          <w:szCs w:val="21"/>
        </w:rPr>
      </w:pPr>
      <w:r w:rsidRPr="000E078E">
        <w:rPr>
          <w:rFonts w:hint="eastAsia"/>
          <w:b w:val="0"/>
          <w:szCs w:val="21"/>
        </w:rPr>
        <w:t>电化学的发展从伏特的第一个化学电池开始已经经历过两个多世纪的发展。现在的电化学已经成为国民经济与工业中不可缺少的一部分</w:t>
      </w:r>
      <w:r w:rsidR="00934D25">
        <w:rPr>
          <w:b w:val="0"/>
          <w:szCs w:val="21"/>
        </w:rPr>
        <w:t>，</w:t>
      </w:r>
      <w:r w:rsidRPr="000E078E">
        <w:rPr>
          <w:b w:val="0"/>
          <w:szCs w:val="21"/>
        </w:rPr>
        <w:t>应用于各个不同的领域</w:t>
      </w:r>
      <w:r w:rsidR="00934D25">
        <w:rPr>
          <w:b w:val="0"/>
          <w:szCs w:val="21"/>
        </w:rPr>
        <w:t>，</w:t>
      </w:r>
      <w:r w:rsidRPr="000E078E">
        <w:rPr>
          <w:b w:val="0"/>
          <w:szCs w:val="21"/>
        </w:rPr>
        <w:t>例如;电解、电镀、光电化学、电催化、金属腐蚀等。同时电化学在生物、汽车工业、分析等这些新兴科学范畴也占有着举足轻重的作用。</w:t>
      </w:r>
    </w:p>
    <w:p w14:paraId="1BE3385F" w14:textId="35C640C3" w:rsidR="00214356" w:rsidRPr="00817626" w:rsidRDefault="00214356" w:rsidP="000E078E">
      <w:pPr>
        <w:ind w:firstLineChars="200" w:firstLine="420"/>
        <w:rPr>
          <w:szCs w:val="21"/>
        </w:rPr>
      </w:pPr>
      <w:r w:rsidRPr="00817626">
        <w:rPr>
          <w:rFonts w:hint="eastAsia"/>
          <w:szCs w:val="21"/>
        </w:rPr>
        <w:t>电化学的历史功绩</w:t>
      </w:r>
    </w:p>
    <w:p w14:paraId="530B70AF" w14:textId="77777777" w:rsidR="000F75C7" w:rsidRDefault="00214356" w:rsidP="000E078E">
      <w:pPr>
        <w:ind w:firstLineChars="200" w:firstLine="420"/>
        <w:rPr>
          <w:b w:val="0"/>
          <w:szCs w:val="21"/>
        </w:rPr>
      </w:pPr>
      <w:r w:rsidRPr="000E078E">
        <w:rPr>
          <w:b w:val="0"/>
          <w:szCs w:val="21"/>
        </w:rPr>
        <w:t>(1)1780年伽伐尼在青蛙解剖实验中发现当青蛙的四条腿猛烈痉挛时</w:t>
      </w:r>
      <w:r w:rsidR="00934D25">
        <w:rPr>
          <w:b w:val="0"/>
          <w:szCs w:val="21"/>
        </w:rPr>
        <w:t>，</w:t>
      </w:r>
      <w:r w:rsidRPr="000E078E">
        <w:rPr>
          <w:b w:val="0"/>
          <w:szCs w:val="21"/>
        </w:rPr>
        <w:t>会引起</w:t>
      </w:r>
      <w:proofErr w:type="gramStart"/>
      <w:r w:rsidRPr="000E078E">
        <w:rPr>
          <w:b w:val="0"/>
          <w:szCs w:val="21"/>
        </w:rPr>
        <w:t>起</w:t>
      </w:r>
      <w:proofErr w:type="gramEnd"/>
      <w:r w:rsidRPr="000E078E">
        <w:rPr>
          <w:b w:val="0"/>
          <w:szCs w:val="21"/>
        </w:rPr>
        <w:t>电机的发出火花</w:t>
      </w:r>
      <w:r w:rsidR="00934D25">
        <w:rPr>
          <w:b w:val="0"/>
          <w:szCs w:val="21"/>
        </w:rPr>
        <w:t>，</w:t>
      </w:r>
      <w:r w:rsidRPr="000E078E">
        <w:rPr>
          <w:b w:val="0"/>
          <w:szCs w:val="21"/>
        </w:rPr>
        <w:t>由这个意外的发现伽伐尼在1791年发表了生物学与电化学之间存在联系的现象。</w:t>
      </w:r>
    </w:p>
    <w:p w14:paraId="308B1EA1" w14:textId="50D2CA19" w:rsidR="00143997" w:rsidRDefault="00214356" w:rsidP="000E078E">
      <w:pPr>
        <w:ind w:firstLineChars="200" w:firstLine="420"/>
        <w:rPr>
          <w:b w:val="0"/>
          <w:szCs w:val="21"/>
        </w:rPr>
      </w:pPr>
      <w:r w:rsidRPr="000E078E">
        <w:rPr>
          <w:b w:val="0"/>
          <w:szCs w:val="21"/>
        </w:rPr>
        <w:t>(2)1833年天才</w:t>
      </w:r>
      <w:proofErr w:type="gramStart"/>
      <w:r w:rsidRPr="000E078E">
        <w:rPr>
          <w:b w:val="0"/>
          <w:szCs w:val="21"/>
        </w:rPr>
        <w:t>实验家</w:t>
      </w:r>
      <w:proofErr w:type="gramEnd"/>
      <w:r w:rsidRPr="000E078E">
        <w:rPr>
          <w:b w:val="0"/>
          <w:szCs w:val="21"/>
        </w:rPr>
        <w:t>法拉第在经过大量实验之后提出了“电解定律”</w:t>
      </w:r>
      <w:r w:rsidR="0087084B">
        <w:rPr>
          <w:b w:val="0"/>
          <w:szCs w:val="21"/>
        </w:rPr>
        <w:t>：</w:t>
      </w:r>
    </w:p>
    <w:p w14:paraId="268984C5" w14:textId="77777777" w:rsidR="00143997" w:rsidRDefault="00214356" w:rsidP="000E078E">
      <w:pPr>
        <w:ind w:firstLineChars="200" w:firstLine="420"/>
        <w:rPr>
          <w:b w:val="0"/>
          <w:szCs w:val="21"/>
        </w:rPr>
      </w:pPr>
      <w:r w:rsidRPr="000E078E">
        <w:rPr>
          <w:b w:val="0"/>
          <w:szCs w:val="21"/>
        </w:rPr>
        <w:t>m=QM/</w:t>
      </w:r>
      <w:proofErr w:type="spellStart"/>
      <w:r w:rsidRPr="000E078E">
        <w:rPr>
          <w:b w:val="0"/>
          <w:szCs w:val="21"/>
        </w:rPr>
        <w:t>nF</w:t>
      </w:r>
      <w:proofErr w:type="spellEnd"/>
      <w:r w:rsidRPr="000E078E">
        <w:rPr>
          <w:b w:val="0"/>
          <w:szCs w:val="21"/>
        </w:rPr>
        <w:t>。</w:t>
      </w:r>
    </w:p>
    <w:p w14:paraId="308C7963" w14:textId="6422CFC4" w:rsidR="00214356" w:rsidRPr="000E078E" w:rsidRDefault="00214356" w:rsidP="000E078E">
      <w:pPr>
        <w:ind w:firstLineChars="200" w:firstLine="420"/>
        <w:rPr>
          <w:b w:val="0"/>
          <w:szCs w:val="21"/>
        </w:rPr>
      </w:pPr>
      <w:r w:rsidRPr="000E078E">
        <w:rPr>
          <w:b w:val="0"/>
          <w:szCs w:val="21"/>
        </w:rPr>
        <w:t>“电解定律”作为电化学的基础为电化学的发展指明了方向。</w:t>
      </w:r>
    </w:p>
    <w:p w14:paraId="7C07BCF3" w14:textId="77777777" w:rsidR="000F75C7" w:rsidRDefault="00214356" w:rsidP="000E078E">
      <w:pPr>
        <w:ind w:firstLineChars="200" w:firstLine="420"/>
        <w:rPr>
          <w:b w:val="0"/>
          <w:szCs w:val="21"/>
        </w:rPr>
      </w:pPr>
      <w:r w:rsidRPr="000E078E">
        <w:rPr>
          <w:b w:val="0"/>
          <w:szCs w:val="21"/>
        </w:rPr>
        <w:t>(3)1839年格罗夫发明燃料电池</w:t>
      </w:r>
      <w:r w:rsidR="00934D25">
        <w:rPr>
          <w:b w:val="0"/>
          <w:szCs w:val="21"/>
        </w:rPr>
        <w:t>，</w:t>
      </w:r>
      <w:proofErr w:type="gramStart"/>
      <w:r w:rsidRPr="000E078E">
        <w:rPr>
          <w:b w:val="0"/>
          <w:szCs w:val="21"/>
        </w:rPr>
        <w:t>利用铂黑作为</w:t>
      </w:r>
      <w:proofErr w:type="gramEnd"/>
      <w:r w:rsidRPr="000E078E">
        <w:rPr>
          <w:b w:val="0"/>
          <w:szCs w:val="21"/>
        </w:rPr>
        <w:t>电极的氢氧燃料电池点燃了演讲厅的照明灯</w:t>
      </w:r>
      <w:r w:rsidR="00934D25">
        <w:rPr>
          <w:b w:val="0"/>
          <w:szCs w:val="21"/>
        </w:rPr>
        <w:t>，</w:t>
      </w:r>
      <w:r w:rsidRPr="000E078E">
        <w:rPr>
          <w:b w:val="0"/>
          <w:szCs w:val="21"/>
        </w:rPr>
        <w:t>从此燃料电池进入了历史的舞台。燃料电池发展到现在已经有了实质性的飞跃。</w:t>
      </w:r>
    </w:p>
    <w:p w14:paraId="1903D837" w14:textId="78EECBA7" w:rsidR="00214356" w:rsidRPr="000E078E" w:rsidRDefault="00214356" w:rsidP="000E078E">
      <w:pPr>
        <w:ind w:firstLineChars="200" w:firstLine="420"/>
        <w:rPr>
          <w:b w:val="0"/>
          <w:szCs w:val="21"/>
        </w:rPr>
      </w:pPr>
      <w:r w:rsidRPr="000E078E">
        <w:rPr>
          <w:b w:val="0"/>
          <w:szCs w:val="21"/>
        </w:rPr>
        <w:t>(4)1905年塔菲</w:t>
      </w:r>
      <w:proofErr w:type="gramStart"/>
      <w:r w:rsidRPr="000E078E">
        <w:rPr>
          <w:b w:val="0"/>
          <w:szCs w:val="21"/>
        </w:rPr>
        <w:t>尔通过</w:t>
      </w:r>
      <w:proofErr w:type="gramEnd"/>
      <w:r w:rsidRPr="000E078E">
        <w:rPr>
          <w:b w:val="0"/>
          <w:szCs w:val="21"/>
        </w:rPr>
        <w:t>实验获得了塔菲尔经验公式：</w:t>
      </w:r>
    </w:p>
    <w:p w14:paraId="42D0F19A" w14:textId="017DF4F4" w:rsidR="0003516D" w:rsidRDefault="00214356" w:rsidP="000E078E">
      <w:pPr>
        <w:ind w:firstLineChars="200" w:firstLine="420"/>
        <w:rPr>
          <w:b w:val="0"/>
          <w:szCs w:val="21"/>
        </w:rPr>
      </w:pPr>
      <w:r w:rsidRPr="000E078E">
        <w:rPr>
          <w:b w:val="0"/>
          <w:szCs w:val="21"/>
        </w:rPr>
        <w:t>η</w:t>
      </w:r>
      <w:r w:rsidR="0030773F">
        <w:rPr>
          <w:b w:val="0"/>
          <w:szCs w:val="21"/>
        </w:rPr>
        <w:t xml:space="preserve"> </w:t>
      </w:r>
      <w:r w:rsidRPr="000E078E">
        <w:rPr>
          <w:b w:val="0"/>
          <w:szCs w:val="21"/>
        </w:rPr>
        <w:t>=</w:t>
      </w:r>
      <w:r w:rsidR="0030773F">
        <w:rPr>
          <w:b w:val="0"/>
          <w:szCs w:val="21"/>
        </w:rPr>
        <w:t xml:space="preserve"> </w:t>
      </w:r>
      <w:r w:rsidRPr="000E078E">
        <w:rPr>
          <w:b w:val="0"/>
          <w:szCs w:val="21"/>
        </w:rPr>
        <w:t>a</w:t>
      </w:r>
      <w:r w:rsidR="0030773F">
        <w:rPr>
          <w:b w:val="0"/>
          <w:szCs w:val="21"/>
        </w:rPr>
        <w:t xml:space="preserve"> </w:t>
      </w:r>
      <w:r w:rsidRPr="000E078E">
        <w:rPr>
          <w:b w:val="0"/>
          <w:szCs w:val="21"/>
        </w:rPr>
        <w:t>+</w:t>
      </w:r>
      <w:r w:rsidR="0030773F">
        <w:rPr>
          <w:b w:val="0"/>
          <w:szCs w:val="21"/>
        </w:rPr>
        <w:t xml:space="preserve"> b</w:t>
      </w:r>
      <m:oMath>
        <m:func>
          <m:funcPr>
            <m:ctrlPr>
              <w:rPr>
                <w:rFonts w:ascii="Cambria Math" w:hAnsi="Cambria Math"/>
                <w:b w:val="0"/>
                <w:szCs w:val="21"/>
              </w:rPr>
            </m:ctrlPr>
          </m:funcPr>
          <m:fName>
            <m:r>
              <m:rPr>
                <m:sty m:val="b"/>
              </m:rPr>
              <w:rPr>
                <w:rFonts w:ascii="Cambria Math" w:hAnsi="Cambria Math"/>
                <w:szCs w:val="21"/>
              </w:rPr>
              <m:t>log</m:t>
            </m:r>
          </m:fName>
          <m:e>
            <m:r>
              <w:rPr>
                <w:rFonts w:ascii="Cambria Math" w:hAnsi="Cambria Math"/>
                <w:szCs w:val="21"/>
              </w:rPr>
              <m:t>i</m:t>
            </m:r>
          </m:e>
        </m:func>
      </m:oMath>
    </w:p>
    <w:p w14:paraId="0678006F" w14:textId="46798934" w:rsidR="00143997" w:rsidRDefault="00A1655E" w:rsidP="000E078E">
      <w:pPr>
        <w:ind w:firstLineChars="200" w:firstLine="420"/>
        <w:rPr>
          <w:b w:val="0"/>
          <w:szCs w:val="21"/>
        </w:rPr>
      </w:pPr>
      <w:proofErr w:type="spellStart"/>
      <w:r>
        <w:rPr>
          <w:b w:val="0"/>
          <w:szCs w:val="21"/>
        </w:rPr>
        <w:t>i</w:t>
      </w:r>
      <w:proofErr w:type="spellEnd"/>
      <w:r w:rsidR="00145CC2">
        <w:rPr>
          <w:b w:val="0"/>
          <w:szCs w:val="21"/>
        </w:rPr>
        <w:t xml:space="preserve"> = A</w:t>
      </w:r>
      <m:oMath>
        <m:sSup>
          <m:sSupPr>
            <m:ctrlPr>
              <w:rPr>
                <w:rFonts w:ascii="Cambria Math" w:hAnsi="Cambria Math"/>
                <w:b w:val="0"/>
                <w:szCs w:val="21"/>
              </w:rPr>
            </m:ctrlPr>
          </m:sSupPr>
          <m:e>
            <m:r>
              <w:rPr>
                <w:rFonts w:ascii="Cambria Math" w:hAnsi="Cambria Math"/>
                <w:szCs w:val="21"/>
              </w:rPr>
              <m:t>e</m:t>
            </m:r>
          </m:e>
          <m:sup>
            <m:f>
              <m:fPr>
                <m:ctrlPr>
                  <w:rPr>
                    <w:rFonts w:ascii="Cambria Math" w:hAnsi="Cambria Math"/>
                    <w:b w:val="0"/>
                    <w:i/>
                    <w:szCs w:val="21"/>
                  </w:rPr>
                </m:ctrlPr>
              </m:fPr>
              <m:num>
                <m:r>
                  <w:rPr>
                    <w:rFonts w:ascii="Cambria Math" w:hAnsi="Cambria Math"/>
                    <w:szCs w:val="21"/>
                  </w:rPr>
                  <m:t>Bη</m:t>
                </m:r>
              </m:num>
              <m:den>
                <m:r>
                  <w:rPr>
                    <w:rFonts w:ascii="Cambria Math" w:hAnsi="Cambria Math"/>
                    <w:szCs w:val="21"/>
                  </w:rPr>
                  <m:t>RT</m:t>
                </m:r>
              </m:den>
            </m:f>
          </m:sup>
        </m:sSup>
      </m:oMath>
    </w:p>
    <w:p w14:paraId="18198CAE" w14:textId="6403AA56" w:rsidR="00214356" w:rsidRPr="000E078E" w:rsidRDefault="00214356" w:rsidP="000E078E">
      <w:pPr>
        <w:ind w:firstLineChars="200" w:firstLine="420"/>
        <w:rPr>
          <w:b w:val="0"/>
          <w:szCs w:val="21"/>
        </w:rPr>
      </w:pPr>
      <w:r w:rsidRPr="000E078E">
        <w:rPr>
          <w:b w:val="0"/>
          <w:szCs w:val="21"/>
        </w:rPr>
        <w:t>其中a</w:t>
      </w:r>
      <w:r w:rsidR="00934D25">
        <w:rPr>
          <w:b w:val="0"/>
          <w:szCs w:val="21"/>
        </w:rPr>
        <w:t>，</w:t>
      </w:r>
      <w:r w:rsidRPr="000E078E">
        <w:rPr>
          <w:b w:val="0"/>
          <w:szCs w:val="21"/>
        </w:rPr>
        <w:t>b称为塔菲尔常数</w:t>
      </w:r>
      <w:r w:rsidR="00934D25">
        <w:rPr>
          <w:b w:val="0"/>
          <w:szCs w:val="21"/>
        </w:rPr>
        <w:t>，</w:t>
      </w:r>
      <w:r w:rsidRPr="000E078E">
        <w:rPr>
          <w:b w:val="0"/>
          <w:szCs w:val="21"/>
        </w:rPr>
        <w:t>由电解槽性质决定。</w:t>
      </w:r>
    </w:p>
    <w:p w14:paraId="2736AE27" w14:textId="303F0EDB" w:rsidR="00214356" w:rsidRPr="000E078E" w:rsidRDefault="00214356" w:rsidP="000E078E">
      <w:pPr>
        <w:ind w:firstLineChars="200" w:firstLine="420"/>
        <w:rPr>
          <w:b w:val="0"/>
          <w:szCs w:val="21"/>
        </w:rPr>
      </w:pPr>
      <w:r w:rsidRPr="000E078E">
        <w:rPr>
          <w:b w:val="0"/>
          <w:szCs w:val="21"/>
        </w:rPr>
        <w:t>20世纪后50年</w:t>
      </w:r>
      <w:r w:rsidR="00934D25">
        <w:rPr>
          <w:b w:val="0"/>
          <w:szCs w:val="21"/>
        </w:rPr>
        <w:t>，</w:t>
      </w:r>
      <w:r w:rsidRPr="000E078E">
        <w:rPr>
          <w:b w:val="0"/>
          <w:szCs w:val="21"/>
        </w:rPr>
        <w:t>在电化学的发展史上出现了两个里程碑</w:t>
      </w:r>
      <w:r w:rsidR="0087084B">
        <w:rPr>
          <w:b w:val="0"/>
          <w:szCs w:val="21"/>
        </w:rPr>
        <w:t>：</w:t>
      </w:r>
      <w:r w:rsidR="0003516D">
        <w:rPr>
          <w:b w:val="0"/>
          <w:szCs w:val="21"/>
        </w:rPr>
        <w:t>Heyrovsky</w:t>
      </w:r>
      <w:r w:rsidRPr="000E078E">
        <w:rPr>
          <w:b w:val="0"/>
          <w:szCs w:val="21"/>
        </w:rPr>
        <w:t>因创立</w:t>
      </w:r>
      <w:proofErr w:type="gramStart"/>
      <w:r w:rsidRPr="000E078E">
        <w:rPr>
          <w:b w:val="0"/>
          <w:szCs w:val="21"/>
        </w:rPr>
        <w:t>极谱技术</w:t>
      </w:r>
      <w:proofErr w:type="gramEnd"/>
      <w:r w:rsidRPr="000E078E">
        <w:rPr>
          <w:b w:val="0"/>
          <w:szCs w:val="21"/>
        </w:rPr>
        <w:t>而获得1959年的诺贝尔化学奖</w:t>
      </w:r>
      <w:r w:rsidR="00934D25">
        <w:rPr>
          <w:b w:val="0"/>
          <w:szCs w:val="21"/>
        </w:rPr>
        <w:t>，</w:t>
      </w:r>
      <w:r w:rsidR="0003516D">
        <w:rPr>
          <w:b w:val="0"/>
          <w:szCs w:val="21"/>
        </w:rPr>
        <w:t>Marcus</w:t>
      </w:r>
      <w:r w:rsidRPr="000E078E">
        <w:rPr>
          <w:b w:val="0"/>
          <w:szCs w:val="21"/>
        </w:rPr>
        <w:t>因电子传递</w:t>
      </w:r>
      <w:bookmarkStart w:id="0" w:name="_GoBack"/>
      <w:bookmarkEnd w:id="0"/>
      <w:r w:rsidRPr="000E078E">
        <w:rPr>
          <w:b w:val="0"/>
          <w:szCs w:val="21"/>
        </w:rPr>
        <w:t>理论(</w:t>
      </w:r>
      <w:proofErr w:type="gramStart"/>
      <w:r w:rsidRPr="000E078E">
        <w:rPr>
          <w:b w:val="0"/>
          <w:szCs w:val="21"/>
        </w:rPr>
        <w:t>包括匀相和异相</w:t>
      </w:r>
      <w:proofErr w:type="gramEnd"/>
      <w:r w:rsidRPr="000E078E">
        <w:rPr>
          <w:b w:val="0"/>
          <w:szCs w:val="21"/>
        </w:rPr>
        <w:t>体系的电子传递)而获得1992年的诺贝尔化学奖</w:t>
      </w:r>
      <w:r w:rsidR="0003516D">
        <w:rPr>
          <w:b w:val="0"/>
          <w:szCs w:val="21"/>
        </w:rPr>
        <w:t>。Marcus</w:t>
      </w:r>
      <w:r w:rsidRPr="000E078E">
        <w:rPr>
          <w:b w:val="0"/>
          <w:szCs w:val="21"/>
        </w:rPr>
        <w:t>工作的开拓性部分是在</w:t>
      </w:r>
      <w:r w:rsidR="0003516D">
        <w:rPr>
          <w:b w:val="0"/>
          <w:szCs w:val="21"/>
        </w:rPr>
        <w:t>50</w:t>
      </w:r>
      <w:r w:rsidRPr="000E078E">
        <w:rPr>
          <w:b w:val="0"/>
          <w:szCs w:val="21"/>
        </w:rPr>
        <w:t>年代后期创立的</w:t>
      </w:r>
      <w:r w:rsidR="0003516D">
        <w:rPr>
          <w:b w:val="0"/>
          <w:szCs w:val="21"/>
        </w:rPr>
        <w:t>。</w:t>
      </w:r>
      <w:r w:rsidRPr="000E078E">
        <w:rPr>
          <w:b w:val="0"/>
          <w:szCs w:val="21"/>
        </w:rPr>
        <w:t>这一时期</w:t>
      </w:r>
      <w:r w:rsidR="00934D25">
        <w:rPr>
          <w:b w:val="0"/>
          <w:szCs w:val="21"/>
        </w:rPr>
        <w:t>，</w:t>
      </w:r>
      <w:r w:rsidRPr="000E078E">
        <w:rPr>
          <w:b w:val="0"/>
          <w:szCs w:val="21"/>
        </w:rPr>
        <w:t>电化学在理论、实验和应用领域均有长足的、关键的发展</w:t>
      </w:r>
      <w:r w:rsidR="00934D25">
        <w:rPr>
          <w:b w:val="0"/>
          <w:szCs w:val="21"/>
        </w:rPr>
        <w:t>，</w:t>
      </w:r>
      <w:r w:rsidRPr="000E078E">
        <w:rPr>
          <w:b w:val="0"/>
          <w:szCs w:val="21"/>
        </w:rPr>
        <w:t>并且主要集中在界面电化学(包括界面结构、界面电子传递和表面电化学</w:t>
      </w:r>
      <w:r w:rsidR="00143997">
        <w:rPr>
          <w:b w:val="0"/>
          <w:szCs w:val="21"/>
        </w:rPr>
        <w:t>)</w:t>
      </w:r>
      <w:r w:rsidRPr="000E078E">
        <w:rPr>
          <w:b w:val="0"/>
          <w:szCs w:val="21"/>
        </w:rPr>
        <w:t>。</w:t>
      </w:r>
    </w:p>
    <w:p w14:paraId="11AF51C8" w14:textId="5740E8B2" w:rsidR="00214356" w:rsidRPr="000E078E" w:rsidRDefault="000F75C7" w:rsidP="000E078E">
      <w:pPr>
        <w:ind w:firstLineChars="200" w:firstLine="420"/>
        <w:rPr>
          <w:b w:val="0"/>
          <w:szCs w:val="21"/>
        </w:rPr>
      </w:pPr>
      <w:r>
        <w:rPr>
          <w:rFonts w:hint="eastAsia"/>
          <w:b w:val="0"/>
          <w:szCs w:val="21"/>
        </w:rPr>
        <w:t>（5）</w:t>
      </w:r>
      <w:r w:rsidR="00214356" w:rsidRPr="000E078E">
        <w:rPr>
          <w:b w:val="0"/>
          <w:szCs w:val="21"/>
        </w:rPr>
        <w:t>20世纪后50年是电化学新体系研究和实验信息的丰产期</w:t>
      </w:r>
      <w:r w:rsidR="0003516D">
        <w:rPr>
          <w:b w:val="0"/>
          <w:szCs w:val="21"/>
        </w:rPr>
        <w:t>。</w:t>
      </w:r>
      <w:r w:rsidR="00214356" w:rsidRPr="000E078E">
        <w:rPr>
          <w:b w:val="0"/>
          <w:szCs w:val="21"/>
        </w:rPr>
        <w:t>实验上发现了一些有重要意义的表面光谱效应</w:t>
      </w:r>
      <w:r w:rsidR="00934D25">
        <w:rPr>
          <w:b w:val="0"/>
          <w:szCs w:val="21"/>
        </w:rPr>
        <w:t>，</w:t>
      </w:r>
      <w:r w:rsidR="00214356" w:rsidRPr="000E078E">
        <w:rPr>
          <w:b w:val="0"/>
          <w:szCs w:val="21"/>
        </w:rPr>
        <w:t>包括金属、半导体电极的电反射效应</w:t>
      </w:r>
      <w:r w:rsidR="00934D25">
        <w:rPr>
          <w:b w:val="0"/>
          <w:szCs w:val="21"/>
        </w:rPr>
        <w:t>，</w:t>
      </w:r>
      <w:r w:rsidR="00214356" w:rsidRPr="000E078E">
        <w:rPr>
          <w:b w:val="0"/>
          <w:szCs w:val="21"/>
        </w:rPr>
        <w:t>金属电极表面红外光谱选律</w:t>
      </w:r>
      <w:r w:rsidR="00934D25">
        <w:rPr>
          <w:b w:val="0"/>
          <w:szCs w:val="21"/>
        </w:rPr>
        <w:t>，</w:t>
      </w:r>
      <w:r w:rsidR="00214356" w:rsidRPr="000E078E">
        <w:rPr>
          <w:b w:val="0"/>
          <w:szCs w:val="21"/>
        </w:rPr>
        <w:t>表面分子振动光谱的电化学Stark效应</w:t>
      </w:r>
      <w:r w:rsidR="00934D25">
        <w:rPr>
          <w:b w:val="0"/>
          <w:szCs w:val="21"/>
        </w:rPr>
        <w:t>，</w:t>
      </w:r>
      <w:r w:rsidR="00214356" w:rsidRPr="000E078E">
        <w:rPr>
          <w:b w:val="0"/>
          <w:szCs w:val="21"/>
        </w:rPr>
        <w:t>表面增强拉曼散射效应</w:t>
      </w:r>
      <w:r w:rsidR="00934D25">
        <w:rPr>
          <w:b w:val="0"/>
          <w:szCs w:val="21"/>
        </w:rPr>
        <w:t>，</w:t>
      </w:r>
      <w:r w:rsidR="00214356" w:rsidRPr="000E078E">
        <w:rPr>
          <w:b w:val="0"/>
          <w:szCs w:val="21"/>
        </w:rPr>
        <w:t>表面增强红外吸收效应</w:t>
      </w:r>
      <w:r w:rsidR="0003516D">
        <w:rPr>
          <w:b w:val="0"/>
          <w:szCs w:val="21"/>
        </w:rPr>
        <w:t>。</w:t>
      </w:r>
      <w:r w:rsidR="00214356" w:rsidRPr="000E078E">
        <w:rPr>
          <w:b w:val="0"/>
          <w:szCs w:val="21"/>
        </w:rPr>
        <w:t>这一时期电化学应用技术也有不小的突破</w:t>
      </w:r>
      <w:r w:rsidR="0003516D">
        <w:rPr>
          <w:b w:val="0"/>
          <w:szCs w:val="21"/>
        </w:rPr>
        <w:t>。</w:t>
      </w:r>
      <w:r w:rsidR="00214356" w:rsidRPr="000E078E">
        <w:rPr>
          <w:b w:val="0"/>
          <w:szCs w:val="21"/>
        </w:rPr>
        <w:t>发明了对信息技术至关重要的锂离子二次电池</w:t>
      </w:r>
      <w:r w:rsidR="00934D25">
        <w:rPr>
          <w:b w:val="0"/>
          <w:szCs w:val="21"/>
        </w:rPr>
        <w:t>，</w:t>
      </w:r>
      <w:r w:rsidR="00214356" w:rsidRPr="000E078E">
        <w:rPr>
          <w:b w:val="0"/>
          <w:szCs w:val="21"/>
        </w:rPr>
        <w:t>镍氢化物电池和导电聚合物电池。被誉为21世纪“绿色”发电站和解决电动汽车动力最佳选择的燃料电池</w:t>
      </w:r>
      <w:r w:rsidR="00934D25">
        <w:rPr>
          <w:b w:val="0"/>
          <w:szCs w:val="21"/>
        </w:rPr>
        <w:t>，</w:t>
      </w:r>
      <w:r w:rsidR="00214356" w:rsidRPr="000E078E">
        <w:rPr>
          <w:b w:val="0"/>
          <w:szCs w:val="21"/>
        </w:rPr>
        <w:t>从实验室研究进入商品化的前夕</w:t>
      </w:r>
      <w:r w:rsidR="00934D25">
        <w:rPr>
          <w:b w:val="0"/>
          <w:szCs w:val="21"/>
        </w:rPr>
        <w:t>，</w:t>
      </w:r>
      <w:r w:rsidR="00214356" w:rsidRPr="000E078E">
        <w:rPr>
          <w:b w:val="0"/>
          <w:szCs w:val="21"/>
        </w:rPr>
        <w:t>已筛选出最有商品化希望的四种燃料电池</w:t>
      </w:r>
      <w:r w:rsidR="007A3AC8" w:rsidRPr="000E078E">
        <w:rPr>
          <w:rFonts w:hint="eastAsia"/>
          <w:b w:val="0"/>
          <w:szCs w:val="21"/>
        </w:rPr>
        <w:t>。</w:t>
      </w:r>
    </w:p>
    <w:p w14:paraId="0B125E01" w14:textId="77777777" w:rsidR="007A3AC8" w:rsidRPr="00817626" w:rsidRDefault="007A3AC8" w:rsidP="000E078E">
      <w:pPr>
        <w:ind w:firstLineChars="200" w:firstLine="420"/>
        <w:rPr>
          <w:szCs w:val="21"/>
        </w:rPr>
      </w:pPr>
      <w:r w:rsidRPr="00817626">
        <w:rPr>
          <w:rFonts w:hint="eastAsia"/>
          <w:szCs w:val="21"/>
        </w:rPr>
        <w:t>电化学对现代社会的作用</w:t>
      </w:r>
    </w:p>
    <w:p w14:paraId="24AC5E10" w14:textId="1BB67388" w:rsidR="007A3AC8" w:rsidRPr="000E078E" w:rsidRDefault="007A3AC8" w:rsidP="000E078E">
      <w:pPr>
        <w:ind w:firstLineChars="200" w:firstLine="420"/>
        <w:rPr>
          <w:rFonts w:hint="eastAsia"/>
          <w:b w:val="0"/>
          <w:szCs w:val="21"/>
        </w:rPr>
      </w:pPr>
      <w:r w:rsidRPr="000E078E">
        <w:rPr>
          <w:rFonts w:hint="eastAsia"/>
          <w:b w:val="0"/>
          <w:szCs w:val="21"/>
        </w:rPr>
        <w:t>磷酸燃料电池</w:t>
      </w:r>
      <w:r w:rsidRPr="000E078E">
        <w:rPr>
          <w:b w:val="0"/>
          <w:szCs w:val="21"/>
        </w:rPr>
        <w:t>(PAFC)</w:t>
      </w:r>
      <w:r w:rsidR="00934D25">
        <w:rPr>
          <w:b w:val="0"/>
          <w:szCs w:val="21"/>
        </w:rPr>
        <w:t>，</w:t>
      </w:r>
      <w:r w:rsidRPr="000E078E">
        <w:rPr>
          <w:b w:val="0"/>
          <w:szCs w:val="21"/>
        </w:rPr>
        <w:t>熔融碳酸盐燃料电池</w:t>
      </w:r>
      <w:r w:rsidR="00960E55">
        <w:rPr>
          <w:b w:val="0"/>
          <w:szCs w:val="21"/>
        </w:rPr>
        <w:t>(MCFC)</w:t>
      </w:r>
      <w:r w:rsidR="00934D25">
        <w:rPr>
          <w:b w:val="0"/>
          <w:szCs w:val="21"/>
        </w:rPr>
        <w:t>，</w:t>
      </w:r>
      <w:r w:rsidRPr="000E078E">
        <w:rPr>
          <w:b w:val="0"/>
          <w:szCs w:val="21"/>
        </w:rPr>
        <w:t>固体氧化物燃料电池(SOFC)和聚合物电解质燃料电池</w:t>
      </w:r>
      <w:r w:rsidR="00960E55">
        <w:rPr>
          <w:b w:val="0"/>
          <w:szCs w:val="21"/>
        </w:rPr>
        <w:t>(PEFC)</w:t>
      </w:r>
      <w:r w:rsidR="00934D25">
        <w:rPr>
          <w:b w:val="0"/>
          <w:szCs w:val="21"/>
        </w:rPr>
        <w:t>，</w:t>
      </w:r>
      <w:r w:rsidRPr="000E078E">
        <w:rPr>
          <w:b w:val="0"/>
          <w:szCs w:val="21"/>
        </w:rPr>
        <w:t>此外甲醇直接燃料电池的实验室研究也倍受重视。电催化氧化物电极</w:t>
      </w:r>
      <w:r w:rsidR="00934D25">
        <w:rPr>
          <w:b w:val="0"/>
          <w:szCs w:val="21"/>
        </w:rPr>
        <w:t>，</w:t>
      </w:r>
      <w:r w:rsidRPr="000E078E">
        <w:rPr>
          <w:b w:val="0"/>
          <w:szCs w:val="21"/>
        </w:rPr>
        <w:t>例如二氧化钌电极在电解工业的应用</w:t>
      </w:r>
      <w:r w:rsidR="00934D25">
        <w:rPr>
          <w:b w:val="0"/>
          <w:szCs w:val="21"/>
        </w:rPr>
        <w:t>，</w:t>
      </w:r>
      <w:r w:rsidRPr="000E078E">
        <w:rPr>
          <w:b w:val="0"/>
          <w:szCs w:val="21"/>
        </w:rPr>
        <w:t>引来了氯</w:t>
      </w:r>
      <w:proofErr w:type="gramStart"/>
      <w:r w:rsidRPr="000E078E">
        <w:rPr>
          <w:b w:val="0"/>
          <w:szCs w:val="21"/>
        </w:rPr>
        <w:t>碱工业</w:t>
      </w:r>
      <w:proofErr w:type="gramEnd"/>
      <w:r w:rsidRPr="000E078E">
        <w:rPr>
          <w:b w:val="0"/>
          <w:szCs w:val="21"/>
        </w:rPr>
        <w:t>的一场革命</w:t>
      </w:r>
      <w:r w:rsidR="0003516D">
        <w:rPr>
          <w:b w:val="0"/>
          <w:szCs w:val="21"/>
        </w:rPr>
        <w:t>。</w:t>
      </w:r>
      <w:r w:rsidRPr="000E078E">
        <w:rPr>
          <w:b w:val="0"/>
          <w:szCs w:val="21"/>
        </w:rPr>
        <w:t>表面功能电沉积给古老的电镀工业带来了新生</w:t>
      </w:r>
      <w:r w:rsidR="0003516D">
        <w:rPr>
          <w:b w:val="0"/>
          <w:szCs w:val="21"/>
        </w:rPr>
        <w:t>。</w:t>
      </w:r>
      <w:r w:rsidRPr="000E078E">
        <w:rPr>
          <w:b w:val="0"/>
          <w:szCs w:val="21"/>
        </w:rPr>
        <w:t>钝化、表面处理、涂层、缓蚀剂、阴极和阳极保护等技术在金属防腐蚀中的广泛应用</w:t>
      </w:r>
      <w:r w:rsidR="00934D25">
        <w:rPr>
          <w:b w:val="0"/>
          <w:szCs w:val="21"/>
        </w:rPr>
        <w:t>，</w:t>
      </w:r>
      <w:r w:rsidRPr="000E078E">
        <w:rPr>
          <w:b w:val="0"/>
          <w:szCs w:val="21"/>
        </w:rPr>
        <w:t>保证金属成为现代社会的支柱材料成为可能。</w:t>
      </w:r>
    </w:p>
    <w:sectPr w:rsidR="007A3AC8" w:rsidRPr="000E07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5152E"/>
    <w:multiLevelType w:val="hybridMultilevel"/>
    <w:tmpl w:val="0024AF58"/>
    <w:lvl w:ilvl="0" w:tplc="A6F81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9A"/>
    <w:rsid w:val="0003516D"/>
    <w:rsid w:val="000501D4"/>
    <w:rsid w:val="000E078E"/>
    <w:rsid w:val="000F75C7"/>
    <w:rsid w:val="001225B3"/>
    <w:rsid w:val="00143997"/>
    <w:rsid w:val="00145CC2"/>
    <w:rsid w:val="001A28FD"/>
    <w:rsid w:val="00214356"/>
    <w:rsid w:val="0030773F"/>
    <w:rsid w:val="00352E9E"/>
    <w:rsid w:val="003E2A97"/>
    <w:rsid w:val="004B02FD"/>
    <w:rsid w:val="004E18EF"/>
    <w:rsid w:val="005005E5"/>
    <w:rsid w:val="005865D5"/>
    <w:rsid w:val="00593101"/>
    <w:rsid w:val="0070636D"/>
    <w:rsid w:val="00762D51"/>
    <w:rsid w:val="007749E6"/>
    <w:rsid w:val="007A3AC8"/>
    <w:rsid w:val="00817626"/>
    <w:rsid w:val="0082382B"/>
    <w:rsid w:val="0085109A"/>
    <w:rsid w:val="0087084B"/>
    <w:rsid w:val="00903D44"/>
    <w:rsid w:val="00934D25"/>
    <w:rsid w:val="00960E55"/>
    <w:rsid w:val="00A1655E"/>
    <w:rsid w:val="00AD3C25"/>
    <w:rsid w:val="00AD470E"/>
    <w:rsid w:val="00B13F95"/>
    <w:rsid w:val="00C112D8"/>
    <w:rsid w:val="00C62BD2"/>
    <w:rsid w:val="00C76F6C"/>
    <w:rsid w:val="00C801E5"/>
    <w:rsid w:val="00CA09D0"/>
    <w:rsid w:val="00CC7366"/>
    <w:rsid w:val="00FA5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D098"/>
  <w15:chartTrackingRefBased/>
  <w15:docId w15:val="{D42D56B9-9176-403F-848C-451DEAAB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等线" w:hAnsiTheme="minorHAnsi" w:cstheme="minorBidi"/>
        <w:b/>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1D4"/>
    <w:pPr>
      <w:ind w:firstLineChars="200" w:firstLine="420"/>
    </w:pPr>
  </w:style>
  <w:style w:type="character" w:styleId="a4">
    <w:name w:val="Placeholder Text"/>
    <w:basedOn w:val="a0"/>
    <w:uiPriority w:val="99"/>
    <w:semiHidden/>
    <w:rsid w:val="00145C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2018-03-10T12:07:00Z</dcterms:created>
  <dcterms:modified xsi:type="dcterms:W3CDTF">2018-03-10T13:07:00Z</dcterms:modified>
</cp:coreProperties>
</file>