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6F" w:rsidRDefault="00E4633E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1 </w:t>
      </w:r>
      <w:r w:rsidR="00F02813">
        <w:rPr>
          <w:rFonts w:ascii="Arial" w:hAnsi="Arial" w:cs="Arial"/>
          <w:color w:val="333333"/>
          <w:szCs w:val="21"/>
          <w:shd w:val="clear" w:color="auto" w:fill="F7F8FA"/>
        </w:rPr>
        <w:t>Research background and current situation</w:t>
      </w:r>
    </w:p>
    <w:p w:rsidR="00B94CB6" w:rsidRDefault="00B94CB6"/>
    <w:p w:rsidR="003A60DE" w:rsidRDefault="00B94CB6">
      <w:r>
        <w:rPr>
          <w:rFonts w:hint="eastAsia"/>
        </w:rPr>
        <w:t>C</w:t>
      </w:r>
      <w:r>
        <w:t xml:space="preserve">hinese marine engineering manufacturing industry has achieved great progress since the implementation of the national </w:t>
      </w:r>
      <w:r>
        <w:t>maritime strategy</w:t>
      </w:r>
      <w:r>
        <w:t xml:space="preserve">, </w:t>
      </w:r>
      <w:r w:rsidRPr="00DA2D0A">
        <w:rPr>
          <w:i/>
        </w:rPr>
        <w:t>Towards Deep Blue</w:t>
      </w:r>
      <w:r>
        <w:t>.</w:t>
      </w:r>
      <w:r w:rsidR="00CC30B0">
        <w:t xml:space="preserve"> </w:t>
      </w:r>
      <w:r w:rsidR="00511999">
        <w:t xml:space="preserve">Guangdong Province </w:t>
      </w:r>
      <w:r w:rsidR="00511999" w:rsidRPr="00511999">
        <w:t xml:space="preserve">has also clearly proposed to actively develop the </w:t>
      </w:r>
      <w:r w:rsidR="00511999">
        <w:t>m</w:t>
      </w:r>
      <w:r w:rsidR="00511999" w:rsidRPr="00511999">
        <w:t>arine engineering equipment industry</w:t>
      </w:r>
      <w:r w:rsidR="00E16E8C">
        <w:t xml:space="preserve"> in </w:t>
      </w:r>
      <w:r w:rsidR="00F13C41" w:rsidRPr="00F13C41">
        <w:t>the 13th five-year plan for the development of strategic emerging industries</w:t>
      </w:r>
      <w:r w:rsidR="001360E0">
        <w:t xml:space="preserve"> </w:t>
      </w:r>
      <w:r w:rsidR="00F13C41">
        <w:t xml:space="preserve">but </w:t>
      </w:r>
      <w:r w:rsidR="00DA2D0A" w:rsidRPr="00DA2D0A">
        <w:t>restrict</w:t>
      </w:r>
      <w:r w:rsidR="00F13C41">
        <w:t xml:space="preserve">ed </w:t>
      </w:r>
      <w:r w:rsidR="000302FD">
        <w:t xml:space="preserve">by </w:t>
      </w:r>
      <w:r w:rsidR="000302FD" w:rsidRPr="000302FD">
        <w:t>severe</w:t>
      </w:r>
      <w:r w:rsidR="000302FD">
        <w:t xml:space="preserve"> material failure under </w:t>
      </w:r>
      <w:r w:rsidR="00B60B80">
        <w:t xml:space="preserve">complicated </w:t>
      </w:r>
      <w:r w:rsidR="00870484" w:rsidRPr="00870484">
        <w:t>marine environment</w:t>
      </w:r>
      <w:r w:rsidR="00D34B7C">
        <w:t xml:space="preserve">, especially in </w:t>
      </w:r>
      <w:r w:rsidR="00234B80">
        <w:t>the South China Sea</w:t>
      </w:r>
      <w:r w:rsidR="00511999" w:rsidRPr="00511999">
        <w:t>.</w:t>
      </w:r>
      <w:r w:rsidR="00D175A0">
        <w:t xml:space="preserve"> Therefore, </w:t>
      </w:r>
      <w:r w:rsidR="002A470C">
        <w:t>i</w:t>
      </w:r>
      <w:r w:rsidR="003A60DE" w:rsidRPr="003A60DE">
        <w:t xml:space="preserve">t is urgent to establish an intelligent evaluation and management system for the service performance of </w:t>
      </w:r>
      <w:r w:rsidR="003A60DE">
        <w:t>m</w:t>
      </w:r>
      <w:r w:rsidR="003A60DE" w:rsidRPr="003A60DE">
        <w:t xml:space="preserve">arine </w:t>
      </w:r>
      <w:r w:rsidR="00873EB4">
        <w:t xml:space="preserve">engineering </w:t>
      </w:r>
      <w:r w:rsidR="003A60DE" w:rsidRPr="003A60DE">
        <w:t>equipment materials, so as to provide technical support for their safety service and life extension.</w:t>
      </w:r>
    </w:p>
    <w:p w:rsidR="00873EB4" w:rsidRDefault="00873EB4"/>
    <w:p w:rsidR="00873EB4" w:rsidRDefault="00F461EE">
      <w:r>
        <w:t xml:space="preserve">The </w:t>
      </w:r>
      <w:r w:rsidR="000C7E49" w:rsidRPr="000C7E49">
        <w:t>rapid development of new generation of information technology</w:t>
      </w:r>
      <w:r w:rsidR="008D07E6">
        <w:t xml:space="preserve"> in </w:t>
      </w:r>
      <w:r w:rsidR="008D07E6">
        <w:t>recent</w:t>
      </w:r>
      <w:r w:rsidR="008D07E6">
        <w:t xml:space="preserve"> years</w:t>
      </w:r>
      <w:r w:rsidR="00637508">
        <w:t xml:space="preserve"> makes the appliance of Digital Twin system in industries available.</w:t>
      </w:r>
      <w:r w:rsidR="000F6CC8">
        <w:t xml:space="preserve"> </w:t>
      </w:r>
    </w:p>
    <w:p w:rsidR="000F6CC8" w:rsidRDefault="000F6CC8"/>
    <w:p w:rsidR="000F6CC8" w:rsidRPr="00873EB4" w:rsidRDefault="000F6CC8">
      <w:pPr>
        <w:rPr>
          <w:rFonts w:hint="eastAsia"/>
        </w:rPr>
      </w:pPr>
      <w:r>
        <w:rPr>
          <w:rFonts w:hint="eastAsia"/>
        </w:rPr>
        <w:t>T</w:t>
      </w:r>
      <w:r>
        <w:t xml:space="preserve">he engineering material service performance digital twin system proposed in our project </w:t>
      </w:r>
      <w:bookmarkStart w:id="0" w:name="_GoBack"/>
      <w:bookmarkEnd w:id="0"/>
    </w:p>
    <w:sectPr w:rsidR="000F6CC8" w:rsidRPr="00873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13"/>
    <w:rsid w:val="000302FD"/>
    <w:rsid w:val="000C7E49"/>
    <w:rsid w:val="000F6CC8"/>
    <w:rsid w:val="0010289A"/>
    <w:rsid w:val="001202A0"/>
    <w:rsid w:val="001360E0"/>
    <w:rsid w:val="001E2DD2"/>
    <w:rsid w:val="00234B80"/>
    <w:rsid w:val="002421DE"/>
    <w:rsid w:val="002A470C"/>
    <w:rsid w:val="002E0613"/>
    <w:rsid w:val="002F55D7"/>
    <w:rsid w:val="00352904"/>
    <w:rsid w:val="003A60DE"/>
    <w:rsid w:val="00480FFF"/>
    <w:rsid w:val="004E643E"/>
    <w:rsid w:val="00511999"/>
    <w:rsid w:val="0057036D"/>
    <w:rsid w:val="005C3A79"/>
    <w:rsid w:val="00637508"/>
    <w:rsid w:val="0064330A"/>
    <w:rsid w:val="00697472"/>
    <w:rsid w:val="006C1C12"/>
    <w:rsid w:val="006D109E"/>
    <w:rsid w:val="00702E7E"/>
    <w:rsid w:val="00756CA0"/>
    <w:rsid w:val="00780D34"/>
    <w:rsid w:val="00870484"/>
    <w:rsid w:val="00873EB4"/>
    <w:rsid w:val="008D07E6"/>
    <w:rsid w:val="00923823"/>
    <w:rsid w:val="0095230C"/>
    <w:rsid w:val="00994CA4"/>
    <w:rsid w:val="009F4181"/>
    <w:rsid w:val="00AD55B9"/>
    <w:rsid w:val="00B00B37"/>
    <w:rsid w:val="00B00B41"/>
    <w:rsid w:val="00B13E57"/>
    <w:rsid w:val="00B2228A"/>
    <w:rsid w:val="00B5239A"/>
    <w:rsid w:val="00B60B80"/>
    <w:rsid w:val="00B71D1D"/>
    <w:rsid w:val="00B9159E"/>
    <w:rsid w:val="00B93A6F"/>
    <w:rsid w:val="00B94CB6"/>
    <w:rsid w:val="00BA33A1"/>
    <w:rsid w:val="00BD727B"/>
    <w:rsid w:val="00CA3E66"/>
    <w:rsid w:val="00CC30B0"/>
    <w:rsid w:val="00CE5EE0"/>
    <w:rsid w:val="00CF0636"/>
    <w:rsid w:val="00D175A0"/>
    <w:rsid w:val="00D34B7C"/>
    <w:rsid w:val="00DA081B"/>
    <w:rsid w:val="00DA2D0A"/>
    <w:rsid w:val="00DC5A93"/>
    <w:rsid w:val="00E16E8C"/>
    <w:rsid w:val="00E4633E"/>
    <w:rsid w:val="00F02813"/>
    <w:rsid w:val="00F13C41"/>
    <w:rsid w:val="00F20FD6"/>
    <w:rsid w:val="00F461EE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B964"/>
  <w15:chartTrackingRefBased/>
  <w15:docId w15:val="{EAF57AB7-88A1-4EFA-8376-B1F830F3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Jason</dc:creator>
  <cp:keywords/>
  <dc:description/>
  <cp:lastModifiedBy>Ove Jason</cp:lastModifiedBy>
  <cp:revision>23</cp:revision>
  <dcterms:created xsi:type="dcterms:W3CDTF">2019-05-24T13:22:00Z</dcterms:created>
  <dcterms:modified xsi:type="dcterms:W3CDTF">2019-05-24T14:39:00Z</dcterms:modified>
</cp:coreProperties>
</file>