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::=  const&lt;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::=  var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FC11F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 var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[var]&lt;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      ::=  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A34F9" w:rsidRPr="00B61672">
        <w:rPr>
          <w:rFonts w:ascii="Times New Roman" w:hAnsi="Times New Roman" w:cs="Times New Roman" w:hint="eastAsia"/>
          <w:sz w:val="15"/>
          <w:szCs w:val="14"/>
          <w:highlight w:val="yellow"/>
        </w:rPr>
        <w:t>|&lt;</w:t>
      </w:r>
      <w:r w:rsidR="000A34F9" w:rsidRPr="00B61672">
        <w:rPr>
          <w:rFonts w:ascii="Times New Roman" w:hAnsi="Times New Roman" w:cs="Times New Roman" w:hint="eastAsia"/>
          <w:sz w:val="15"/>
          <w:szCs w:val="14"/>
          <w:highlight w:val="yellow"/>
        </w:rPr>
        <w:t>函数赋值语句</w:t>
      </w:r>
      <w:r w:rsidR="000A34F9" w:rsidRPr="00B61672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EE775A">
        <w:rPr>
          <w:rFonts w:ascii="Times New Roman" w:hAnsi="Times New Roman" w:cs="Times New Roman"/>
          <w:sz w:val="15"/>
          <w:szCs w:val="14"/>
        </w:rPr>
        <w:t>&lt;</w:t>
      </w:r>
      <w:r w:rsidR="00EE775A" w:rsidRPr="00EE775A">
        <w:rPr>
          <w:rFonts w:ascii="Helvetica" w:hAnsi="Helvetica" w:cs="Helvetica"/>
          <w:sz w:val="15"/>
          <w:szCs w:val="14"/>
        </w:rPr>
        <w:t>赋值语句</w:t>
      </w:r>
      <w:r w:rsidR="00EE775A" w:rsidRPr="00EE775A">
        <w:rPr>
          <w:rFonts w:ascii="Times New Roman" w:hAnsi="Times New Roman" w:cs="Times New Roman"/>
          <w:sz w:val="15"/>
          <w:szCs w:val="14"/>
        </w:rPr>
        <w:t>&gt;    ::=  &lt;</w:t>
      </w:r>
      <w:r w:rsidR="00EE775A" w:rsidRPr="00EE775A">
        <w:rPr>
          <w:rFonts w:ascii="Helvetica" w:hAnsi="Helvetica" w:cs="Helvetica"/>
          <w:sz w:val="15"/>
          <w:szCs w:val="14"/>
        </w:rPr>
        <w:t>标识符</w:t>
      </w:r>
      <w:r w:rsidR="00EE775A" w:rsidRPr="00EE775A">
        <w:rPr>
          <w:rFonts w:ascii="Times New Roman" w:hAnsi="Times New Roman" w:cs="Times New Roman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z w:val="15"/>
          <w:szCs w:val="14"/>
        </w:rPr>
        <w:t>[</w:t>
      </w:r>
      <w:r w:rsidR="00EE775A" w:rsidRPr="00EE775A">
        <w:rPr>
          <w:rFonts w:ascii="Times New Roman" w:hAnsi="Times New Roman" w:cs="Times New Roman"/>
          <w:sz w:val="15"/>
          <w:szCs w:val="14"/>
        </w:rPr>
        <w:t>'['&lt;</w:t>
      </w:r>
      <w:r w:rsidR="00EE775A" w:rsidRPr="00EE775A">
        <w:rPr>
          <w:rFonts w:ascii="Helvetica" w:hAnsi="Helvetica" w:cs="Helvetica"/>
          <w:sz w:val="15"/>
          <w:szCs w:val="14"/>
        </w:rPr>
        <w:t>表达式</w:t>
      </w:r>
      <w:r w:rsidR="00EE775A" w:rsidRPr="00EE775A">
        <w:rPr>
          <w:rFonts w:ascii="Times New Roman" w:hAnsi="Times New Roman" w:cs="Times New Roman"/>
          <w:sz w:val="15"/>
          <w:szCs w:val="14"/>
        </w:rPr>
        <w:t>&gt;']'</w:t>
      </w:r>
      <w:r w:rsidR="00EE775A">
        <w:rPr>
          <w:rFonts w:ascii="Times New Roman" w:hAnsi="Times New Roman" w:cs="Times New Roman" w:hint="eastAsia"/>
          <w:sz w:val="15"/>
          <w:szCs w:val="14"/>
        </w:rPr>
        <w:t>]</w:t>
      </w:r>
      <w:r w:rsidR="004A64FB">
        <w:rPr>
          <w:rFonts w:ascii="Times New Roman" w:hAnsi="Times New Roman" w:cs="Times New Roman" w:hint="eastAsia"/>
          <w:sz w:val="15"/>
          <w:szCs w:val="14"/>
        </w:rPr>
        <w:t xml:space="preserve"> := </w:t>
      </w:r>
      <w:r w:rsidR="0048115D">
        <w:rPr>
          <w:rFonts w:ascii="Times New Roman" w:hAnsi="Times New Roman" w:cs="Times New Roman" w:hint="eastAsia"/>
          <w:sz w:val="15"/>
          <w:szCs w:val="14"/>
        </w:rPr>
        <w:t>&lt;</w:t>
      </w:r>
      <w:r w:rsidR="0048115D">
        <w:rPr>
          <w:rFonts w:ascii="Times New Roman" w:hAnsi="Times New Roman" w:cs="Times New Roman" w:hint="eastAsia"/>
          <w:sz w:val="15"/>
          <w:szCs w:val="14"/>
        </w:rPr>
        <w:t>表达式</w:t>
      </w:r>
      <w:r w:rsidR="0048115D">
        <w:rPr>
          <w:rFonts w:ascii="Times New Roman" w:hAnsi="Times New Roman" w:cs="Times New Roman" w:hint="eastAsia"/>
          <w:sz w:val="15"/>
          <w:szCs w:val="14"/>
        </w:rPr>
        <w:t>&gt;</w:t>
      </w:r>
      <w:r w:rsidR="00F74D39">
        <w:rPr>
          <w:rFonts w:ascii="Times New Roman" w:hAnsi="Times New Roman" w:cs="Times New Roman"/>
          <w:sz w:val="15"/>
          <w:szCs w:val="14"/>
        </w:rPr>
        <w:br/>
      </w:r>
      <w:r w:rsidR="00F74D39" w:rsidRPr="006A7B8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&lt;</w:t>
      </w:r>
      <w:r w:rsidR="00F74D39" w:rsidRPr="006A7B8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函数赋值语句</w:t>
      </w:r>
      <w:r w:rsidR="00F74D39" w:rsidRPr="006A7B8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&gt; ::= </w:t>
      </w:r>
      <w:r w:rsidR="00F74D39" w:rsidRPr="006A7B84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F74D39" w:rsidRPr="006A7B84">
        <w:rPr>
          <w:rFonts w:ascii="Helvetica" w:hAnsi="Helvetica" w:cs="Helvetica"/>
          <w:sz w:val="15"/>
          <w:szCs w:val="14"/>
          <w:highlight w:val="yellow"/>
        </w:rPr>
        <w:t>函数标识符</w:t>
      </w:r>
      <w:r w:rsidR="00F74D39" w:rsidRPr="006A7B84">
        <w:rPr>
          <w:rFonts w:ascii="Times New Roman" w:hAnsi="Times New Roman" w:cs="Times New Roman"/>
          <w:sz w:val="15"/>
          <w:szCs w:val="14"/>
          <w:highlight w:val="yellow"/>
        </w:rPr>
        <w:t>&gt; := &lt;</w:t>
      </w:r>
      <w:r w:rsidR="00F74D39" w:rsidRPr="006A7B84">
        <w:rPr>
          <w:rFonts w:ascii="Helvetica" w:hAnsi="Helvetica" w:cs="Helvetica"/>
          <w:sz w:val="15"/>
          <w:szCs w:val="14"/>
          <w:highlight w:val="yellow"/>
        </w:rPr>
        <w:t>表达式</w:t>
      </w:r>
      <w:r w:rsidR="00F74D39" w:rsidRPr="006A7B84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A17257">
        <w:rPr>
          <w:rFonts w:ascii="Times New Roman" w:hAnsi="Times New Roman" w:cs="Times New Roman"/>
          <w:sz w:val="15"/>
          <w:szCs w:val="14"/>
        </w:rPr>
        <w:t>&lt;</w:t>
      </w:r>
      <w:r w:rsidR="00476E0D" w:rsidRPr="00A17257">
        <w:rPr>
          <w:rFonts w:ascii="Helvetica" w:hAnsi="Helvetica" w:cs="Helvetica"/>
          <w:sz w:val="15"/>
          <w:szCs w:val="14"/>
        </w:rPr>
        <w:t>函数标识符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   ::=  &lt;</w:t>
      </w:r>
      <w:r w:rsidR="00476E0D" w:rsidRPr="00A17257">
        <w:rPr>
          <w:rFonts w:ascii="Helvetica" w:hAnsi="Helvetica" w:cs="Helvetica"/>
          <w:sz w:val="15"/>
          <w:szCs w:val="14"/>
        </w:rPr>
        <w:t>标识符</w:t>
      </w:r>
      <w:r w:rsidR="00476E0D" w:rsidRPr="00A17257">
        <w:rPr>
          <w:rFonts w:ascii="Times New Roman" w:hAnsi="Times New Roman" w:cs="Times New Roman"/>
          <w:sz w:val="15"/>
          <w:szCs w:val="14"/>
        </w:rPr>
        <w:t>&gt;</w:t>
      </w:r>
      <w:r w:rsidR="00476E0D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A17257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A17257" w:rsidRPr="003540D3">
        <w:rPr>
          <w:rFonts w:ascii="Helvetica" w:hAnsi="Helvetica" w:cs="Helvetica" w:hint="eastAsia"/>
          <w:sz w:val="15"/>
          <w:szCs w:val="14"/>
          <w:highlight w:val="yellow"/>
        </w:rPr>
        <w:t>过程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   ::=  &lt;</w:t>
      </w:r>
      <w:r w:rsidR="00A17257" w:rsidRPr="003540D3">
        <w:rPr>
          <w:rFonts w:ascii="Helvetica" w:hAnsi="Helvetica" w:cs="Helvetica"/>
          <w:sz w:val="15"/>
          <w:szCs w:val="14"/>
          <w:highlight w:val="yellow"/>
        </w:rPr>
        <w:t>标识符</w:t>
      </w:r>
      <w:r w:rsidR="00A17257" w:rsidRPr="003540D3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A17257" w:rsidRPr="00A17257">
        <w:rPr>
          <w:rStyle w:val="apple-converted-space"/>
          <w:rFonts w:ascii="Times New Roman" w:hAnsi="Times New Roman" w:cs="Times New Roman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</w:p>
    <w:p w:rsidR="00822A49" w:rsidRPr="00312B56" w:rsidRDefault="00FC11F6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'['&lt;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&gt;']'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|</w:t>
      </w:r>
      <w:r w:rsidR="00D64F08" w:rsidRPr="00D64F08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D64F08" w:rsidRPr="00476E0D">
        <w:rPr>
          <w:rFonts w:ascii="Times New Roman" w:hAnsi="Times New Roman" w:cs="Times New Roman"/>
          <w:color w:val="000000"/>
          <w:sz w:val="15"/>
          <w:szCs w:val="14"/>
        </w:rPr>
        <w:t>'('&lt;</w:t>
      </w:r>
      <w:r w:rsidR="00D64F08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D64F08" w:rsidRPr="00476E0D">
        <w:rPr>
          <w:rFonts w:ascii="Times New Roman" w:hAnsi="Times New Roman" w:cs="Times New Roman"/>
          <w:color w:val="000000"/>
          <w:sz w:val="15"/>
          <w:szCs w:val="14"/>
        </w:rPr>
        <w:t>&gt;')' |</w:t>
      </w:r>
      <w:r w:rsidR="00D64F08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|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函数调用语</w:t>
      </w:r>
      <w:bookmarkStart w:id="0" w:name="_GoBack"/>
      <w:bookmarkEnd w:id="0"/>
      <w:r w:rsidRPr="00476E0D">
        <w:rPr>
          <w:rFonts w:ascii="Helvetica" w:hAnsi="Helvetica" w:cs="Helvetica"/>
          <w:color w:val="000000"/>
          <w:sz w:val="15"/>
          <w:szCs w:val="14"/>
        </w:rPr>
        <w:t>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D33DE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&lt;</w:t>
      </w:r>
      <w:r w:rsidRPr="00822A4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函数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实在参数表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实在参数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实在参数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实在参数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lastRenderedPageBreak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 | if&lt;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条件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&gt;then&lt;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&gt;else&lt;</w:t>
      </w:r>
      <w:r w:rsidR="00476E0D" w:rsidRPr="00D12599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2599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822A49" w:rsidRDefault="00D33DE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trike/>
          <w:color w:val="FF0000"/>
          <w:sz w:val="15"/>
          <w:szCs w:val="14"/>
        </w:rPr>
      </w:pP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if&lt;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条件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&gt;then&lt;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else&lt;</w:t>
      </w:r>
      <w:r w:rsidRPr="00D33DED">
        <w:rPr>
          <w:rFonts w:ascii="Helvetica" w:hAnsi="Helvetica" w:cs="Helvetica"/>
          <w:color w:val="000000"/>
          <w:sz w:val="15"/>
          <w:szCs w:val="14"/>
          <w:highlight w:val="yellow"/>
        </w:rPr>
        <w:t>语句</w:t>
      </w:r>
      <w:r w:rsidRPr="00D33DE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Pr="00D33DE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of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 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476E0D" w:rsidRPr="00476E0D" w:rsidRDefault="00822A49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::=   &lt;</w:t>
      </w:r>
      <w:r>
        <w:rPr>
          <w:rFonts w:ascii="Times New Roman" w:hAnsi="Times New Roman" w:cs="Times New Roman" w:hint="eastAsia"/>
          <w:sz w:val="15"/>
          <w:szCs w:val="14"/>
          <w:highlight w:val="yellow"/>
        </w:rPr>
        <w:t>过程</w:t>
      </w:r>
      <w:r w:rsidRPr="00822A49">
        <w:rPr>
          <w:rFonts w:ascii="Helvetica" w:hAnsi="Helvetica" w:cs="Helvetica"/>
          <w:sz w:val="15"/>
          <w:szCs w:val="14"/>
          <w:highlight w:val="yellow"/>
        </w:rPr>
        <w:t>标识符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&gt;'('[&lt;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读语句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read'('&lt;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125096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&gt;]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125096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</w:t>
      </w:r>
      <w:proofErr w:type="gram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:=</w:t>
      </w:r>
      <w:proofErr w:type="gram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   a|b|c|d…x|y|z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D15" w:rsidRDefault="00A41D15" w:rsidP="00476E0D">
      <w:r>
        <w:separator/>
      </w:r>
    </w:p>
  </w:endnote>
  <w:endnote w:type="continuationSeparator" w:id="0">
    <w:p w:rsidR="00A41D15" w:rsidRDefault="00A41D15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D15" w:rsidRDefault="00A41D15" w:rsidP="00476E0D">
      <w:r>
        <w:separator/>
      </w:r>
    </w:p>
  </w:footnote>
  <w:footnote w:type="continuationSeparator" w:id="0">
    <w:p w:rsidR="00A41D15" w:rsidRDefault="00A41D15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42204"/>
    <w:rsid w:val="0007133E"/>
    <w:rsid w:val="000A206A"/>
    <w:rsid w:val="000A34F9"/>
    <w:rsid w:val="000B5212"/>
    <w:rsid w:val="00125096"/>
    <w:rsid w:val="001264D0"/>
    <w:rsid w:val="00287F77"/>
    <w:rsid w:val="002A202F"/>
    <w:rsid w:val="00312B56"/>
    <w:rsid w:val="003540D3"/>
    <w:rsid w:val="004261EE"/>
    <w:rsid w:val="00476E0D"/>
    <w:rsid w:val="0048115D"/>
    <w:rsid w:val="00483ED6"/>
    <w:rsid w:val="004A64FB"/>
    <w:rsid w:val="00572549"/>
    <w:rsid w:val="005805F3"/>
    <w:rsid w:val="005E51D3"/>
    <w:rsid w:val="00640810"/>
    <w:rsid w:val="0067692B"/>
    <w:rsid w:val="006A7B84"/>
    <w:rsid w:val="006F4F9B"/>
    <w:rsid w:val="00750E1A"/>
    <w:rsid w:val="007D769C"/>
    <w:rsid w:val="00822A49"/>
    <w:rsid w:val="009B5F4C"/>
    <w:rsid w:val="009C4D28"/>
    <w:rsid w:val="009D3CC1"/>
    <w:rsid w:val="00A17257"/>
    <w:rsid w:val="00A41D15"/>
    <w:rsid w:val="00A72492"/>
    <w:rsid w:val="00B54845"/>
    <w:rsid w:val="00B61672"/>
    <w:rsid w:val="00B70CC2"/>
    <w:rsid w:val="00CA624D"/>
    <w:rsid w:val="00D12599"/>
    <w:rsid w:val="00D171C4"/>
    <w:rsid w:val="00D17449"/>
    <w:rsid w:val="00D33DED"/>
    <w:rsid w:val="00D3676E"/>
    <w:rsid w:val="00D64F08"/>
    <w:rsid w:val="00DF77FB"/>
    <w:rsid w:val="00E7206D"/>
    <w:rsid w:val="00EE775A"/>
    <w:rsid w:val="00F74D39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384</Words>
  <Characters>2192</Characters>
  <Application>Microsoft Office Word</Application>
  <DocSecurity>0</DocSecurity>
  <Lines>18</Lines>
  <Paragraphs>5</Paragraphs>
  <ScaleCrop>false</ScaleCrop>
  <Company>Microsoft</Company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44</cp:revision>
  <dcterms:created xsi:type="dcterms:W3CDTF">2015-11-14T10:35:00Z</dcterms:created>
  <dcterms:modified xsi:type="dcterms:W3CDTF">2015-11-22T07:44:00Z</dcterms:modified>
</cp:coreProperties>
</file>