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b w:val="1"/>
          <w:smallCaps w:val="1"/>
          <w:sz w:val="36"/>
          <w:szCs w:val="36"/>
        </w:rPr>
      </w:pPr>
      <w:r w:rsidDel="00000000" w:rsidR="00000000" w:rsidRPr="00000000">
        <w:rPr>
          <w:b w:val="1"/>
          <w:smallCaps w:val="1"/>
          <w:sz w:val="36"/>
          <w:szCs w:val="36"/>
          <w:rtl w:val="0"/>
        </w:rPr>
        <w:t xml:space="preserve">Use Case Document Template</w:t>
      </w:r>
    </w:p>
    <w:p w:rsidR="00000000" w:rsidDel="00000000" w:rsidP="00000000" w:rsidRDefault="00000000" w:rsidRPr="00000000" w14:paraId="00000003">
      <w:pPr>
        <w:jc w:val="center"/>
        <w:rPr/>
      </w:pPr>
      <w:r w:rsidDel="00000000" w:rsidR="00000000" w:rsidRPr="00000000">
        <w:rPr>
          <w:rtl w:val="0"/>
        </w:rPr>
        <w:t xml:space="preserve">This Use Case Document Template is free for you to copy and use on your project </w:t>
      </w:r>
    </w:p>
    <w:p w:rsidR="00000000" w:rsidDel="00000000" w:rsidP="00000000" w:rsidRDefault="00000000" w:rsidRPr="00000000" w14:paraId="00000004">
      <w:pPr>
        <w:jc w:val="center"/>
        <w:rPr/>
      </w:pPr>
      <w:r w:rsidDel="00000000" w:rsidR="00000000" w:rsidRPr="00000000">
        <w:rPr>
          <w:rtl w:val="0"/>
        </w:rPr>
        <w:t xml:space="preserve">and within your organization. We hope that you find this template useful and</w:t>
      </w:r>
    </w:p>
    <w:p w:rsidR="00000000" w:rsidDel="00000000" w:rsidP="00000000" w:rsidRDefault="00000000" w:rsidRPr="00000000" w14:paraId="00000005">
      <w:pPr>
        <w:jc w:val="center"/>
        <w:rPr/>
      </w:pPr>
      <w:r w:rsidDel="00000000" w:rsidR="00000000" w:rsidRPr="00000000">
        <w:rPr>
          <w:rtl w:val="0"/>
        </w:rPr>
        <w:t xml:space="preserve">welcome your comments. Public distribution of this document is only permitted</w:t>
      </w:r>
    </w:p>
    <w:p w:rsidR="00000000" w:rsidDel="00000000" w:rsidP="00000000" w:rsidRDefault="00000000" w:rsidRPr="00000000" w14:paraId="00000006">
      <w:pPr>
        <w:jc w:val="center"/>
        <w:rPr/>
      </w:pPr>
      <w:r w:rsidDel="00000000" w:rsidR="00000000" w:rsidRPr="00000000">
        <w:rPr>
          <w:rtl w:val="0"/>
        </w:rPr>
        <w:t xml:space="preserve">from the Project Management Docs official website at:</w:t>
      </w:r>
    </w:p>
    <w:p w:rsidR="00000000" w:rsidDel="00000000" w:rsidP="00000000" w:rsidRDefault="00000000" w:rsidRPr="00000000" w14:paraId="00000007">
      <w:pPr>
        <w:jc w:val="center"/>
        <w:rPr/>
      </w:pPr>
      <w:hyperlink r:id="rId7">
        <w:r w:rsidDel="00000000" w:rsidR="00000000" w:rsidRPr="00000000">
          <w:rPr>
            <w:color w:val="0000ff"/>
            <w:u w:val="single"/>
            <w:rtl w:val="0"/>
          </w:rPr>
          <w:t xml:space="preserve">ProjectManagementDocs.com</w:t>
        </w:r>
      </w:hyperlink>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mallCaps w:val="1"/>
          <w:sz w:val="36"/>
          <w:szCs w:val="36"/>
        </w:rPr>
      </w:pPr>
      <w:r w:rsidDel="00000000" w:rsidR="00000000" w:rsidRPr="00000000">
        <w:rPr>
          <w:b w:val="1"/>
          <w:smallCaps w:val="1"/>
          <w:sz w:val="36"/>
          <w:szCs w:val="36"/>
          <w:rtl w:val="0"/>
        </w:rPr>
        <w:t xml:space="preserve">Use Case Document</w:t>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&lt;Project Name&gt;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jc w:val="center"/>
        <w:rPr>
          <w:b w:val="1"/>
          <w:smallCaps w:val="1"/>
          <w:sz w:val="28"/>
          <w:szCs w:val="28"/>
        </w:rPr>
      </w:pPr>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Company Name</w:t>
      </w:r>
    </w:p>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Street Address</w:t>
      </w:r>
    </w:p>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City, State Zip Code</w:t>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Date</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mallCaps w:val="1"/>
          <w:sz w:val="28"/>
          <w:szCs w:val="28"/>
        </w:rPr>
      </w:pPr>
      <w:bookmarkStart w:colFirst="0" w:colLast="0" w:name="_heading=h.gjdgxs" w:id="0"/>
      <w:bookmarkEnd w:id="0"/>
      <w:r w:rsidDel="00000000" w:rsidR="00000000" w:rsidRPr="00000000">
        <w:rPr>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Introduction</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Explanation of Use Case Contents</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Sample Use Case</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left"/>
        <w:rPr>
          <w:rFonts w:ascii="Calibri" w:cs="Calibri" w:eastAsia="Calibri" w:hAnsi="Calibri"/>
          <w:smallCaps w:val="1"/>
          <w:sz w:val="28"/>
          <w:szCs w:val="28"/>
        </w:rPr>
      </w:pPr>
      <w:bookmarkStart w:colFirst="0" w:colLast="0" w:name="_heading=h.30j0zll" w:id="1"/>
      <w:bookmarkEnd w:id="1"/>
      <w:r w:rsidDel="00000000" w:rsidR="00000000" w:rsidRPr="00000000">
        <w:rPr>
          <w:rFonts w:ascii="Calibri" w:cs="Calibri" w:eastAsia="Calibri" w:hAnsi="Calibri"/>
          <w:smallCaps w:val="1"/>
          <w:sz w:val="28"/>
          <w:szCs w:val="28"/>
          <w:rtl w:val="0"/>
        </w:rPr>
        <w:t xml:space="preserve">Introduction</w:t>
      </w:r>
    </w:p>
    <w:p w:rsidR="00000000" w:rsidDel="00000000" w:rsidP="00000000" w:rsidRDefault="00000000" w:rsidRPr="00000000" w14:paraId="00000027">
      <w:pPr>
        <w:rPr>
          <w:color w:val="008000"/>
        </w:rPr>
      </w:pPr>
      <w:r w:rsidDel="00000000" w:rsidR="00000000" w:rsidRPr="00000000">
        <w:rPr>
          <w:color w:val="008000"/>
          <w:rtl w:val="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rsidR="00000000" w:rsidDel="00000000" w:rsidP="00000000" w:rsidRDefault="00000000" w:rsidRPr="00000000" w14:paraId="00000028">
      <w:pPr>
        <w:rPr>
          <w:color w:val="00800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(i.e. SAP) to help manage material ordering and inventory management.  The new Material Ordering System will be designed to meet these business needs and improve ABC Corp.’s overall business strategy.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jc w:val="left"/>
        <w:rPr>
          <w:rFonts w:ascii="Calibri" w:cs="Calibri" w:eastAsia="Calibri" w:hAnsi="Calibri"/>
          <w:smallCaps w:val="1"/>
          <w:sz w:val="28"/>
          <w:szCs w:val="28"/>
        </w:rPr>
      </w:pPr>
      <w:bookmarkStart w:colFirst="0" w:colLast="0" w:name="_heading=h.1fob9te" w:id="2"/>
      <w:bookmarkEnd w:id="2"/>
      <w:r w:rsidDel="00000000" w:rsidR="00000000" w:rsidRPr="00000000">
        <w:rPr>
          <w:rFonts w:ascii="Calibri" w:cs="Calibri" w:eastAsia="Calibri" w:hAnsi="Calibri"/>
          <w:smallCaps w:val="1"/>
          <w:sz w:val="28"/>
          <w:szCs w:val="28"/>
          <w:rtl w:val="0"/>
        </w:rPr>
        <w:t xml:space="preserve">Explanation of Use Case Contents</w:t>
      </w:r>
    </w:p>
    <w:p w:rsidR="00000000" w:rsidDel="00000000" w:rsidP="00000000" w:rsidRDefault="00000000" w:rsidRPr="00000000" w14:paraId="0000002D">
      <w:pPr>
        <w:rPr>
          <w:color w:val="008000"/>
        </w:rPr>
      </w:pPr>
      <w:r w:rsidDel="00000000" w:rsidR="00000000" w:rsidRPr="00000000">
        <w:rPr>
          <w:color w:val="008000"/>
          <w:rtl w:val="0"/>
        </w:rPr>
        <w:t xml:space="preserve">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rsidR="00000000" w:rsidDel="00000000" w:rsidP="00000000" w:rsidRDefault="00000000" w:rsidRPr="00000000" w14:paraId="0000002E">
      <w:pPr>
        <w:rPr>
          <w:color w:val="008000"/>
        </w:rPr>
      </w:pPr>
      <w:r w:rsidDel="00000000" w:rsidR="00000000" w:rsidRPr="00000000">
        <w:rPr>
          <w:rtl w:val="0"/>
        </w:rPr>
      </w:r>
    </w:p>
    <w:p w:rsidR="00000000" w:rsidDel="00000000" w:rsidP="00000000" w:rsidRDefault="00000000" w:rsidRPr="00000000" w14:paraId="0000002F">
      <w:pPr>
        <w:rPr>
          <w:color w:val="008000"/>
        </w:rPr>
      </w:pPr>
      <w:r w:rsidDel="00000000" w:rsidR="00000000" w:rsidRPr="00000000">
        <w:rPr>
          <w:color w:val="008000"/>
          <w:rtl w:val="0"/>
        </w:rPr>
        <w:t xml:space="preserve">Name of Use Case:  Provide a short name for the use case which should lend itself to the objective of the system.</w:t>
      </w:r>
    </w:p>
    <w:p w:rsidR="00000000" w:rsidDel="00000000" w:rsidP="00000000" w:rsidRDefault="00000000" w:rsidRPr="00000000" w14:paraId="00000030">
      <w:pPr>
        <w:rPr>
          <w:color w:val="008000"/>
        </w:rPr>
      </w:pPr>
      <w:r w:rsidDel="00000000" w:rsidR="00000000" w:rsidRPr="00000000">
        <w:rPr>
          <w:rtl w:val="0"/>
        </w:rPr>
      </w:r>
    </w:p>
    <w:p w:rsidR="00000000" w:rsidDel="00000000" w:rsidP="00000000" w:rsidRDefault="00000000" w:rsidRPr="00000000" w14:paraId="00000031">
      <w:pPr>
        <w:rPr>
          <w:color w:val="008000"/>
        </w:rPr>
      </w:pPr>
      <w:r w:rsidDel="00000000" w:rsidR="00000000" w:rsidRPr="00000000">
        <w:rPr>
          <w:color w:val="008000"/>
          <w:rtl w:val="0"/>
        </w:rPr>
        <w:t xml:space="preserve">Description:  This section should provide a description of both the reason for using the use case and the expected outcome of the use case.</w:t>
      </w:r>
    </w:p>
    <w:p w:rsidR="00000000" w:rsidDel="00000000" w:rsidP="00000000" w:rsidRDefault="00000000" w:rsidRPr="00000000" w14:paraId="00000032">
      <w:pPr>
        <w:rPr>
          <w:color w:val="008000"/>
        </w:rPr>
      </w:pPr>
      <w:r w:rsidDel="00000000" w:rsidR="00000000" w:rsidRPr="00000000">
        <w:rPr>
          <w:rtl w:val="0"/>
        </w:rPr>
      </w:r>
    </w:p>
    <w:p w:rsidR="00000000" w:rsidDel="00000000" w:rsidP="00000000" w:rsidRDefault="00000000" w:rsidRPr="00000000" w14:paraId="00000033">
      <w:pPr>
        <w:rPr>
          <w:color w:val="008000"/>
        </w:rPr>
      </w:pPr>
      <w:r w:rsidDel="00000000" w:rsidR="00000000" w:rsidRPr="00000000">
        <w:rPr>
          <w:color w:val="008000"/>
          <w:rtl w:val="0"/>
        </w:rPr>
        <w:t xml:space="preserve">Actors: Actors may be primary or secondary. Primary actors are the people who will be initiating the system described in the use case.  Secondary actors are those will participate in the completion of the use case.</w:t>
      </w:r>
    </w:p>
    <w:p w:rsidR="00000000" w:rsidDel="00000000" w:rsidP="00000000" w:rsidRDefault="00000000" w:rsidRPr="00000000" w14:paraId="00000034">
      <w:pPr>
        <w:rPr>
          <w:color w:val="008000"/>
        </w:rPr>
      </w:pPr>
      <w:r w:rsidDel="00000000" w:rsidR="00000000" w:rsidRPr="00000000">
        <w:rPr>
          <w:rtl w:val="0"/>
        </w:rPr>
      </w:r>
    </w:p>
    <w:p w:rsidR="00000000" w:rsidDel="00000000" w:rsidP="00000000" w:rsidRDefault="00000000" w:rsidRPr="00000000" w14:paraId="00000035">
      <w:pPr>
        <w:rPr>
          <w:color w:val="008000"/>
        </w:rPr>
      </w:pPr>
      <w:r w:rsidDel="00000000" w:rsidR="00000000" w:rsidRPr="00000000">
        <w:rPr>
          <w:color w:val="008000"/>
          <w:rtl w:val="0"/>
        </w:rPr>
        <w:t xml:space="preserve">Precondition: This section should describe any conditions that must be true or activities that must be completed prior to executing the use case.</w:t>
      </w:r>
    </w:p>
    <w:p w:rsidR="00000000" w:rsidDel="00000000" w:rsidP="00000000" w:rsidRDefault="00000000" w:rsidRPr="00000000" w14:paraId="00000036">
      <w:pPr>
        <w:rPr>
          <w:color w:val="008000"/>
        </w:rPr>
      </w:pPr>
      <w:r w:rsidDel="00000000" w:rsidR="00000000" w:rsidRPr="00000000">
        <w:rPr>
          <w:rtl w:val="0"/>
        </w:rPr>
      </w:r>
    </w:p>
    <w:p w:rsidR="00000000" w:rsidDel="00000000" w:rsidP="00000000" w:rsidRDefault="00000000" w:rsidRPr="00000000" w14:paraId="00000037">
      <w:pPr>
        <w:rPr>
          <w:color w:val="008000"/>
        </w:rPr>
      </w:pPr>
      <w:r w:rsidDel="00000000" w:rsidR="00000000" w:rsidRPr="00000000">
        <w:rPr>
          <w:color w:val="008000"/>
          <w:rtl w:val="0"/>
        </w:rPr>
        <w:t xml:space="preserve">Postcondition: This section should describe the state of the system at the conclusion of the use case.  Postconditions may include conditions for both successful and unsuccessful execution of the use case.</w:t>
      </w:r>
    </w:p>
    <w:p w:rsidR="00000000" w:rsidDel="00000000" w:rsidP="00000000" w:rsidRDefault="00000000" w:rsidRPr="00000000" w14:paraId="00000038">
      <w:pPr>
        <w:rPr>
          <w:color w:val="008000"/>
        </w:rPr>
      </w:pPr>
      <w:r w:rsidDel="00000000" w:rsidR="00000000" w:rsidRPr="00000000">
        <w:rPr>
          <w:rtl w:val="0"/>
        </w:rPr>
      </w:r>
    </w:p>
    <w:p w:rsidR="00000000" w:rsidDel="00000000" w:rsidP="00000000" w:rsidRDefault="00000000" w:rsidRPr="00000000" w14:paraId="00000039">
      <w:pPr>
        <w:rPr>
          <w:color w:val="008000"/>
        </w:rPr>
      </w:pPr>
      <w:r w:rsidDel="00000000" w:rsidR="00000000" w:rsidRPr="00000000">
        <w:rPr>
          <w:color w:val="008000"/>
          <w:rtl w:val="0"/>
        </w:rPr>
        <w:t xml:space="preserve">Flow: This section should describe all actions of the user and the expected system responses for planned normal execution of the use case.  The description should be sequential and provide adequate detail to understand all user actions and system responses.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8000"/>
        </w:rPr>
      </w:pPr>
      <w:r w:rsidDel="00000000" w:rsidR="00000000" w:rsidRPr="00000000">
        <w:rPr>
          <w:color w:val="008000"/>
          <w:rtl w:val="0"/>
        </w:rPr>
        <w:t xml:space="preserve">Alternative Flows: Many use cases have varying or special extensions or conditions which are separate from the main flow but also necessary. Alternative flows are usually the result of options or exceptions built into the use case which may alter the primary flow.</w:t>
      </w:r>
    </w:p>
    <w:p w:rsidR="00000000" w:rsidDel="00000000" w:rsidP="00000000" w:rsidRDefault="00000000" w:rsidRPr="00000000" w14:paraId="0000003C">
      <w:pPr>
        <w:rPr>
          <w:color w:val="008000"/>
        </w:rPr>
      </w:pPr>
      <w:r w:rsidDel="00000000" w:rsidR="00000000" w:rsidRPr="00000000">
        <w:rPr>
          <w:rtl w:val="0"/>
        </w:rPr>
      </w:r>
    </w:p>
    <w:p w:rsidR="00000000" w:rsidDel="00000000" w:rsidP="00000000" w:rsidRDefault="00000000" w:rsidRPr="00000000" w14:paraId="0000003D">
      <w:pPr>
        <w:rPr>
          <w:color w:val="008000"/>
        </w:rPr>
      </w:pPr>
      <w:r w:rsidDel="00000000" w:rsidR="00000000" w:rsidRPr="00000000">
        <w:rPr>
          <w:color w:val="008000"/>
          <w:rtl w:val="0"/>
        </w:rPr>
        <w:t xml:space="preserve">Exceptions: When use cases are executed, there may be various conditions which result in errors.  This section should describe any errors that may result during use case execution and how the system will react or respond to those errors.</w:t>
      </w:r>
    </w:p>
    <w:p w:rsidR="00000000" w:rsidDel="00000000" w:rsidP="00000000" w:rsidRDefault="00000000" w:rsidRPr="00000000" w14:paraId="0000003E">
      <w:pPr>
        <w:rPr>
          <w:color w:val="008000"/>
        </w:rPr>
      </w:pPr>
      <w:r w:rsidDel="00000000" w:rsidR="00000000" w:rsidRPr="00000000">
        <w:rPr>
          <w:rtl w:val="0"/>
        </w:rPr>
      </w:r>
    </w:p>
    <w:p w:rsidR="00000000" w:rsidDel="00000000" w:rsidP="00000000" w:rsidRDefault="00000000" w:rsidRPr="00000000" w14:paraId="0000003F">
      <w:pPr>
        <w:rPr>
          <w:color w:val="008000"/>
        </w:rPr>
      </w:pPr>
      <w:r w:rsidDel="00000000" w:rsidR="00000000" w:rsidRPr="00000000">
        <w:rPr>
          <w:color w:val="008000"/>
          <w:rtl w:val="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left"/>
        <w:rPr>
          <w:rFonts w:ascii="Calibri" w:cs="Calibri" w:eastAsia="Calibri" w:hAnsi="Calibri"/>
          <w:smallCaps w:val="1"/>
          <w:sz w:val="28"/>
          <w:szCs w:val="28"/>
        </w:rPr>
      </w:pPr>
      <w:bookmarkStart w:colFirst="0" w:colLast="0" w:name="_heading=h.3znysh7" w:id="3"/>
      <w:bookmarkEnd w:id="3"/>
      <w:r w:rsidDel="00000000" w:rsidR="00000000" w:rsidRPr="00000000">
        <w:rPr>
          <w:rFonts w:ascii="Calibri" w:cs="Calibri" w:eastAsia="Calibri" w:hAnsi="Calibri"/>
          <w:smallCaps w:val="1"/>
          <w:sz w:val="28"/>
          <w:szCs w:val="28"/>
          <w:rtl w:val="0"/>
        </w:rPr>
        <w:t xml:space="preserve">Sample Use Case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1"/>
        <w:tblW w:w="9598.0" w:type="dxa"/>
        <w:jc w:val="left"/>
        <w:tblInd w:w="-1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3"/>
        <w:gridCol w:w="2268"/>
        <w:gridCol w:w="237"/>
        <w:gridCol w:w="123"/>
        <w:gridCol w:w="1890"/>
        <w:gridCol w:w="2160"/>
        <w:gridCol w:w="2937"/>
        <w:gridCol w:w="1"/>
        <w:tblGridChange w:id="0">
          <w:tblGrid>
            <w:gridCol w:w="123"/>
            <w:gridCol w:w="2268"/>
            <w:gridCol w:w="237"/>
            <w:gridCol w:w="123"/>
            <w:gridCol w:w="1890"/>
            <w:gridCol w:w="2160"/>
            <w:gridCol w:w="2937"/>
            <w:gridCol w:w="1"/>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45">
            <w:pPr>
              <w:rPr>
                <w:b w:val="1"/>
              </w:rPr>
            </w:pPr>
            <w:r w:rsidDel="00000000" w:rsidR="00000000" w:rsidRPr="00000000">
              <w:rPr>
                <w:b w:val="1"/>
                <w:rtl w:val="0"/>
              </w:rPr>
              <w:t xml:space="preserve">Name of Use Case:</w:t>
            </w:r>
          </w:p>
        </w:tc>
        <w:tc>
          <w:tcPr>
            <w:gridSpan w:val="6"/>
            <w:tcBorders>
              <w:top w:color="000000" w:space="0" w:sz="6" w:val="single"/>
              <w:bottom w:color="000000" w:space="0" w:sz="6" w:val="single"/>
            </w:tcBorders>
            <w:shd w:fill="f2f2f2" w:val="clear"/>
          </w:tcPr>
          <w:p w:rsidR="00000000" w:rsidDel="00000000" w:rsidP="00000000" w:rsidRDefault="00000000" w:rsidRPr="00000000" w14:paraId="00000046">
            <w:pPr>
              <w:rPr/>
            </w:pPr>
            <w:r w:rsidDel="00000000" w:rsidR="00000000" w:rsidRPr="00000000">
              <w:rPr>
                <w:rtl w:val="0"/>
              </w:rPr>
              <w:t xml:space="preserve">Order Materials</w:t>
            </w:r>
          </w:p>
        </w:tc>
      </w:tr>
      <w:tr>
        <w:trPr>
          <w:cantSplit w:val="0"/>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4D">
            <w:pPr>
              <w:jc w:val="right"/>
              <w:rPr>
                <w:b w:val="1"/>
              </w:rPr>
            </w:pPr>
            <w:r w:rsidDel="00000000" w:rsidR="00000000" w:rsidRPr="00000000">
              <w:rPr>
                <w:b w:val="1"/>
                <w:rtl w:val="0"/>
              </w:rPr>
              <w:t xml:space="preserve">Created By:</w:t>
            </w:r>
          </w:p>
        </w:tc>
        <w:tc>
          <w:tcPr>
            <w:gridSpan w:val="3"/>
            <w:tcBorders>
              <w:top w:color="000000" w:space="0" w:sz="6" w:val="single"/>
              <w:bottom w:color="000000" w:space="0" w:sz="6" w:val="single"/>
            </w:tcBorders>
            <w:shd w:fill="f2f2f2" w:val="clear"/>
          </w:tcPr>
          <w:p w:rsidR="00000000" w:rsidDel="00000000" w:rsidP="00000000" w:rsidRDefault="00000000" w:rsidRPr="00000000" w14:paraId="0000004E">
            <w:pPr>
              <w:rPr/>
            </w:pPr>
            <w:r w:rsidDel="00000000" w:rsidR="00000000" w:rsidRPr="00000000">
              <w:rPr>
                <w:rtl w:val="0"/>
              </w:rPr>
              <w:t xml:space="preserve">ABC Corporation</w:t>
            </w:r>
          </w:p>
        </w:tc>
        <w:tc>
          <w:tcPr>
            <w:tcBorders>
              <w:top w:color="000000" w:space="0" w:sz="6" w:val="single"/>
              <w:bottom w:color="000000" w:space="0" w:sz="6" w:val="single"/>
            </w:tcBorders>
            <w:shd w:fill="f2f2f2" w:val="clear"/>
          </w:tcPr>
          <w:p w:rsidR="00000000" w:rsidDel="00000000" w:rsidP="00000000" w:rsidRDefault="00000000" w:rsidRPr="00000000" w14:paraId="00000051">
            <w:pPr>
              <w:jc w:val="right"/>
              <w:rPr>
                <w:b w:val="1"/>
              </w:rPr>
            </w:pPr>
            <w:r w:rsidDel="00000000" w:rsidR="00000000" w:rsidRPr="00000000">
              <w:rPr>
                <w:b w:val="1"/>
                <w:rtl w:val="0"/>
              </w:rPr>
              <w:t xml:space="preserve">Last Updated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52">
            <w:pPr>
              <w:rPr/>
            </w:pPr>
            <w:r w:rsidDel="00000000" w:rsidR="00000000" w:rsidRPr="00000000">
              <w:rPr>
                <w:rtl w:val="0"/>
              </w:rPr>
              <w:t xml:space="preserve">J. Doe</w:t>
            </w:r>
          </w:p>
        </w:tc>
      </w:tr>
      <w:tr>
        <w:trPr>
          <w:cantSplit w:val="0"/>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55">
            <w:pPr>
              <w:jc w:val="right"/>
              <w:rPr>
                <w:b w:val="1"/>
              </w:rPr>
            </w:pPr>
            <w:r w:rsidDel="00000000" w:rsidR="00000000" w:rsidRPr="00000000">
              <w:rPr>
                <w:b w:val="1"/>
                <w:rtl w:val="0"/>
              </w:rPr>
              <w:t xml:space="preserve">Date Created:</w:t>
            </w:r>
          </w:p>
        </w:tc>
        <w:tc>
          <w:tcPr>
            <w:gridSpan w:val="3"/>
            <w:tcBorders>
              <w:top w:color="000000" w:space="0" w:sz="6" w:val="single"/>
              <w:bottom w:color="000000" w:space="0" w:sz="6" w:val="single"/>
            </w:tcBorders>
            <w:shd w:fill="f2f2f2" w:val="clear"/>
          </w:tcPr>
          <w:p w:rsidR="00000000" w:rsidDel="00000000" w:rsidP="00000000" w:rsidRDefault="00000000" w:rsidRPr="00000000" w14:paraId="00000056">
            <w:pPr>
              <w:rPr/>
            </w:pPr>
            <w:r w:rsidDel="00000000" w:rsidR="00000000" w:rsidRPr="00000000">
              <w:rPr>
                <w:rtl w:val="0"/>
              </w:rPr>
              <w:t xml:space="preserve">2/15/xx</w:t>
            </w:r>
          </w:p>
        </w:tc>
        <w:tc>
          <w:tcPr>
            <w:tcBorders>
              <w:top w:color="000000" w:space="0" w:sz="6" w:val="single"/>
              <w:bottom w:color="000000" w:space="0" w:sz="6" w:val="single"/>
            </w:tcBorders>
            <w:shd w:fill="f2f2f2" w:val="clear"/>
          </w:tcPr>
          <w:p w:rsidR="00000000" w:rsidDel="00000000" w:rsidP="00000000" w:rsidRDefault="00000000" w:rsidRPr="00000000" w14:paraId="00000059">
            <w:pPr>
              <w:jc w:val="right"/>
              <w:rPr>
                <w:b w:val="1"/>
              </w:rPr>
            </w:pPr>
            <w:r w:rsidDel="00000000" w:rsidR="00000000" w:rsidRPr="00000000">
              <w:rPr>
                <w:b w:val="1"/>
                <w:rtl w:val="0"/>
              </w:rPr>
              <w:t xml:space="preserve">Last Revision Date:</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5A">
            <w:pPr>
              <w:rPr/>
            </w:pPr>
            <w:r w:rsidDel="00000000" w:rsidR="00000000" w:rsidRPr="00000000">
              <w:rPr>
                <w:rtl w:val="0"/>
              </w:rPr>
              <w:t xml:space="preserve">2/22/xx</w:t>
            </w:r>
          </w:p>
        </w:tc>
      </w:tr>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05D">
            <w:pPr>
              <w:jc w:val="right"/>
              <w:rPr>
                <w:b w:val="1"/>
                <w:sz w:val="22"/>
                <w:szCs w:val="22"/>
              </w:rPr>
            </w:pPr>
            <w:r w:rsidDel="00000000" w:rsidR="00000000" w:rsidRPr="00000000">
              <w:rPr>
                <w:rtl w:val="0"/>
              </w:rPr>
            </w:r>
          </w:p>
        </w:tc>
        <w:tc>
          <w:tcPr>
            <w:gridSpan w:val="4"/>
            <w:tcBorders>
              <w:top w:color="000000" w:space="0" w:sz="6" w:val="single"/>
            </w:tcBorders>
          </w:tcPr>
          <w:p w:rsidR="00000000" w:rsidDel="00000000" w:rsidP="00000000" w:rsidRDefault="00000000" w:rsidRPr="00000000" w14:paraId="00000060">
            <w:pPr>
              <w:rPr>
                <w:color w:val="a6a6a6"/>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c>
          <w:tcPr>
            <w:gridSpan w:val="3"/>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Description:</w:t>
            </w:r>
          </w:p>
        </w:tc>
        <w:tc>
          <w:tcPr>
            <w:gridSpan w:val="4"/>
          </w:tcPr>
          <w:p w:rsidR="00000000" w:rsidDel="00000000" w:rsidP="00000000" w:rsidRDefault="00000000" w:rsidRPr="00000000" w14:paraId="00000068">
            <w:pPr>
              <w:rPr/>
            </w:pPr>
            <w:r w:rsidDel="00000000" w:rsidR="00000000" w:rsidRPr="00000000">
              <w:rPr>
                <w:rtl w:val="0"/>
              </w:rPr>
              <w:t xml:space="preserve">ABC Corp. buyer submits material order to one of a pre-approved list of material vendors</w:t>
            </w:r>
          </w:p>
        </w:tc>
      </w:tr>
      <w:tr>
        <w:trPr>
          <w:cantSplit w:val="0"/>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6D">
            <w:pPr>
              <w:jc w:val="right"/>
              <w:rPr>
                <w:b w:val="1"/>
                <w:sz w:val="22"/>
                <w:szCs w:val="22"/>
              </w:rPr>
            </w:pPr>
            <w:r w:rsidDel="00000000" w:rsidR="00000000" w:rsidRPr="00000000">
              <w:rPr>
                <w:b w:val="1"/>
                <w:sz w:val="22"/>
                <w:szCs w:val="22"/>
                <w:rtl w:val="0"/>
              </w:rPr>
              <w:t xml:space="preserve">Actors:</w:t>
            </w:r>
          </w:p>
        </w:tc>
        <w:tc>
          <w:tcPr>
            <w:gridSpan w:val="4"/>
          </w:tcPr>
          <w:p w:rsidR="00000000" w:rsidDel="00000000" w:rsidP="00000000" w:rsidRDefault="00000000" w:rsidRPr="00000000" w14:paraId="00000070">
            <w:pPr>
              <w:rPr/>
            </w:pPr>
            <w:r w:rsidDel="00000000" w:rsidR="00000000" w:rsidRPr="00000000">
              <w:rPr>
                <w:rtl w:val="0"/>
              </w:rPr>
              <w:t xml:space="preserve">ABC Corp. buyer, SAP material module, pre-approved vendor, </w:t>
            </w:r>
          </w:p>
        </w:tc>
      </w:tr>
      <w:tr>
        <w:trPr>
          <w:cantSplit w:val="0"/>
          <w:trHeight w:val="813"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75">
            <w:pPr>
              <w:jc w:val="right"/>
              <w:rPr>
                <w:b w:val="1"/>
                <w:sz w:val="22"/>
                <w:szCs w:val="22"/>
              </w:rPr>
            </w:pPr>
            <w:r w:rsidDel="00000000" w:rsidR="00000000" w:rsidRPr="00000000">
              <w:rPr>
                <w:b w:val="1"/>
                <w:sz w:val="22"/>
                <w:szCs w:val="22"/>
                <w:rtl w:val="0"/>
              </w:rPr>
              <w:t xml:space="preserve">Preconditions:</w:t>
            </w:r>
          </w:p>
        </w:tc>
        <w:tc>
          <w:tcPr>
            <w:gridSpan w:val="4"/>
          </w:tcPr>
          <w:p w:rsidR="00000000" w:rsidDel="00000000" w:rsidP="00000000" w:rsidRDefault="00000000" w:rsidRPr="00000000" w14:paraId="00000078">
            <w:pPr>
              <w:numPr>
                <w:ilvl w:val="0"/>
                <w:numId w:val="5"/>
              </w:numPr>
              <w:ind w:left="360" w:hanging="360"/>
              <w:rPr/>
            </w:pPr>
            <w:r w:rsidDel="00000000" w:rsidR="00000000" w:rsidRPr="00000000">
              <w:rPr>
                <w:rtl w:val="0"/>
              </w:rPr>
              <w:t xml:space="preserve">Vendor has pre-approval in ABC Corp.’s ordering system</w:t>
            </w:r>
          </w:p>
          <w:p w:rsidR="00000000" w:rsidDel="00000000" w:rsidP="00000000" w:rsidRDefault="00000000" w:rsidRPr="00000000" w14:paraId="00000079">
            <w:pPr>
              <w:numPr>
                <w:ilvl w:val="0"/>
                <w:numId w:val="5"/>
              </w:numPr>
              <w:ind w:left="360" w:hanging="360"/>
              <w:rPr/>
            </w:pPr>
            <w:r w:rsidDel="00000000" w:rsidR="00000000" w:rsidRPr="00000000">
              <w:rPr>
                <w:rtl w:val="0"/>
              </w:rPr>
              <w:t xml:space="preserve">Funding is available for material ordering</w:t>
            </w:r>
          </w:p>
          <w:p w:rsidR="00000000" w:rsidDel="00000000" w:rsidP="00000000" w:rsidRDefault="00000000" w:rsidRPr="00000000" w14:paraId="0000007A">
            <w:pPr>
              <w:numPr>
                <w:ilvl w:val="0"/>
                <w:numId w:val="5"/>
              </w:numPr>
              <w:ind w:left="360" w:hanging="360"/>
              <w:rPr/>
            </w:pPr>
            <w:r w:rsidDel="00000000" w:rsidR="00000000" w:rsidRPr="00000000">
              <w:rPr>
                <w:rtl w:val="0"/>
              </w:rPr>
              <w:t xml:space="preserve">Material being ordered is available for purchase</w:t>
            </w:r>
          </w:p>
        </w:tc>
      </w:tr>
      <w:tr>
        <w:trPr>
          <w:cantSplit w:val="0"/>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7F">
            <w:pPr>
              <w:jc w:val="right"/>
              <w:rPr>
                <w:b w:val="1"/>
                <w:sz w:val="22"/>
                <w:szCs w:val="22"/>
              </w:rPr>
            </w:pPr>
            <w:r w:rsidDel="00000000" w:rsidR="00000000" w:rsidRPr="00000000">
              <w:rPr>
                <w:b w:val="1"/>
                <w:sz w:val="22"/>
                <w:szCs w:val="22"/>
                <w:rtl w:val="0"/>
              </w:rPr>
              <w:t xml:space="preserve">Postconditions:</w:t>
            </w:r>
          </w:p>
        </w:tc>
        <w:tc>
          <w:tcPr>
            <w:gridSpan w:val="4"/>
          </w:tcPr>
          <w:p w:rsidR="00000000" w:rsidDel="00000000" w:rsidP="00000000" w:rsidRDefault="00000000" w:rsidRPr="00000000" w14:paraId="00000082">
            <w:pPr>
              <w:numPr>
                <w:ilvl w:val="0"/>
                <w:numId w:val="2"/>
              </w:numPr>
              <w:ind w:left="360" w:hanging="360"/>
              <w:rPr/>
            </w:pPr>
            <w:r w:rsidDel="00000000" w:rsidR="00000000" w:rsidRPr="00000000">
              <w:rPr>
                <w:rtl w:val="0"/>
              </w:rPr>
              <w:t xml:space="preserve">Vendor receives funds for purchase of materials</w:t>
            </w:r>
          </w:p>
          <w:p w:rsidR="00000000" w:rsidDel="00000000" w:rsidP="00000000" w:rsidRDefault="00000000" w:rsidRPr="00000000" w14:paraId="00000083">
            <w:pPr>
              <w:numPr>
                <w:ilvl w:val="0"/>
                <w:numId w:val="2"/>
              </w:numPr>
              <w:ind w:left="360" w:hanging="360"/>
              <w:rPr/>
            </w:pPr>
            <w:r w:rsidDel="00000000" w:rsidR="00000000" w:rsidRPr="00000000">
              <w:rPr>
                <w:rtl w:val="0"/>
              </w:rPr>
              <w:t xml:space="preserve">ABC Corp. receives materials within the designated timeframe</w:t>
            </w:r>
          </w:p>
          <w:p w:rsidR="00000000" w:rsidDel="00000000" w:rsidP="00000000" w:rsidRDefault="00000000" w:rsidRPr="00000000" w14:paraId="00000084">
            <w:pPr>
              <w:numPr>
                <w:ilvl w:val="0"/>
                <w:numId w:val="2"/>
              </w:numPr>
              <w:ind w:left="360" w:hanging="360"/>
              <w:rPr/>
            </w:pPr>
            <w:r w:rsidDel="00000000" w:rsidR="00000000" w:rsidRPr="00000000">
              <w:rPr>
                <w:rtl w:val="0"/>
              </w:rPr>
              <w:t xml:space="preserve">ABC Corp.’s material account is reduced by the cost of the material order</w:t>
            </w:r>
          </w:p>
          <w:p w:rsidR="00000000" w:rsidDel="00000000" w:rsidP="00000000" w:rsidRDefault="00000000" w:rsidRPr="00000000" w14:paraId="00000085">
            <w:pPr>
              <w:numPr>
                <w:ilvl w:val="0"/>
                <w:numId w:val="2"/>
              </w:numPr>
              <w:ind w:left="360" w:hanging="360"/>
              <w:rPr/>
            </w:pPr>
            <w:r w:rsidDel="00000000" w:rsidR="00000000" w:rsidRPr="00000000">
              <w:rPr>
                <w:rtl w:val="0"/>
              </w:rPr>
              <w:t xml:space="preserve">ABC Corp.’s inventory numbers are successfully updated once material is received</w:t>
            </w:r>
          </w:p>
        </w:tc>
      </w:tr>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8A">
            <w:pPr>
              <w:jc w:val="right"/>
              <w:rPr>
                <w:b w:val="1"/>
                <w:sz w:val="22"/>
                <w:szCs w:val="22"/>
              </w:rPr>
            </w:pPr>
            <w:r w:rsidDel="00000000" w:rsidR="00000000" w:rsidRPr="00000000">
              <w:rPr>
                <w:b w:val="1"/>
                <w:sz w:val="22"/>
                <w:szCs w:val="22"/>
                <w:rtl w:val="0"/>
              </w:rPr>
              <w:t xml:space="preserve">Flow:</w:t>
            </w:r>
          </w:p>
        </w:tc>
        <w:tc>
          <w:tcPr>
            <w:gridSpan w:val="4"/>
          </w:tcPr>
          <w:p w:rsidR="00000000" w:rsidDel="00000000" w:rsidP="00000000" w:rsidRDefault="00000000" w:rsidRPr="00000000" w14:paraId="0000008D">
            <w:pPr>
              <w:numPr>
                <w:ilvl w:val="0"/>
                <w:numId w:val="1"/>
              </w:numPr>
              <w:ind w:left="360" w:hanging="360"/>
              <w:rPr/>
            </w:pPr>
            <w:r w:rsidDel="00000000" w:rsidR="00000000" w:rsidRPr="00000000">
              <w:rPr>
                <w:rtl w:val="0"/>
              </w:rPr>
              <w:t xml:space="preserve">ABC Corp. buyer identifies material needing to be ordered</w:t>
            </w:r>
          </w:p>
          <w:p w:rsidR="00000000" w:rsidDel="00000000" w:rsidP="00000000" w:rsidRDefault="00000000" w:rsidRPr="00000000" w14:paraId="0000008E">
            <w:pPr>
              <w:numPr>
                <w:ilvl w:val="0"/>
                <w:numId w:val="1"/>
              </w:numPr>
              <w:ind w:left="360" w:hanging="360"/>
              <w:rPr/>
            </w:pPr>
            <w:r w:rsidDel="00000000" w:rsidR="00000000" w:rsidRPr="00000000">
              <w:rPr>
                <w:rtl w:val="0"/>
              </w:rPr>
              <w:t xml:space="preserve">ABC Corp. buyer consults pre-approved list of vendors to identify supplier</w:t>
            </w:r>
          </w:p>
          <w:p w:rsidR="00000000" w:rsidDel="00000000" w:rsidP="00000000" w:rsidRDefault="00000000" w:rsidRPr="00000000" w14:paraId="0000008F">
            <w:pPr>
              <w:numPr>
                <w:ilvl w:val="0"/>
                <w:numId w:val="1"/>
              </w:numPr>
              <w:ind w:left="360" w:hanging="360"/>
              <w:rPr/>
            </w:pPr>
            <w:r w:rsidDel="00000000" w:rsidR="00000000" w:rsidRPr="00000000">
              <w:rPr>
                <w:rtl w:val="0"/>
              </w:rPr>
              <w:t xml:space="preserve">ABC Corp. buyer confirms funding is available</w:t>
            </w:r>
          </w:p>
          <w:p w:rsidR="00000000" w:rsidDel="00000000" w:rsidP="00000000" w:rsidRDefault="00000000" w:rsidRPr="00000000" w14:paraId="00000090">
            <w:pPr>
              <w:numPr>
                <w:ilvl w:val="0"/>
                <w:numId w:val="1"/>
              </w:numPr>
              <w:ind w:left="360" w:hanging="360"/>
              <w:rPr/>
            </w:pPr>
            <w:r w:rsidDel="00000000" w:rsidR="00000000" w:rsidRPr="00000000">
              <w:rPr>
                <w:rtl w:val="0"/>
              </w:rPr>
              <w:t xml:space="preserve">ABC Corp. buyer submits order to pre-approved vendor</w:t>
            </w:r>
          </w:p>
          <w:p w:rsidR="00000000" w:rsidDel="00000000" w:rsidP="00000000" w:rsidRDefault="00000000" w:rsidRPr="00000000" w14:paraId="00000091">
            <w:pPr>
              <w:numPr>
                <w:ilvl w:val="0"/>
                <w:numId w:val="1"/>
              </w:numPr>
              <w:ind w:left="360" w:hanging="360"/>
              <w:rPr/>
            </w:pPr>
            <w:r w:rsidDel="00000000" w:rsidR="00000000" w:rsidRPr="00000000">
              <w:rPr>
                <w:rtl w:val="0"/>
              </w:rPr>
              <w:t xml:space="preserve">Vendor receives order and verifies material is available and accepts funding transfer</w:t>
            </w:r>
          </w:p>
          <w:p w:rsidR="00000000" w:rsidDel="00000000" w:rsidP="00000000" w:rsidRDefault="00000000" w:rsidRPr="00000000" w14:paraId="00000092">
            <w:pPr>
              <w:numPr>
                <w:ilvl w:val="0"/>
                <w:numId w:val="1"/>
              </w:numPr>
              <w:ind w:left="360" w:hanging="360"/>
              <w:rPr/>
            </w:pPr>
            <w:r w:rsidDel="00000000" w:rsidR="00000000" w:rsidRPr="00000000">
              <w:rPr>
                <w:rtl w:val="0"/>
              </w:rPr>
              <w:t xml:space="preserve">Vendor pulls material order and submits shipping order to ship material</w:t>
            </w:r>
          </w:p>
          <w:p w:rsidR="00000000" w:rsidDel="00000000" w:rsidP="00000000" w:rsidRDefault="00000000" w:rsidRPr="00000000" w14:paraId="00000093">
            <w:pPr>
              <w:numPr>
                <w:ilvl w:val="0"/>
                <w:numId w:val="1"/>
              </w:numPr>
              <w:ind w:left="360" w:hanging="360"/>
              <w:rPr/>
            </w:pPr>
            <w:r w:rsidDel="00000000" w:rsidR="00000000" w:rsidRPr="00000000">
              <w:rPr>
                <w:rtl w:val="0"/>
              </w:rPr>
              <w:t xml:space="preserve">ABC Corp. receives material</w:t>
            </w:r>
          </w:p>
          <w:p w:rsidR="00000000" w:rsidDel="00000000" w:rsidP="00000000" w:rsidRDefault="00000000" w:rsidRPr="00000000" w14:paraId="00000094">
            <w:pPr>
              <w:numPr>
                <w:ilvl w:val="0"/>
                <w:numId w:val="1"/>
              </w:numPr>
              <w:ind w:left="360" w:hanging="360"/>
              <w:rPr/>
            </w:pPr>
            <w:r w:rsidDel="00000000" w:rsidR="00000000" w:rsidRPr="00000000">
              <w:rPr>
                <w:rtl w:val="0"/>
              </w:rPr>
              <w:t xml:space="preserve">ABC Corp. enters material receipt verification into SAP and inventory levels are updated</w:t>
            </w:r>
          </w:p>
          <w:p w:rsidR="00000000" w:rsidDel="00000000" w:rsidP="00000000" w:rsidRDefault="00000000" w:rsidRPr="00000000" w14:paraId="00000095">
            <w:pPr>
              <w:numPr>
                <w:ilvl w:val="0"/>
                <w:numId w:val="1"/>
              </w:numPr>
              <w:ind w:left="360" w:hanging="360"/>
              <w:rPr/>
            </w:pPr>
            <w:r w:rsidDel="00000000" w:rsidR="00000000" w:rsidRPr="00000000">
              <w:rPr>
                <w:rtl w:val="0"/>
              </w:rPr>
              <w:t xml:space="preserve">Funding transactions are confirmed between ABC Corp. buyer and vendor</w:t>
            </w:r>
          </w:p>
        </w:tc>
      </w:tr>
      <w:tr>
        <w:trPr>
          <w:cantSplit w:val="0"/>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9A">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9B">
            <w:pPr>
              <w:jc w:val="right"/>
              <w:rPr>
                <w:b w:val="1"/>
                <w:color w:val="bfbfbf"/>
              </w:rPr>
            </w:pPr>
            <w:r w:rsidDel="00000000" w:rsidR="00000000" w:rsidRPr="00000000">
              <w:rPr>
                <w:rtl w:val="0"/>
              </w:rPr>
            </w:r>
          </w:p>
        </w:tc>
        <w:tc>
          <w:tcPr>
            <w:gridSpan w:val="4"/>
          </w:tcPr>
          <w:p w:rsidR="00000000" w:rsidDel="00000000" w:rsidP="00000000" w:rsidRDefault="00000000" w:rsidRPr="00000000" w14:paraId="0000009E">
            <w:pPr>
              <w:rPr/>
            </w:pPr>
            <w:r w:rsidDel="00000000" w:rsidR="00000000" w:rsidRPr="00000000">
              <w:rPr>
                <w:rtl w:val="0"/>
              </w:rPr>
              <w:t xml:space="preserve">5. In step 5 of the normal flow, if the vendor does not have the material available</w:t>
            </w:r>
          </w:p>
          <w:p w:rsidR="00000000" w:rsidDel="00000000" w:rsidP="00000000" w:rsidRDefault="00000000" w:rsidRPr="00000000" w14:paraId="0000009F">
            <w:pPr>
              <w:numPr>
                <w:ilvl w:val="0"/>
                <w:numId w:val="3"/>
              </w:numPr>
              <w:tabs>
                <w:tab w:val="left" w:pos="432"/>
              </w:tabs>
              <w:ind w:left="720" w:hanging="360"/>
              <w:rPr/>
            </w:pPr>
            <w:r w:rsidDel="00000000" w:rsidR="00000000" w:rsidRPr="00000000">
              <w:rPr>
                <w:rtl w:val="0"/>
              </w:rPr>
              <w:t xml:space="preserve">Vendor places order in a hold status and notifies the ABC Corp. buyer  </w:t>
            </w:r>
          </w:p>
          <w:p w:rsidR="00000000" w:rsidDel="00000000" w:rsidP="00000000" w:rsidRDefault="00000000" w:rsidRPr="00000000" w14:paraId="000000A0">
            <w:pPr>
              <w:numPr>
                <w:ilvl w:val="0"/>
                <w:numId w:val="3"/>
              </w:numPr>
              <w:tabs>
                <w:tab w:val="left" w:pos="432"/>
              </w:tabs>
              <w:ind w:left="720" w:hanging="360"/>
              <w:rPr/>
            </w:pPr>
            <w:r w:rsidDel="00000000" w:rsidR="00000000" w:rsidRPr="00000000">
              <w:rPr>
                <w:rtl w:val="0"/>
              </w:rPr>
              <w:t xml:space="preserve">Vendor provides updates and estimated timeframe of material receipt </w:t>
            </w:r>
          </w:p>
          <w:p w:rsidR="00000000" w:rsidDel="00000000" w:rsidP="00000000" w:rsidRDefault="00000000" w:rsidRPr="00000000" w14:paraId="000000A1">
            <w:pPr>
              <w:numPr>
                <w:ilvl w:val="0"/>
                <w:numId w:val="3"/>
              </w:numPr>
              <w:tabs>
                <w:tab w:val="left" w:pos="432"/>
              </w:tabs>
              <w:ind w:left="720" w:hanging="360"/>
              <w:rPr/>
            </w:pPr>
            <w:r w:rsidDel="00000000" w:rsidR="00000000" w:rsidRPr="00000000">
              <w:rPr>
                <w:rtl w:val="0"/>
              </w:rPr>
              <w:t xml:space="preserve">Once material arrives the Use Case resumes at step 6 of the normal flow</w:t>
            </w:r>
          </w:p>
          <w:p w:rsidR="00000000" w:rsidDel="00000000" w:rsidP="00000000" w:rsidRDefault="00000000" w:rsidRPr="00000000" w14:paraId="000000A2">
            <w:pPr>
              <w:tabs>
                <w:tab w:val="left" w:pos="432"/>
              </w:tabs>
              <w:rPr>
                <w:color w:val="a6a6a6"/>
              </w:rPr>
            </w:pP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c>
          <w:tcPr>
            <w:gridSpan w:val="3"/>
          </w:tcPr>
          <w:p w:rsidR="00000000" w:rsidDel="00000000" w:rsidP="00000000" w:rsidRDefault="00000000" w:rsidRPr="00000000" w14:paraId="000000A7">
            <w:pPr>
              <w:jc w:val="right"/>
              <w:rPr>
                <w:b w:val="1"/>
                <w:sz w:val="22"/>
                <w:szCs w:val="22"/>
              </w:rPr>
            </w:pPr>
            <w:r w:rsidDel="00000000" w:rsidR="00000000" w:rsidRPr="00000000">
              <w:rPr>
                <w:b w:val="1"/>
                <w:sz w:val="22"/>
                <w:szCs w:val="22"/>
                <w:rtl w:val="0"/>
              </w:rPr>
              <w:t xml:space="preserve">Exceptions:</w:t>
            </w:r>
          </w:p>
        </w:tc>
        <w:tc>
          <w:tcPr>
            <w:gridSpan w:val="4"/>
          </w:tcPr>
          <w:p w:rsidR="00000000" w:rsidDel="00000000" w:rsidP="00000000" w:rsidRDefault="00000000" w:rsidRPr="00000000" w14:paraId="000000AA">
            <w:pPr>
              <w:rPr/>
            </w:pPr>
            <w:r w:rsidDel="00000000" w:rsidR="00000000" w:rsidRPr="00000000">
              <w:rPr>
                <w:rtl w:val="0"/>
              </w:rPr>
              <w:t xml:space="preserve">2.   In step 2 of the normal flow, if ABC Corp. identifies material needed with no pre-approved vendor </w:t>
            </w:r>
          </w:p>
          <w:p w:rsidR="00000000" w:rsidDel="00000000" w:rsidP="00000000" w:rsidRDefault="00000000" w:rsidRPr="00000000" w14:paraId="000000AB">
            <w:pPr>
              <w:numPr>
                <w:ilvl w:val="0"/>
                <w:numId w:val="4"/>
              </w:numPr>
              <w:ind w:left="720" w:hanging="360"/>
              <w:rPr/>
            </w:pPr>
            <w:r w:rsidDel="00000000" w:rsidR="00000000" w:rsidRPr="00000000">
              <w:rPr>
                <w:rtl w:val="0"/>
              </w:rPr>
              <w:t xml:space="preserve">ABC Corp. buyer initiates internal process to identify suppliers for new material</w:t>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ABC Corp. buyer coordinates agreement between ABC Corp. and potential vendor</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Upon obtaining agreement and approval, vendor is added to pre-approved vendor list</w:t>
            </w:r>
          </w:p>
          <w:p w:rsidR="00000000" w:rsidDel="00000000" w:rsidP="00000000" w:rsidRDefault="00000000" w:rsidRPr="00000000" w14:paraId="000000AE">
            <w:pPr>
              <w:numPr>
                <w:ilvl w:val="0"/>
                <w:numId w:val="4"/>
              </w:numPr>
              <w:ind w:left="720" w:hanging="360"/>
              <w:rPr/>
            </w:pPr>
            <w:r w:rsidDel="00000000" w:rsidR="00000000" w:rsidRPr="00000000">
              <w:rPr>
                <w:rtl w:val="0"/>
              </w:rPr>
              <w:t xml:space="preserve">Use Case resumes on step 3 of normal flow</w:t>
            </w:r>
          </w:p>
        </w:tc>
      </w:tr>
      <w:tr>
        <w:trPr>
          <w:cantSplit w:val="0"/>
          <w:tblHeader w:val="0"/>
        </w:trPr>
        <w:tc>
          <w:tcPr>
            <w:gridSpan w:val="3"/>
          </w:tcPr>
          <w:p w:rsidR="00000000" w:rsidDel="00000000" w:rsidP="00000000" w:rsidRDefault="00000000" w:rsidRPr="00000000" w14:paraId="000000B2">
            <w:pPr>
              <w:jc w:val="right"/>
              <w:rPr>
                <w:b w:val="1"/>
                <w:sz w:val="22"/>
                <w:szCs w:val="22"/>
              </w:rPr>
            </w:pPr>
            <w:r w:rsidDel="00000000" w:rsidR="00000000" w:rsidRPr="00000000">
              <w:rPr>
                <w:b w:val="1"/>
                <w:sz w:val="22"/>
                <w:szCs w:val="22"/>
                <w:rtl w:val="0"/>
              </w:rPr>
              <w:t xml:space="preserve">Requirements:</w:t>
            </w:r>
          </w:p>
        </w:tc>
        <w:tc>
          <w:tcPr>
            <w:gridSpan w:val="4"/>
          </w:tcPr>
          <w:p w:rsidR="00000000" w:rsidDel="00000000" w:rsidP="00000000" w:rsidRDefault="00000000" w:rsidRPr="00000000" w14:paraId="000000B5">
            <w:pPr>
              <w:rPr/>
            </w:pPr>
            <w:r w:rsidDel="00000000" w:rsidR="00000000" w:rsidRPr="00000000">
              <w:rPr>
                <w:rtl w:val="0"/>
              </w:rPr>
              <w:t xml:space="preserve">The following requirements must be met before execution of the use case</w:t>
            </w:r>
          </w:p>
          <w:p w:rsidR="00000000" w:rsidDel="00000000" w:rsidP="00000000" w:rsidRDefault="00000000" w:rsidRPr="00000000" w14:paraId="000000B6">
            <w:pPr>
              <w:numPr>
                <w:ilvl w:val="0"/>
                <w:numId w:val="6"/>
              </w:numPr>
              <w:ind w:left="720" w:hanging="360"/>
              <w:rPr/>
            </w:pPr>
            <w:r w:rsidDel="00000000" w:rsidR="00000000" w:rsidRPr="00000000">
              <w:rPr>
                <w:rtl w:val="0"/>
              </w:rPr>
              <w:t xml:space="preserve">F</w:t>
            </w:r>
          </w:p>
          <w:p w:rsidR="00000000" w:rsidDel="00000000" w:rsidP="00000000" w:rsidRDefault="00000000" w:rsidRPr="00000000" w14:paraId="000000B7">
            <w:pPr>
              <w:numPr>
                <w:ilvl w:val="0"/>
                <w:numId w:val="6"/>
              </w:numPr>
              <w:ind w:left="720" w:hanging="360"/>
              <w:rPr/>
            </w:pPr>
            <w:r w:rsidDel="00000000" w:rsidR="00000000" w:rsidRPr="00000000">
              <w:rPr>
                <w:rtl w:val="0"/>
              </w:rPr>
              <w:t xml:space="preserve">unding availability must be verified prior to submitting any material purchasesAll material orders must comply with internal ABC Corp. ordering guidelines and procedures</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mallCaps w:val="1"/>
          <w:sz w:val="28"/>
          <w:szCs w:val="28"/>
        </w:rPr>
      </w:pPr>
      <w:r w:rsidDel="00000000" w:rsidR="00000000" w:rsidRPr="00000000">
        <w:rPr>
          <w:rtl w:val="0"/>
        </w:rPr>
      </w:r>
    </w:p>
    <w:p w:rsidR="00000000" w:rsidDel="00000000" w:rsidP="00000000" w:rsidRDefault="00000000" w:rsidRPr="00000000" w14:paraId="000000BD">
      <w:pPr>
        <w:rPr>
          <w:smallCaps w:val="1"/>
          <w:sz w:val="28"/>
          <w:szCs w:val="28"/>
        </w:rPr>
      </w:pPr>
      <w:r w:rsidDel="00000000" w:rsidR="00000000" w:rsidRPr="00000000">
        <w:rPr>
          <w:rtl w:val="0"/>
        </w:rPr>
      </w:r>
    </w:p>
    <w:p w:rsidR="00000000" w:rsidDel="00000000" w:rsidP="00000000" w:rsidRDefault="00000000" w:rsidRPr="00000000" w14:paraId="000000BE">
      <w:pPr>
        <w:rPr>
          <w:smallCaps w:val="1"/>
          <w:sz w:val="28"/>
          <w:szCs w:val="28"/>
        </w:rPr>
      </w:pPr>
      <w:r w:rsidDel="00000000" w:rsidR="00000000" w:rsidRPr="00000000">
        <w:rPr>
          <w:rtl w:val="0"/>
        </w:rPr>
      </w:r>
    </w:p>
    <w:p w:rsidR="00000000" w:rsidDel="00000000" w:rsidP="00000000" w:rsidRDefault="00000000" w:rsidRPr="00000000" w14:paraId="000000BF">
      <w:pPr>
        <w:rPr>
          <w:smallCaps w:val="1"/>
          <w:sz w:val="28"/>
          <w:szCs w:val="28"/>
        </w:rPr>
      </w:pPr>
      <w:r w:rsidDel="00000000" w:rsidR="00000000" w:rsidRPr="00000000">
        <w:rPr>
          <w:rtl w:val="0"/>
        </w:rPr>
      </w:r>
    </w:p>
    <w:p w:rsidR="00000000" w:rsidDel="00000000" w:rsidP="00000000" w:rsidRDefault="00000000" w:rsidRPr="00000000" w14:paraId="000000C0">
      <w:pPr>
        <w:rPr>
          <w:smallCaps w:val="1"/>
          <w:sz w:val="28"/>
          <w:szCs w:val="28"/>
        </w:rPr>
      </w:pPr>
      <w:r w:rsidDel="00000000" w:rsidR="00000000" w:rsidRPr="00000000">
        <w:rPr>
          <w:rtl w:val="0"/>
        </w:rPr>
      </w:r>
    </w:p>
    <w:p w:rsidR="00000000" w:rsidDel="00000000" w:rsidP="00000000" w:rsidRDefault="00000000" w:rsidRPr="00000000" w14:paraId="000000C1">
      <w:pPr>
        <w:rPr>
          <w:smallCaps w:val="1"/>
          <w:sz w:val="28"/>
          <w:szCs w:val="28"/>
        </w:rPr>
      </w:pPr>
      <w:r w:rsidDel="00000000" w:rsidR="00000000" w:rsidRPr="00000000">
        <w:rPr>
          <w:rtl w:val="0"/>
        </w:rPr>
      </w:r>
    </w:p>
    <w:p w:rsidR="00000000" w:rsidDel="00000000" w:rsidP="00000000" w:rsidRDefault="00000000" w:rsidRPr="00000000" w14:paraId="000000C2">
      <w:pPr>
        <w:rPr>
          <w:smallCaps w:val="1"/>
          <w:sz w:val="28"/>
          <w:szCs w:val="28"/>
        </w:rPr>
      </w:pPr>
      <w:r w:rsidDel="00000000" w:rsidR="00000000" w:rsidRPr="00000000">
        <w:rPr>
          <w:rtl w:val="0"/>
        </w:rPr>
      </w:r>
    </w:p>
    <w:p w:rsidR="00000000" w:rsidDel="00000000" w:rsidP="00000000" w:rsidRDefault="00000000" w:rsidRPr="00000000" w14:paraId="000000C3">
      <w:pPr>
        <w:rPr>
          <w:smallCaps w:val="1"/>
          <w:sz w:val="28"/>
          <w:szCs w:val="28"/>
        </w:rPr>
      </w:pPr>
      <w:r w:rsidDel="00000000" w:rsidR="00000000" w:rsidRPr="00000000">
        <w:rPr>
          <w:rtl w:val="0"/>
        </w:rPr>
      </w:r>
    </w:p>
    <w:p w:rsidR="00000000" w:rsidDel="00000000" w:rsidP="00000000" w:rsidRDefault="00000000" w:rsidRPr="00000000" w14:paraId="000000C4">
      <w:pPr>
        <w:rPr>
          <w:smallCaps w:val="1"/>
          <w:sz w:val="28"/>
          <w:szCs w:val="28"/>
        </w:rPr>
      </w:pPr>
      <w:r w:rsidDel="00000000" w:rsidR="00000000" w:rsidRPr="00000000">
        <w:rPr>
          <w:rtl w:val="0"/>
        </w:rPr>
      </w:r>
    </w:p>
    <w:p w:rsidR="00000000" w:rsidDel="00000000" w:rsidP="00000000" w:rsidRDefault="00000000" w:rsidRPr="00000000" w14:paraId="000000C5">
      <w:pPr>
        <w:rPr>
          <w:smallCaps w:val="1"/>
          <w:sz w:val="28"/>
          <w:szCs w:val="28"/>
        </w:rPr>
      </w:pPr>
      <w:r w:rsidDel="00000000" w:rsidR="00000000" w:rsidRPr="00000000">
        <w:rPr>
          <w:rtl w:val="0"/>
        </w:rPr>
      </w:r>
    </w:p>
    <w:p w:rsidR="00000000" w:rsidDel="00000000" w:rsidP="00000000" w:rsidRDefault="00000000" w:rsidRPr="00000000" w14:paraId="000000C6">
      <w:pPr>
        <w:rPr>
          <w:smallCaps w:val="1"/>
          <w:sz w:val="28"/>
          <w:szCs w:val="28"/>
        </w:rPr>
      </w:pPr>
      <w:r w:rsidDel="00000000" w:rsidR="00000000" w:rsidRPr="00000000">
        <w:rPr>
          <w:rtl w:val="0"/>
        </w:rPr>
      </w:r>
    </w:p>
    <w:p w:rsidR="00000000" w:rsidDel="00000000" w:rsidP="00000000" w:rsidRDefault="00000000" w:rsidRPr="00000000" w14:paraId="000000C7">
      <w:pPr>
        <w:rPr>
          <w:smallCaps w:val="1"/>
          <w:sz w:val="28"/>
          <w:szCs w:val="28"/>
        </w:rPr>
      </w:pPr>
      <w:r w:rsidDel="00000000" w:rsidR="00000000" w:rsidRPr="00000000">
        <w:rPr>
          <w:rtl w:val="0"/>
        </w:rPr>
      </w:r>
    </w:p>
    <w:p w:rsidR="00000000" w:rsidDel="00000000" w:rsidP="00000000" w:rsidRDefault="00000000" w:rsidRPr="00000000" w14:paraId="000000C8">
      <w:pPr>
        <w:rPr>
          <w:smallCaps w:val="1"/>
          <w:sz w:val="28"/>
          <w:szCs w:val="28"/>
        </w:rPr>
      </w:pPr>
      <w:r w:rsidDel="00000000" w:rsidR="00000000" w:rsidRPr="00000000">
        <w:rPr>
          <w:rtl w:val="0"/>
        </w:rPr>
      </w:r>
    </w:p>
    <w:p w:rsidR="00000000" w:rsidDel="00000000" w:rsidP="00000000" w:rsidRDefault="00000000" w:rsidRPr="00000000" w14:paraId="000000C9">
      <w:pPr>
        <w:rPr>
          <w:smallCaps w:val="1"/>
          <w:sz w:val="28"/>
          <w:szCs w:val="28"/>
        </w:rPr>
      </w:pPr>
      <w:r w:rsidDel="00000000" w:rsidR="00000000" w:rsidRPr="00000000">
        <w:rPr>
          <w:rtl w:val="0"/>
        </w:rPr>
      </w:r>
    </w:p>
    <w:p w:rsidR="00000000" w:rsidDel="00000000" w:rsidP="00000000" w:rsidRDefault="00000000" w:rsidRPr="00000000" w14:paraId="000000CA">
      <w:pPr>
        <w:rPr>
          <w:smallCaps w:val="1"/>
          <w:sz w:val="28"/>
          <w:szCs w:val="28"/>
        </w:rPr>
      </w:pPr>
      <w:r w:rsidDel="00000000" w:rsidR="00000000" w:rsidRPr="00000000">
        <w:rPr>
          <w:rtl w:val="0"/>
        </w:rPr>
      </w:r>
    </w:p>
    <w:p w:rsidR="00000000" w:rsidDel="00000000" w:rsidP="00000000" w:rsidRDefault="00000000" w:rsidRPr="00000000" w14:paraId="000000CB">
      <w:pPr>
        <w:rPr>
          <w:smallCaps w:val="1"/>
          <w:sz w:val="28"/>
          <w:szCs w:val="28"/>
        </w:rPr>
      </w:pPr>
      <w:r w:rsidDel="00000000" w:rsidR="00000000" w:rsidRPr="00000000">
        <w:rPr>
          <w:rtl w:val="0"/>
        </w:rPr>
      </w:r>
    </w:p>
    <w:p w:rsidR="00000000" w:rsidDel="00000000" w:rsidP="00000000" w:rsidRDefault="00000000" w:rsidRPr="00000000" w14:paraId="000000CC">
      <w:pPr>
        <w:rPr>
          <w:smallCaps w:val="1"/>
          <w:sz w:val="28"/>
          <w:szCs w:val="28"/>
        </w:rPr>
      </w:pPr>
      <w:r w:rsidDel="00000000" w:rsidR="00000000" w:rsidRPr="00000000">
        <w:rPr>
          <w:rtl w:val="0"/>
        </w:rPr>
      </w:r>
    </w:p>
    <w:p w:rsidR="00000000" w:rsidDel="00000000" w:rsidP="00000000" w:rsidRDefault="00000000" w:rsidRPr="00000000" w14:paraId="000000CD">
      <w:pPr>
        <w:rPr>
          <w:smallCaps w:val="1"/>
          <w:sz w:val="28"/>
          <w:szCs w:val="28"/>
        </w:rPr>
      </w:pPr>
      <w:r w:rsidDel="00000000" w:rsidR="00000000" w:rsidRPr="00000000">
        <w:rPr>
          <w:rtl w:val="0"/>
        </w:rPr>
      </w:r>
    </w:p>
    <w:p w:rsidR="00000000" w:rsidDel="00000000" w:rsidP="00000000" w:rsidRDefault="00000000" w:rsidRPr="00000000" w14:paraId="000000CE">
      <w:pPr>
        <w:rPr>
          <w:smallCaps w:val="1"/>
          <w:sz w:val="28"/>
          <w:szCs w:val="28"/>
        </w:rPr>
      </w:pPr>
      <w:r w:rsidDel="00000000" w:rsidR="00000000" w:rsidRPr="00000000">
        <w:rPr>
          <w:rtl w:val="0"/>
        </w:rPr>
      </w:r>
    </w:p>
    <w:p w:rsidR="00000000" w:rsidDel="00000000" w:rsidP="00000000" w:rsidRDefault="00000000" w:rsidRPr="00000000" w14:paraId="000000CF">
      <w:pPr>
        <w:rPr>
          <w:smallCaps w:val="1"/>
          <w:sz w:val="28"/>
          <w:szCs w:val="28"/>
        </w:rPr>
      </w:pPr>
      <w:r w:rsidDel="00000000" w:rsidR="00000000" w:rsidRPr="00000000">
        <w:rPr>
          <w:rtl w:val="0"/>
        </w:rPr>
      </w:r>
    </w:p>
    <w:p w:rsidR="00000000" w:rsidDel="00000000" w:rsidP="00000000" w:rsidRDefault="00000000" w:rsidRPr="00000000" w14:paraId="000000D0">
      <w:pPr>
        <w:rPr>
          <w:smallCaps w:val="1"/>
          <w:sz w:val="28"/>
          <w:szCs w:val="28"/>
        </w:rPr>
      </w:pPr>
      <w:r w:rsidDel="00000000" w:rsidR="00000000" w:rsidRPr="00000000">
        <w:rPr>
          <w:rtl w:val="0"/>
        </w:rPr>
      </w:r>
    </w:p>
    <w:p w:rsidR="00000000" w:rsidDel="00000000" w:rsidP="00000000" w:rsidRDefault="00000000" w:rsidRPr="00000000" w14:paraId="000000D1">
      <w:pPr>
        <w:rPr>
          <w:smallCaps w:val="1"/>
          <w:sz w:val="28"/>
          <w:szCs w:val="28"/>
        </w:rPr>
      </w:pPr>
      <w:r w:rsidDel="00000000" w:rsidR="00000000" w:rsidRPr="00000000">
        <w:rPr>
          <w:rtl w:val="0"/>
        </w:rPr>
      </w:r>
    </w:p>
    <w:p w:rsidR="00000000" w:rsidDel="00000000" w:rsidP="00000000" w:rsidRDefault="00000000" w:rsidRPr="00000000" w14:paraId="000000D2">
      <w:pPr>
        <w:rPr>
          <w:smallCaps w:val="1"/>
          <w:sz w:val="28"/>
          <w:szCs w:val="28"/>
        </w:rPr>
      </w:pPr>
      <w:r w:rsidDel="00000000" w:rsidR="00000000" w:rsidRPr="00000000">
        <w:rPr>
          <w:rtl w:val="0"/>
        </w:rPr>
      </w:r>
    </w:p>
    <w:p w:rsidR="00000000" w:rsidDel="00000000" w:rsidP="00000000" w:rsidRDefault="00000000" w:rsidRPr="00000000" w14:paraId="000000D3">
      <w:pPr>
        <w:rPr>
          <w:smallCaps w:val="1"/>
          <w:sz w:val="28"/>
          <w:szCs w:val="28"/>
        </w:rPr>
      </w:pPr>
      <w:r w:rsidDel="00000000" w:rsidR="00000000" w:rsidRPr="00000000">
        <w:rPr>
          <w:rtl w:val="0"/>
        </w:rPr>
      </w:r>
    </w:p>
    <w:p w:rsidR="00000000" w:rsidDel="00000000" w:rsidP="00000000" w:rsidRDefault="00000000" w:rsidRPr="00000000" w14:paraId="000000D4">
      <w:pPr>
        <w:rPr>
          <w:smallCaps w:val="1"/>
          <w:sz w:val="28"/>
          <w:szCs w:val="28"/>
        </w:rPr>
      </w:pPr>
      <w:r w:rsidDel="00000000" w:rsidR="00000000" w:rsidRPr="00000000">
        <w:rPr>
          <w:rtl w:val="0"/>
        </w:rPr>
      </w:r>
    </w:p>
    <w:p w:rsidR="00000000" w:rsidDel="00000000" w:rsidP="00000000" w:rsidRDefault="00000000" w:rsidRPr="00000000" w14:paraId="000000D5">
      <w:pPr>
        <w:rPr>
          <w:smallCaps w:val="1"/>
          <w:sz w:val="28"/>
          <w:szCs w:val="28"/>
        </w:rPr>
      </w:pPr>
      <w:r w:rsidDel="00000000" w:rsidR="00000000" w:rsidRPr="00000000">
        <w:rPr>
          <w:rtl w:val="0"/>
        </w:rPr>
      </w:r>
    </w:p>
    <w:p w:rsidR="00000000" w:rsidDel="00000000" w:rsidP="00000000" w:rsidRDefault="00000000" w:rsidRPr="00000000" w14:paraId="000000D6">
      <w:pPr>
        <w:rPr>
          <w:smallCaps w:val="1"/>
          <w:sz w:val="28"/>
          <w:szCs w:val="28"/>
        </w:rPr>
      </w:pPr>
      <w:r w:rsidDel="00000000" w:rsidR="00000000" w:rsidRPr="00000000">
        <w:rPr>
          <w:smallCaps w:val="1"/>
          <w:sz w:val="28"/>
          <w:szCs w:val="28"/>
          <w:rtl w:val="0"/>
        </w:rPr>
        <w:t xml:space="preserve">Sponsor Acceptance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Approved by the Project Sponsor: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Date:</w:t>
        <w:tab/>
      </w:r>
    </w:p>
    <w:p w:rsidR="00000000" w:rsidDel="00000000" w:rsidP="00000000" w:rsidRDefault="00000000" w:rsidRPr="00000000" w14:paraId="000000DD">
      <w:pPr>
        <w:rPr/>
      </w:pPr>
      <w:r w:rsidDel="00000000" w:rsidR="00000000" w:rsidRPr="00000000">
        <w:rPr>
          <w:rtl w:val="0"/>
        </w:rPr>
        <w:t xml:space="preserve">&lt;Project Sponsor&gt;</w:t>
      </w:r>
    </w:p>
    <w:p w:rsidR="00000000" w:rsidDel="00000000" w:rsidP="00000000" w:rsidRDefault="00000000" w:rsidRPr="00000000" w14:paraId="000000DE">
      <w:pPr>
        <w:rPr/>
      </w:pPr>
      <w:r w:rsidDel="00000000" w:rsidR="00000000" w:rsidRPr="00000000">
        <w:rPr>
          <w:rtl w:val="0"/>
        </w:rPr>
        <w:t xml:space="preserve">&lt;Project Sponsor Title&gt;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free Use Case Document Template is brought to you by </w:t>
      </w:r>
      <w:hyperlink r:id="rId8">
        <w:r w:rsidDel="00000000" w:rsidR="00000000" w:rsidRPr="00000000">
          <w:rPr>
            <w:color w:val="0000ff"/>
            <w:u w:val="single"/>
            <w:rtl w:val="0"/>
          </w:rPr>
          <w:t xml:space="preserve">www.ProjectManagementDocs.com</w:t>
        </w:r>
      </w:hyperlink>
      <w:r w:rsidDel="00000000" w:rsidR="00000000" w:rsidRPr="00000000">
        <w:rPr>
          <w:rtl w:val="0"/>
        </w:rPr>
      </w:r>
    </w:p>
    <w:p w:rsidR="00000000" w:rsidDel="00000000" w:rsidP="00000000" w:rsidRDefault="00000000" w:rsidRPr="00000000" w14:paraId="000000E1">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headerReference r:id="rId9" w:type="default"/>
      <w:footerReference r:id="rId10" w:type="default"/>
      <w:pgSz w:h="15840" w:w="12240" w:orient="portrait"/>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1.png"/>
          <a:graphic>
            <a:graphicData uri="http://schemas.openxmlformats.org/drawingml/2006/picture">
              <pic:pic>
                <pic:nvPicPr>
                  <pic:cNvPr descr="../Desktop/WorkFiles/Project%20Management%20Docs/Branding/PMD-Branding-1217-Logo-Icon-SingleColor-WaterMark.png" id="0" name="image1.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Boxed Book" w:cs="Boxed Book" w:eastAsia="Boxed Book" w:hAnsi="Boxed Book"/>
        <w:b w:val="0"/>
        <w:i w:val="0"/>
        <w:smallCaps w:val="0"/>
        <w:strike w:val="0"/>
        <w:color w:val="44546a"/>
        <w:sz w:val="24"/>
        <w:szCs w:val="24"/>
        <w:u w:val="none"/>
        <w:shd w:fill="auto" w:val="clear"/>
        <w:vertAlign w:val="baseline"/>
        <w:rtl w:val="0"/>
      </w:rPr>
      <w:t xml:space="preserve">ProjectManagementDocs.com</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-289559</wp:posOffset>
          </wp:positionH>
          <wp:positionV relativeFrom="paragraph">
            <wp:posOffset>-116839</wp:posOffset>
          </wp:positionV>
          <wp:extent cx="2608758" cy="1031240"/>
          <wp:effectExtent b="0" l="0" r="0" t="0"/>
          <wp:wrapNone/>
          <wp:docPr descr="/Users/brittanysenter/Desktop/WorkFiles/Project Management Docs/Branding/PMD Logo Files/1 - Main Logo/Full Color/PMD-Branding-1217-Logo-Main-FullColor-R1-D1.png" id="3" name="image2.png"/>
          <a:graphic>
            <a:graphicData uri="http://schemas.openxmlformats.org/drawingml/2006/picture">
              <pic:pic>
                <pic:nvPicPr>
                  <pic:cNvPr descr="/Users/brittanysenter/Desktop/WorkFiles/Project Management Docs/Branding/PMD Logo Files/1 - Main Logo/Full Color/PMD-Branding-1217-Logo-Main-FullColor-R1-D1.png" id="0" name="image2.png"/>
                  <pic:cNvPicPr preferRelativeResize="0"/>
                </pic:nvPicPr>
                <pic:blipFill>
                  <a:blip r:embed="rId1"/>
                  <a:srcRect b="0" l="0" r="0" t="0"/>
                  <a:stretch>
                    <a:fillRect/>
                  </a:stretch>
                </pic:blipFill>
                <pic:spPr>
                  <a:xfrm>
                    <a:off x="0" y="0"/>
                    <a:ext cx="2608758" cy="1031240"/>
                  </a:xfrm>
                  <a:prstGeom prst="rect"/>
                  <a:ln/>
                </pic:spPr>
              </pic:pic>
            </a:graphicData>
          </a:graphic>
        </wp:anchor>
      </w:drawing>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rojectmanagementdocs.com/" TargetMode="External"/><Relationship Id="rId8"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FOddXmLZhhpq7Ah2KU/XBATGXQ==">AMUW2mW4kKua+NauiAl3A39qBliFT3xQjttOShg9JuT40gh0GC3LhHniTUMKLe94vAxkEUBCCZDwLPlMBsnkMAf7fPlT1CwNEldYBQt9wXk9S1X4APP7gJxP1tXuGpE0EzjTYGg9pXOPkXjC/4Lz0lr6VE7YSniT2j0KXPc4o0zPD9vVLnQQrXs=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2018-07-26T15:46:00Z</dcterms:created>
  <dc:creator>Brittany Senter</dc:creator>
</cp:coreProperties>
</file>