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Times New Roman" w:cs="Times New Roman"/>
          <w:b/>
          <w:smallCaps/>
        </w:rPr>
      </w:pPr>
    </w:p>
    <w:p>
      <w:pPr>
        <w:jc w:val="center"/>
        <w:rPr>
          <w:rFonts w:eastAsia="Times New Roman" w:cs="Times New Roman"/>
          <w:b/>
          <w:smallCaps/>
          <w:sz w:val="36"/>
          <w:szCs w:val="36"/>
        </w:rPr>
      </w:pPr>
      <w:r>
        <w:rPr>
          <w:rFonts w:eastAsia="Times New Roman" w:cs="Times New Roman"/>
          <w:b/>
          <w:smallCaps/>
          <w:sz w:val="36"/>
          <w:szCs w:val="36"/>
        </w:rPr>
        <w:t>Mẫu kế hoạch quản lý phạm vi</w:t>
      </w:r>
    </w:p>
    <w:p>
      <w:pPr>
        <w:jc w:val="center"/>
        <w:rPr>
          <w:rFonts w:eastAsia="Times New Roman" w:cs="Times New Roman"/>
        </w:rPr>
      </w:pPr>
      <w:r>
        <w:rPr>
          <w:rFonts w:eastAsia="Times New Roman" w:cs="Times New Roman"/>
        </w:rPr>
        <w:t>Mẫu kế hoạch quản lý phạm vi dự án này miễn phí cho bạn sao chép và sử dụng trong dự án của mình</w:t>
      </w:r>
    </w:p>
    <w:p>
      <w:pPr>
        <w:jc w:val="center"/>
        <w:rPr>
          <w:rFonts w:eastAsia="Times New Roman" w:cs="Times New Roman"/>
        </w:rPr>
      </w:pPr>
      <w:r>
        <w:rPr>
          <w:rFonts w:eastAsia="Times New Roman" w:cs="Times New Roman"/>
        </w:rPr>
        <w:t>và trong tổ chức của bạn. Chúng tôi hy vọng rằng bạn thấy mẫu này hữu ích và</w:t>
      </w:r>
    </w:p>
    <w:p>
      <w:pPr>
        <w:jc w:val="center"/>
        <w:rPr>
          <w:rFonts w:eastAsia="Times New Roman" w:cs="Times New Roman"/>
        </w:rPr>
      </w:pPr>
      <w:r>
        <w:rPr>
          <w:rFonts w:eastAsia="Times New Roman" w:cs="Times New Roman"/>
        </w:rPr>
        <w:t>hoan nghênh ý kiến của bạn. Chỉ cho phép phân phối công khai tài liệu này</w:t>
      </w:r>
    </w:p>
    <w:p>
      <w:pPr>
        <w:jc w:val="center"/>
        <w:rPr>
          <w:rFonts w:eastAsia="Times New Roman" w:cs="Times New Roman"/>
        </w:rPr>
      </w:pPr>
      <w:r>
        <w:rPr>
          <w:rFonts w:eastAsia="Times New Roman" w:cs="Times New Roman"/>
        </w:rPr>
        <w:t>từ trang web chính thức của Tài liệu Quản lý Dự án tại:</w:t>
      </w:r>
    </w:p>
    <w:p>
      <w:pPr>
        <w:jc w:val="center"/>
        <w:rPr>
          <w:rFonts w:eastAsia="Times New Roman" w:cs="Times New Roman"/>
        </w:rPr>
      </w:pPr>
      <w:r>
        <w:fldChar w:fldCharType="begin"/>
      </w:r>
      <w:r>
        <w:instrText xml:space="preserve"> HYPERLINK "http://www.projectmanagementdocs.com/" </w:instrText>
      </w:r>
      <w:r>
        <w:fldChar w:fldCharType="separate"/>
      </w:r>
      <w:r>
        <w:rPr>
          <w:rStyle w:val="8"/>
          <w:rFonts w:eastAsia="Times New Roman" w:cs="Times New Roman"/>
        </w:rPr>
        <w:t>ProjectManagementDocs.com</w:t>
      </w:r>
      <w:r>
        <w:rPr>
          <w:rStyle w:val="8"/>
          <w:rFonts w:eastAsia="Times New Roman" w:cs="Times New Roman"/>
        </w:rPr>
        <w:fldChar w:fldCharType="end"/>
      </w:r>
    </w:p>
    <w:p>
      <w:pPr>
        <w:jc w:val="center"/>
        <w:rPr>
          <w:rFonts w:eastAsia="Times New Roman" w:cs="Times New Roman"/>
        </w:rPr>
      </w:pPr>
    </w:p>
    <w:p/>
    <w:p/>
    <w:p>
      <w:pPr>
        <w:jc w:val="center"/>
        <w:rPr>
          <w:b/>
          <w:smallCaps/>
          <w:sz w:val="36"/>
          <w:szCs w:val="36"/>
        </w:rPr>
      </w:pPr>
      <w:r>
        <w:rPr>
          <w:b/>
          <w:smallCaps/>
          <w:sz w:val="36"/>
          <w:szCs w:val="36"/>
        </w:rPr>
        <w:t>Kế hoạch quản lý phạm vi</w:t>
      </w:r>
    </w:p>
    <w:p>
      <w:pPr>
        <w:jc w:val="center"/>
        <w:rPr>
          <w:b/>
          <w:smallCaps/>
          <w:sz w:val="28"/>
          <w:szCs w:val="28"/>
        </w:rPr>
      </w:pPr>
      <w:r>
        <w:rPr>
          <w:b/>
          <w:smallCaps/>
          <w:sz w:val="28"/>
          <w:szCs w:val="28"/>
        </w:rPr>
        <w:t>&lt;Tên dự án&gt;</w:t>
      </w:r>
    </w:p>
    <w:p>
      <w:pPr>
        <w:jc w:val="center"/>
        <w:rPr>
          <w:b/>
          <w:smallCaps/>
          <w:sz w:val="28"/>
          <w:szCs w:val="28"/>
        </w:rPr>
      </w:pPr>
    </w:p>
    <w:p>
      <w:pPr>
        <w:jc w:val="center"/>
        <w:rPr>
          <w:b/>
          <w:smallCaps/>
          <w:sz w:val="28"/>
          <w:szCs w:val="28"/>
        </w:rPr>
      </w:pPr>
    </w:p>
    <w:p>
      <w:pPr>
        <w:jc w:val="center"/>
        <w:rPr>
          <w:b/>
          <w:smallCaps/>
          <w:sz w:val="28"/>
          <w:szCs w:val="28"/>
        </w:rPr>
      </w:pPr>
    </w:p>
    <w:p>
      <w:pPr>
        <w:jc w:val="center"/>
        <w:rPr>
          <w:b/>
          <w:smallCaps/>
          <w:sz w:val="28"/>
          <w:szCs w:val="28"/>
        </w:rPr>
      </w:pPr>
    </w:p>
    <w:p>
      <w:pPr>
        <w:jc w:val="center"/>
        <w:rPr>
          <w:b/>
          <w:smallCaps/>
          <w:sz w:val="28"/>
          <w:szCs w:val="28"/>
        </w:rPr>
      </w:pPr>
      <w:r>
        <w:rPr>
          <w:b/>
          <w:smallCaps/>
          <w:sz w:val="28"/>
          <w:szCs w:val="28"/>
        </w:rPr>
        <w:t>Tên công ty</w:t>
      </w:r>
    </w:p>
    <w:p>
      <w:pPr>
        <w:jc w:val="center"/>
        <w:rPr>
          <w:b/>
          <w:smallCaps/>
          <w:sz w:val="28"/>
          <w:szCs w:val="28"/>
        </w:rPr>
      </w:pPr>
      <w:r>
        <w:rPr>
          <w:b/>
          <w:smallCaps/>
          <w:sz w:val="28"/>
          <w:szCs w:val="28"/>
        </w:rPr>
        <w:t>Địa chỉ đường phố</w:t>
      </w:r>
    </w:p>
    <w:p>
      <w:pPr>
        <w:jc w:val="center"/>
        <w:rPr>
          <w:b/>
          <w:smallCaps/>
          <w:sz w:val="28"/>
          <w:szCs w:val="28"/>
        </w:rPr>
      </w:pPr>
      <w:r>
        <w:rPr>
          <w:b/>
          <w:smallCaps/>
          <w:sz w:val="28"/>
          <w:szCs w:val="28"/>
        </w:rPr>
        <w:t>Mã Zip Thành phố, Tiểu bang</w:t>
      </w:r>
    </w:p>
    <w:p>
      <w:pPr>
        <w:jc w:val="center"/>
        <w:rPr>
          <w:b/>
          <w:smallCaps/>
          <w:sz w:val="28"/>
          <w:szCs w:val="28"/>
        </w:rPr>
      </w:pPr>
    </w:p>
    <w:p>
      <w:pPr>
        <w:jc w:val="center"/>
        <w:rPr>
          <w:b/>
          <w:smallCaps/>
          <w:sz w:val="28"/>
          <w:szCs w:val="28"/>
        </w:rPr>
      </w:pPr>
    </w:p>
    <w:p>
      <w:pPr>
        <w:jc w:val="center"/>
        <w:rPr>
          <w:b/>
          <w:smallCaps/>
          <w:sz w:val="28"/>
          <w:szCs w:val="28"/>
        </w:rPr>
      </w:pPr>
    </w:p>
    <w:p>
      <w:pPr>
        <w:jc w:val="center"/>
        <w:rPr>
          <w:b/>
          <w:smallCaps/>
          <w:sz w:val="28"/>
          <w:szCs w:val="28"/>
        </w:rPr>
      </w:pPr>
      <w:r>
        <w:rPr>
          <w:b/>
          <w:smallCaps/>
          <w:sz w:val="28"/>
          <w:szCs w:val="28"/>
        </w:rPr>
        <w:t>Ngày tháng</w:t>
      </w:r>
    </w:p>
    <w:p>
      <w:r>
        <w:br w:type="page"/>
      </w:r>
    </w:p>
    <w:p/>
    <w:p>
      <w:pPr>
        <w:rPr>
          <w:b/>
          <w:smallCaps/>
          <w:sz w:val="28"/>
          <w:szCs w:val="28"/>
        </w:rPr>
      </w:pPr>
      <w:r>
        <w:rPr>
          <w:b/>
          <w:smallCaps/>
          <w:sz w:val="28"/>
          <w:szCs w:val="28"/>
        </w:rPr>
        <w:t>Mục lục</w:t>
      </w:r>
    </w:p>
    <w:p>
      <w:pPr>
        <w:pStyle w:val="9"/>
        <w:tabs>
          <w:tab w:val="right" w:leader="dot" w:pos="9350"/>
        </w:tabs>
        <w:rPr>
          <w:rFonts w:eastAsia="SimSun" w:asciiTheme="minorHAnsi" w:hAnsiTheme="minorHAnsi"/>
          <w:sz w:val="22"/>
          <w:szCs w:val="22"/>
          <w:lang w:eastAsia="zh-CN"/>
        </w:rPr>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r>
        <w:fldChar w:fldCharType="begin"/>
      </w:r>
      <w:r>
        <w:instrText xml:space="preserve"> HYPERLINK \l "_Toc332300830" </w:instrText>
      </w:r>
      <w:r>
        <w:fldChar w:fldCharType="separate"/>
      </w:r>
      <w:r>
        <w:rPr>
          <w:rStyle w:val="8"/>
          <w:rFonts w:asciiTheme="minorHAnsi" w:hAnsiTheme="minorHAnsi"/>
          <w:smallCaps/>
        </w:rPr>
        <w:t xml:space="preserve">Giới thiệu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_Toc332300830 \h </w:instrText>
      </w:r>
      <w:r>
        <w:rPr>
          <w:rFonts w:asciiTheme="minorHAnsi" w:hAnsiTheme="minorHAnsi"/>
        </w:rPr>
        <w:fldChar w:fldCharType="separate"/>
      </w:r>
      <w:r>
        <w:fldChar w:fldCharType="begin"/>
      </w:r>
      <w:r>
        <w:instrText xml:space="preserve"> HYPERLINK \l "_Toc332300830" </w:instrText>
      </w:r>
      <w:r>
        <w:fldChar w:fldCharType="separate"/>
      </w:r>
      <w:r>
        <w:rPr>
          <w:rFonts w:asciiTheme="minorHAnsi" w:hAnsiTheme="minorHAnsi"/>
        </w:rPr>
        <w:t>4</w:t>
      </w:r>
      <w:r>
        <w:rPr>
          <w:rFonts w:asciiTheme="minorHAnsi" w:hAnsiTheme="minorHAnsi"/>
        </w:rPr>
        <w:fldChar w:fldCharType="end"/>
      </w:r>
      <w:r>
        <w:rPr>
          <w:rFonts w:asciiTheme="minorHAnsi" w:hAnsiTheme="minorHAnsi"/>
        </w:rPr>
        <w:fldChar w:fldCharType="end"/>
      </w:r>
    </w:p>
    <w:p>
      <w:pPr>
        <w:pStyle w:val="9"/>
        <w:tabs>
          <w:tab w:val="right" w:leader="dot" w:pos="9350"/>
        </w:tabs>
        <w:rPr>
          <w:rFonts w:eastAsia="SimSun" w:asciiTheme="minorHAnsi" w:hAnsiTheme="minorHAnsi"/>
          <w:sz w:val="22"/>
          <w:szCs w:val="22"/>
          <w:lang w:eastAsia="zh-CN"/>
        </w:rPr>
      </w:pPr>
      <w:r>
        <w:fldChar w:fldCharType="begin"/>
      </w:r>
      <w:r>
        <w:instrText xml:space="preserve"> HYPERLINK \l "_Toc332300831" </w:instrText>
      </w:r>
      <w:r>
        <w:fldChar w:fldCharType="separate"/>
      </w:r>
      <w:r>
        <w:rPr>
          <w:rStyle w:val="8"/>
          <w:rFonts w:asciiTheme="minorHAnsi" w:hAnsiTheme="minorHAnsi"/>
          <w:smallCaps/>
        </w:rPr>
        <w:t xml:space="preserve">Phương pháp tiếp cận quản lý phạm vi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_Toc332300831 \h </w:instrText>
      </w:r>
      <w:r>
        <w:rPr>
          <w:rFonts w:asciiTheme="minorHAnsi" w:hAnsiTheme="minorHAnsi"/>
        </w:rPr>
        <w:fldChar w:fldCharType="separate"/>
      </w:r>
      <w:r>
        <w:fldChar w:fldCharType="begin"/>
      </w:r>
      <w:r>
        <w:instrText xml:space="preserve"> HYPERLINK \l "_Toc332300831" </w:instrText>
      </w:r>
      <w:r>
        <w:fldChar w:fldCharType="separate"/>
      </w:r>
      <w:r>
        <w:rPr>
          <w:rFonts w:asciiTheme="minorHAnsi" w:hAnsiTheme="minorHAnsi"/>
        </w:rPr>
        <w:t>5</w:t>
      </w:r>
      <w:r>
        <w:rPr>
          <w:rFonts w:asciiTheme="minorHAnsi" w:hAnsiTheme="minorHAnsi"/>
        </w:rPr>
        <w:fldChar w:fldCharType="end"/>
      </w:r>
      <w:r>
        <w:rPr>
          <w:rFonts w:asciiTheme="minorHAnsi" w:hAnsiTheme="minorHAnsi"/>
        </w:rPr>
        <w:fldChar w:fldCharType="end"/>
      </w:r>
    </w:p>
    <w:p>
      <w:pPr>
        <w:pStyle w:val="9"/>
        <w:tabs>
          <w:tab w:val="right" w:leader="dot" w:pos="9350"/>
        </w:tabs>
        <w:rPr>
          <w:rFonts w:eastAsia="SimSun" w:asciiTheme="minorHAnsi" w:hAnsiTheme="minorHAnsi"/>
          <w:sz w:val="22"/>
          <w:szCs w:val="22"/>
          <w:lang w:eastAsia="zh-CN"/>
        </w:rPr>
      </w:pPr>
      <w:r>
        <w:fldChar w:fldCharType="begin"/>
      </w:r>
      <w:r>
        <w:instrText xml:space="preserve"> HYPERLINK \l "_Toc332300832" </w:instrText>
      </w:r>
      <w:r>
        <w:fldChar w:fldCharType="separate"/>
      </w:r>
      <w:r>
        <w:rPr>
          <w:rStyle w:val="8"/>
          <w:rFonts w:asciiTheme="minorHAnsi" w:hAnsiTheme="minorHAnsi"/>
          <w:smallCaps/>
        </w:rPr>
        <w:t xml:space="preserve">Vai trò và Trách nhiệm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_Toc332300832 \h </w:instrText>
      </w:r>
      <w:r>
        <w:rPr>
          <w:rFonts w:asciiTheme="minorHAnsi" w:hAnsiTheme="minorHAnsi"/>
        </w:rPr>
        <w:fldChar w:fldCharType="separate"/>
      </w:r>
      <w:r>
        <w:fldChar w:fldCharType="begin"/>
      </w:r>
      <w:r>
        <w:instrText xml:space="preserve"> HYPERLINK \l "_Toc332300832" </w:instrText>
      </w:r>
      <w:r>
        <w:fldChar w:fldCharType="separate"/>
      </w:r>
      <w:r>
        <w:rPr>
          <w:rFonts w:asciiTheme="minorHAnsi" w:hAnsiTheme="minorHAnsi"/>
        </w:rPr>
        <w:t>5</w:t>
      </w:r>
      <w:r>
        <w:rPr>
          <w:rFonts w:asciiTheme="minorHAnsi" w:hAnsiTheme="minorHAnsi"/>
        </w:rPr>
        <w:fldChar w:fldCharType="end"/>
      </w:r>
      <w:r>
        <w:rPr>
          <w:rFonts w:asciiTheme="minorHAnsi" w:hAnsiTheme="minorHAnsi"/>
        </w:rPr>
        <w:fldChar w:fldCharType="end"/>
      </w:r>
    </w:p>
    <w:p>
      <w:pPr>
        <w:pStyle w:val="9"/>
        <w:tabs>
          <w:tab w:val="right" w:leader="dot" w:pos="9350"/>
        </w:tabs>
        <w:rPr>
          <w:rFonts w:eastAsia="SimSun" w:asciiTheme="minorHAnsi" w:hAnsiTheme="minorHAnsi"/>
          <w:sz w:val="22"/>
          <w:szCs w:val="22"/>
          <w:lang w:eastAsia="zh-CN"/>
        </w:rPr>
      </w:pPr>
      <w:r>
        <w:fldChar w:fldCharType="begin"/>
      </w:r>
      <w:r>
        <w:instrText xml:space="preserve"> HYPERLINK \l "_Toc332300833" </w:instrText>
      </w:r>
      <w:r>
        <w:fldChar w:fldCharType="separate"/>
      </w:r>
      <w:r>
        <w:rPr>
          <w:rStyle w:val="8"/>
          <w:rFonts w:asciiTheme="minorHAnsi" w:hAnsiTheme="minorHAnsi"/>
          <w:smallCaps/>
        </w:rPr>
        <w:t xml:space="preserve">Định nghĩa phạm vi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_Toc332300833 \h </w:instrText>
      </w:r>
      <w:r>
        <w:rPr>
          <w:rFonts w:asciiTheme="minorHAnsi" w:hAnsiTheme="minorHAnsi"/>
        </w:rPr>
        <w:fldChar w:fldCharType="separate"/>
      </w:r>
      <w:r>
        <w:fldChar w:fldCharType="begin"/>
      </w:r>
      <w:r>
        <w:instrText xml:space="preserve"> HYPERLINK \l "_Toc332300833" </w:instrText>
      </w:r>
      <w:r>
        <w:fldChar w:fldCharType="separate"/>
      </w:r>
      <w:r>
        <w:rPr>
          <w:rFonts w:asciiTheme="minorHAnsi" w:hAnsiTheme="minorHAnsi"/>
        </w:rPr>
        <w:t>7</w:t>
      </w:r>
      <w:r>
        <w:rPr>
          <w:rFonts w:asciiTheme="minorHAnsi" w:hAnsiTheme="minorHAnsi"/>
        </w:rPr>
        <w:fldChar w:fldCharType="end"/>
      </w:r>
      <w:r>
        <w:rPr>
          <w:rFonts w:asciiTheme="minorHAnsi" w:hAnsiTheme="minorHAnsi"/>
        </w:rPr>
        <w:fldChar w:fldCharType="end"/>
      </w:r>
    </w:p>
    <w:p>
      <w:pPr>
        <w:pStyle w:val="9"/>
        <w:tabs>
          <w:tab w:val="right" w:leader="dot" w:pos="9350"/>
        </w:tabs>
        <w:rPr>
          <w:rFonts w:eastAsia="SimSun" w:asciiTheme="minorHAnsi" w:hAnsiTheme="minorHAnsi"/>
          <w:sz w:val="22"/>
          <w:szCs w:val="22"/>
          <w:lang w:eastAsia="zh-CN"/>
        </w:rPr>
      </w:pPr>
      <w:r>
        <w:fldChar w:fldCharType="begin"/>
      </w:r>
      <w:r>
        <w:instrText xml:space="preserve"> HYPERLINK \l "_Toc332300834" </w:instrText>
      </w:r>
      <w:r>
        <w:fldChar w:fldCharType="separate"/>
      </w:r>
      <w:r>
        <w:rPr>
          <w:rStyle w:val="8"/>
          <w:rFonts w:asciiTheme="minorHAnsi" w:hAnsiTheme="minorHAnsi"/>
          <w:smallCaps/>
        </w:rPr>
        <w:t xml:space="preserve">Tuyên bố Phạm vi Dự án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_Toc332300834 \h </w:instrText>
      </w:r>
      <w:r>
        <w:rPr>
          <w:rFonts w:asciiTheme="minorHAnsi" w:hAnsiTheme="minorHAnsi"/>
        </w:rPr>
        <w:fldChar w:fldCharType="separate"/>
      </w:r>
      <w:r>
        <w:fldChar w:fldCharType="begin"/>
      </w:r>
      <w:r>
        <w:instrText xml:space="preserve"> HYPERLINK \l "_Toc332300834" </w:instrText>
      </w:r>
      <w:r>
        <w:fldChar w:fldCharType="separate"/>
      </w:r>
      <w:r>
        <w:rPr>
          <w:rFonts w:asciiTheme="minorHAnsi" w:hAnsiTheme="minorHAnsi"/>
        </w:rPr>
        <w:t>7</w:t>
      </w:r>
      <w:r>
        <w:rPr>
          <w:rFonts w:asciiTheme="minorHAnsi" w:hAnsiTheme="minorHAnsi"/>
        </w:rPr>
        <w:fldChar w:fldCharType="end"/>
      </w:r>
      <w:r>
        <w:rPr>
          <w:rFonts w:asciiTheme="minorHAnsi" w:hAnsiTheme="minorHAnsi"/>
        </w:rPr>
        <w:fldChar w:fldCharType="end"/>
      </w:r>
    </w:p>
    <w:p>
      <w:pPr>
        <w:pStyle w:val="9"/>
        <w:tabs>
          <w:tab w:val="right" w:leader="dot" w:pos="9350"/>
        </w:tabs>
        <w:rPr>
          <w:rFonts w:eastAsia="SimSun" w:asciiTheme="minorHAnsi" w:hAnsiTheme="minorHAnsi"/>
          <w:sz w:val="22"/>
          <w:szCs w:val="22"/>
          <w:lang w:eastAsia="zh-CN"/>
        </w:rPr>
      </w:pPr>
      <w:r>
        <w:fldChar w:fldCharType="begin"/>
      </w:r>
      <w:r>
        <w:instrText xml:space="preserve"> HYPERLINK \l "_Toc332300835" </w:instrText>
      </w:r>
      <w:r>
        <w:fldChar w:fldCharType="separate"/>
      </w:r>
      <w:r>
        <w:rPr>
          <w:rStyle w:val="8"/>
          <w:rFonts w:asciiTheme="minorHAnsi" w:hAnsiTheme="minorHAnsi"/>
          <w:smallCaps/>
        </w:rPr>
        <w:t xml:space="preserve">Cơ cấu phân chia công việc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_Toc332300835 \h </w:instrText>
      </w:r>
      <w:r>
        <w:rPr>
          <w:rFonts w:asciiTheme="minorHAnsi" w:hAnsiTheme="minorHAnsi"/>
        </w:rPr>
        <w:fldChar w:fldCharType="separate"/>
      </w:r>
      <w:r>
        <w:fldChar w:fldCharType="begin"/>
      </w:r>
      <w:r>
        <w:instrText xml:space="preserve"> HYPERLINK \l "_Toc332300835" </w:instrText>
      </w:r>
      <w:r>
        <w:fldChar w:fldCharType="separate"/>
      </w:r>
      <w:r>
        <w:rPr>
          <w:rFonts w:asciiTheme="minorHAnsi" w:hAnsiTheme="minorHAnsi"/>
        </w:rPr>
        <w:t>8</w:t>
      </w:r>
      <w:r>
        <w:rPr>
          <w:rFonts w:asciiTheme="minorHAnsi" w:hAnsiTheme="minorHAnsi"/>
        </w:rPr>
        <w:fldChar w:fldCharType="end"/>
      </w:r>
      <w:r>
        <w:rPr>
          <w:rFonts w:asciiTheme="minorHAnsi" w:hAnsiTheme="minorHAnsi"/>
        </w:rPr>
        <w:fldChar w:fldCharType="end"/>
      </w:r>
    </w:p>
    <w:p>
      <w:pPr>
        <w:pStyle w:val="9"/>
        <w:tabs>
          <w:tab w:val="right" w:leader="dot" w:pos="9350"/>
        </w:tabs>
        <w:rPr>
          <w:rFonts w:eastAsia="SimSun" w:asciiTheme="minorHAnsi" w:hAnsiTheme="minorHAnsi"/>
          <w:sz w:val="22"/>
          <w:szCs w:val="22"/>
          <w:lang w:eastAsia="zh-CN"/>
        </w:rPr>
      </w:pPr>
      <w:r>
        <w:fldChar w:fldCharType="begin"/>
      </w:r>
      <w:r>
        <w:instrText xml:space="preserve"> HYPERLINK \l "_Toc332300836" </w:instrText>
      </w:r>
      <w:r>
        <w:fldChar w:fldCharType="separate"/>
      </w:r>
      <w:r>
        <w:rPr>
          <w:rStyle w:val="8"/>
          <w:rFonts w:asciiTheme="minorHAnsi" w:hAnsiTheme="minorHAnsi"/>
          <w:smallCaps/>
        </w:rPr>
        <w:t xml:space="preserve">Xác minh phạm vi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_Toc332300836 \h </w:instrText>
      </w:r>
      <w:r>
        <w:rPr>
          <w:rFonts w:asciiTheme="minorHAnsi" w:hAnsiTheme="minorHAnsi"/>
        </w:rPr>
        <w:fldChar w:fldCharType="separate"/>
      </w:r>
      <w:r>
        <w:fldChar w:fldCharType="begin"/>
      </w:r>
      <w:r>
        <w:instrText xml:space="preserve"> HYPERLINK \l "_Toc332300836" </w:instrText>
      </w:r>
      <w:r>
        <w:fldChar w:fldCharType="separate"/>
      </w:r>
      <w:r>
        <w:rPr>
          <w:rFonts w:asciiTheme="minorHAnsi" w:hAnsiTheme="minorHAnsi"/>
        </w:rPr>
        <w:t>9</w:t>
      </w:r>
      <w:r>
        <w:rPr>
          <w:rFonts w:asciiTheme="minorHAnsi" w:hAnsiTheme="minorHAnsi"/>
        </w:rPr>
        <w:fldChar w:fldCharType="end"/>
      </w:r>
      <w:r>
        <w:rPr>
          <w:rFonts w:asciiTheme="minorHAnsi" w:hAnsiTheme="minorHAnsi"/>
        </w:rPr>
        <w:fldChar w:fldCharType="end"/>
      </w:r>
    </w:p>
    <w:p>
      <w:pPr>
        <w:pStyle w:val="9"/>
        <w:tabs>
          <w:tab w:val="right" w:leader="dot" w:pos="9350"/>
        </w:tabs>
        <w:rPr>
          <w:rFonts w:eastAsia="SimSun" w:asciiTheme="minorHAnsi" w:hAnsiTheme="minorHAnsi"/>
          <w:sz w:val="22"/>
          <w:szCs w:val="22"/>
          <w:lang w:eastAsia="zh-CN"/>
        </w:rPr>
      </w:pPr>
      <w:r>
        <w:fldChar w:fldCharType="begin"/>
      </w:r>
      <w:r>
        <w:instrText xml:space="preserve"> HYPERLINK \l "_Toc332300837" </w:instrText>
      </w:r>
      <w:r>
        <w:fldChar w:fldCharType="separate"/>
      </w:r>
      <w:r>
        <w:rPr>
          <w:rStyle w:val="8"/>
          <w:rFonts w:asciiTheme="minorHAnsi" w:hAnsiTheme="minorHAnsi"/>
          <w:smallCaps/>
        </w:rPr>
        <w:t xml:space="preserve">Kiểm soát phạm vi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_Toc332300837 \h </w:instrText>
      </w:r>
      <w:r>
        <w:rPr>
          <w:rFonts w:asciiTheme="minorHAnsi" w:hAnsiTheme="minorHAnsi"/>
        </w:rPr>
        <w:fldChar w:fldCharType="separate"/>
      </w:r>
      <w:r>
        <w:fldChar w:fldCharType="begin"/>
      </w:r>
      <w:r>
        <w:instrText xml:space="preserve"> HYPERLINK \l "_Toc332300837" </w:instrText>
      </w:r>
      <w:r>
        <w:fldChar w:fldCharType="separate"/>
      </w:r>
      <w:r>
        <w:rPr>
          <w:rFonts w:asciiTheme="minorHAnsi" w:hAnsiTheme="minorHAnsi"/>
        </w:rPr>
        <w:t>10</w:t>
      </w:r>
      <w:r>
        <w:rPr>
          <w:rFonts w:asciiTheme="minorHAnsi" w:hAnsiTheme="minorHAnsi"/>
        </w:rPr>
        <w:fldChar w:fldCharType="end"/>
      </w:r>
      <w:r>
        <w:rPr>
          <w:rFonts w:asciiTheme="minorHAnsi" w:hAnsiTheme="minorHAnsi"/>
        </w:rPr>
        <w:fldChar w:fldCharType="end"/>
      </w:r>
    </w:p>
    <w:p>
      <w:pPr>
        <w:pStyle w:val="9"/>
        <w:tabs>
          <w:tab w:val="right" w:leader="dot" w:pos="9350"/>
        </w:tabs>
        <w:rPr>
          <w:rFonts w:eastAsia="SimSun" w:asciiTheme="minorHAnsi" w:hAnsiTheme="minorHAnsi"/>
          <w:sz w:val="22"/>
          <w:szCs w:val="22"/>
          <w:lang w:eastAsia="zh-CN"/>
        </w:rPr>
      </w:pPr>
      <w:r>
        <w:fldChar w:fldCharType="begin"/>
      </w:r>
      <w:r>
        <w:instrText xml:space="preserve"> HYPERLINK \l "_Toc332300838" </w:instrText>
      </w:r>
      <w:r>
        <w:fldChar w:fldCharType="separate"/>
      </w:r>
      <w:r>
        <w:rPr>
          <w:rStyle w:val="8"/>
          <w:rFonts w:asciiTheme="minorHAnsi" w:hAnsiTheme="minorHAnsi"/>
          <w:smallCaps/>
        </w:rPr>
        <w:t xml:space="preserve">Chấp nhận nhà tài trợ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_Toc332300838 \h </w:instrText>
      </w:r>
      <w:r>
        <w:rPr>
          <w:rFonts w:asciiTheme="minorHAnsi" w:hAnsiTheme="minorHAnsi"/>
        </w:rPr>
        <w:fldChar w:fldCharType="separate"/>
      </w:r>
      <w:r>
        <w:fldChar w:fldCharType="begin"/>
      </w:r>
      <w:r>
        <w:instrText xml:space="preserve"> HYPERLINK \l "_Toc332300838" </w:instrText>
      </w:r>
      <w:r>
        <w:fldChar w:fldCharType="separate"/>
      </w:r>
      <w:r>
        <w:rPr>
          <w:rFonts w:asciiTheme="minorHAnsi" w:hAnsiTheme="minorHAnsi"/>
        </w:rPr>
        <w:t>11</w:t>
      </w:r>
      <w:r>
        <w:rPr>
          <w:rFonts w:asciiTheme="minorHAnsi" w:hAnsiTheme="minorHAnsi"/>
        </w:rPr>
        <w:fldChar w:fldCharType="end"/>
      </w:r>
      <w:r>
        <w:rPr>
          <w:rFonts w:asciiTheme="minorHAnsi" w:hAnsiTheme="minorHAnsi"/>
        </w:rPr>
        <w:fldChar w:fldCharType="end"/>
      </w:r>
    </w:p>
    <w:p>
      <w:pPr>
        <w:ind w:left="720"/>
      </w:pPr>
      <w:r>
        <w:fldChar w:fldCharType="end"/>
      </w:r>
    </w:p>
    <w:p/>
    <w:p/>
    <w:p/>
    <w:p>
      <w:pPr>
        <w:pStyle w:val="2"/>
        <w:jc w:val="left"/>
        <w:rPr>
          <w:rFonts w:asciiTheme="minorHAnsi" w:hAnsiTheme="minorHAnsi" w:cstheme="minorHAnsi"/>
          <w:smallCaps/>
          <w:sz w:val="28"/>
          <w:szCs w:val="28"/>
        </w:rPr>
      </w:pPr>
      <w:r>
        <w:rPr>
          <w:rFonts w:asciiTheme="minorHAnsi" w:hAnsiTheme="minorHAnsi"/>
        </w:rPr>
        <w:br w:type="page"/>
      </w:r>
      <w:bookmarkStart w:id="0" w:name="_Toc332300830"/>
      <w:bookmarkStart w:id="1" w:name="_Toc226016639"/>
      <w:r>
        <w:rPr>
          <w:rFonts w:asciiTheme="minorHAnsi" w:hAnsiTheme="minorHAnsi" w:cstheme="minorHAnsi"/>
          <w:smallCaps/>
          <w:sz w:val="28"/>
          <w:szCs w:val="28"/>
        </w:rPr>
        <w:t>Giới thiệu</w:t>
      </w:r>
      <w:bookmarkEnd w:id="0"/>
      <w:bookmarkEnd w:id="1"/>
    </w:p>
    <w:p/>
    <w:p>
      <w:r>
        <w:t>Kế hoạch quản lý phạm vi cung cấp khung phạm vi cho dự án này. Kế hoạch này tài liệu hóa cách tiếp cận quản lý theo phạm vi; vai trò và trách nhiệm liên quan đến phạm vi dự án; định nghĩa phạm vi; các biện pháp xác minh và kiểm soát; kiểm soát thay đổi phạm vi; và cấu trúc phân chia công việc của dự án. Mọi thông tin liên lạc về dự án liên quan đến phạm vi dự án phải tuân theo Kế hoạch quản lý phạm vi.</w:t>
      </w:r>
    </w:p>
    <w:p/>
    <w:p>
      <w:r>
        <w:t>Dự án này dành cho việc thiết kế, lập trình và thử nghiệm sản phẩm phần mềm</w:t>
      </w:r>
      <w:r>
        <w:rPr>
          <w:rFonts w:hint="default"/>
          <w:lang w:val="en-US"/>
        </w:rPr>
        <w:t xml:space="preserve"> quản lý thư viện Đại học Thủy Lợi </w:t>
      </w:r>
      <w:r>
        <w:t xml:space="preserve"> mới sẽ được sử dụng để </w:t>
      </w:r>
      <w:r>
        <w:rPr>
          <w:rFonts w:hint="default"/>
          <w:lang w:val="en-US"/>
        </w:rPr>
        <w:t xml:space="preserve">quản lý sách của thư viện , theo dõi mượn trả của bạn đọc </w:t>
      </w:r>
      <w:r>
        <w:t xml:space="preserve"> và cải thiện </w:t>
      </w:r>
      <w:r>
        <w:rPr>
          <w:rFonts w:hint="default"/>
          <w:lang w:val="en-US"/>
        </w:rPr>
        <w:t xml:space="preserve">các vấn đề mà hệ thống thư viện cũ chưa hoàn thiện </w:t>
      </w:r>
      <w:r>
        <w:t>. Điều này bao gồm thiết kế phần mềm, tất cả lập trình và mã hóa, và kiểm tra / xác nhận phần mềm. Không có nguồn lực bên ngoài hoặc nguồn thuê ngoài nào được dự đoán cho dự án này.</w:t>
      </w:r>
    </w:p>
    <w:p>
      <w:pPr>
        <w:rPr>
          <w:rFonts w:cstheme="minorHAnsi"/>
        </w:rPr>
      </w:pPr>
    </w:p>
    <w:p>
      <w:pPr>
        <w:pStyle w:val="2"/>
        <w:jc w:val="left"/>
        <w:rPr>
          <w:rFonts w:asciiTheme="minorHAnsi" w:hAnsiTheme="minorHAnsi"/>
          <w:smallCaps/>
          <w:sz w:val="28"/>
          <w:szCs w:val="28"/>
        </w:rPr>
      </w:pPr>
      <w:bookmarkStart w:id="2" w:name="_Toc226016640"/>
      <w:bookmarkStart w:id="3" w:name="_Toc332300831"/>
      <w:r>
        <w:rPr>
          <w:rFonts w:asciiTheme="minorHAnsi" w:hAnsiTheme="minorHAnsi" w:cstheme="minorHAnsi"/>
          <w:smallCaps/>
          <w:sz w:val="28"/>
          <w:szCs w:val="28"/>
        </w:rPr>
        <w:t>Phương pháp tiếp cận quản lý phạm vi</w:t>
      </w:r>
      <w:bookmarkEnd w:id="2"/>
      <w:bookmarkEnd w:id="3"/>
    </w:p>
    <w:p>
      <w:pPr>
        <w:rPr>
          <w:color w:val="008000"/>
        </w:rPr>
      </w:pPr>
    </w:p>
    <w:p>
      <w:r>
        <w:t>Đối với dự án này, quản lý phạm vi sẽ do Người quản lý dự án chịu trách nhiệm duy nhất. Phạm vi cho dự án này được xác định bởi Tuyên bố Phạm vi, Cấu trúc Phân tích Công việc (WBS) và Từ điển WBS. Người quản lý dự án, nhà tài trợ và các bên liên quan sẽ thiết lập và phê duyệt tài liệu để đo lường phạm vi dự án, bao gồm danh sách kiểm tra chất lượng có thể cung cấp và các phép đo hiệu suất công việc. Các thay đổi về phạm vi đề xuất có thể được khởi xướng bởi Người quản lý dự án, các Bên liên quan hoặc bất kỳ thành viên nào của nhóm dự án. Tất cả các yêu cầu thay đổi sẽ được gửi đến Người quản lý dự án, người sau đó sẽ đánh giá sự thay đổi phạm vi được yêu cầu. Sau khi chấp nhận yêu cầu thay đổi phạm vi, Người quản lý dự án sẽ gửi yêu cầu thay đổi phạm vi cho Ban kiểm soát thay đổi và Nhà tài trợ dự án để chấp nhận. Sau khi được Ban kiểm soát thay đổi và Nhà tài trợ dự án chấp thuận các thay đổi về phạm vi, Người quản lý dự án sẽ cập nhật tất cả các tài liệu dự án và thông báo về thay đổi phạm vi cho tất cả các bên liên quan. Dựa trên phản hồi và đầu vào từ Người quản lý dự án và các bên liên quan, Nhà tài trợ dự án chịu trách nhiệm nghiệm thu các sản phẩm cuối cùng của dự án và phạm vi dự án.</w:t>
      </w:r>
    </w:p>
    <w:p>
      <w:pPr>
        <w:pStyle w:val="2"/>
        <w:jc w:val="left"/>
        <w:rPr>
          <w:rFonts w:asciiTheme="minorHAnsi" w:hAnsiTheme="minorHAnsi"/>
          <w:smallCaps/>
          <w:sz w:val="28"/>
          <w:szCs w:val="28"/>
        </w:rPr>
      </w:pPr>
    </w:p>
    <w:p>
      <w:pPr>
        <w:pStyle w:val="2"/>
        <w:jc w:val="left"/>
        <w:rPr>
          <w:rFonts w:asciiTheme="minorHAnsi" w:hAnsiTheme="minorHAnsi"/>
          <w:smallCaps/>
          <w:sz w:val="28"/>
          <w:szCs w:val="28"/>
        </w:rPr>
      </w:pPr>
      <w:bookmarkStart w:id="4" w:name="_Toc332300832"/>
      <w:r>
        <w:rPr>
          <w:rFonts w:asciiTheme="minorHAnsi" w:hAnsiTheme="minorHAnsi"/>
          <w:smallCaps/>
          <w:sz w:val="28"/>
          <w:szCs w:val="28"/>
        </w:rPr>
        <w:t>Vai trò và trách nhiệm</w:t>
      </w:r>
      <w:bookmarkEnd w:id="4"/>
    </w:p>
    <w:p/>
    <w:p>
      <w:r>
        <w:t>Quản lý dự án, Nhà tài trợ và nhóm sẽ đóng những vai trò quan trọng trong việc quản lý phạm vi của dự án này. Do đó, nhà tài trợ dự án, người quản lý và các thành viên trong nhóm phải nhận thức được trách nhiệm của họ để đảm bảo rằng công việc được thực hiện trong dự án nằm trong phạm vi đã thiết lập trong toàn bộ thời gian của dự án. Bảng dưới đây xác định vai trò và trách nhiệm đối với việc quản lý phạm vi của dự án này.</w:t>
      </w:r>
    </w:p>
    <w:p/>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070"/>
        <w:gridCol w:w="5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D9D9D9"/>
          </w:tcPr>
          <w:p>
            <w:pPr>
              <w:keepNext/>
              <w:keepLines/>
              <w:rPr>
                <w:b/>
              </w:rPr>
            </w:pPr>
            <w:r>
              <w:rPr>
                <w:b/>
              </w:rPr>
              <w:t>Tên</w:t>
            </w:r>
          </w:p>
        </w:tc>
        <w:tc>
          <w:tcPr>
            <w:tcW w:w="2070" w:type="dxa"/>
            <w:shd w:val="clear" w:color="auto" w:fill="D9D9D9"/>
          </w:tcPr>
          <w:p>
            <w:pPr>
              <w:keepNext/>
              <w:keepLines/>
              <w:rPr>
                <w:rFonts w:hint="default"/>
                <w:b/>
                <w:lang w:val="en-US"/>
              </w:rPr>
            </w:pPr>
            <w:r>
              <w:rPr>
                <w:b/>
              </w:rPr>
              <w:t xml:space="preserve">Vai </w:t>
            </w:r>
            <w:r>
              <w:rPr>
                <w:rFonts w:hint="default"/>
                <w:b/>
                <w:lang w:val="en-US"/>
              </w:rPr>
              <w:t>trò</w:t>
            </w:r>
          </w:p>
        </w:tc>
        <w:tc>
          <w:tcPr>
            <w:tcW w:w="5310" w:type="dxa"/>
            <w:shd w:val="clear" w:color="auto" w:fill="D9D9D9"/>
          </w:tcPr>
          <w:p>
            <w:pPr>
              <w:keepNext/>
              <w:keepLines/>
              <w:rPr>
                <w:b/>
              </w:rPr>
            </w:pPr>
            <w:r>
              <w:rPr>
                <w:b/>
              </w:rPr>
              <w:t>Trách nhiệm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keepNext/>
              <w:keepLines/>
              <w:rPr>
                <w:rFonts w:hint="default"/>
                <w:lang w:val="en-US"/>
              </w:rPr>
            </w:pPr>
            <w:r>
              <w:rPr>
                <w:rFonts w:hint="default"/>
                <w:lang w:val="en-US"/>
              </w:rPr>
              <w:t>Nguyễn Thọ Thông</w:t>
            </w:r>
          </w:p>
        </w:tc>
        <w:tc>
          <w:tcPr>
            <w:tcW w:w="2070" w:type="dxa"/>
          </w:tcPr>
          <w:p>
            <w:pPr>
              <w:keepNext/>
              <w:keepLines/>
            </w:pPr>
            <w:r>
              <w:t>Nhà tài trợ</w:t>
            </w:r>
          </w:p>
        </w:tc>
        <w:tc>
          <w:tcPr>
            <w:tcW w:w="5310" w:type="dxa"/>
          </w:tcPr>
          <w:p>
            <w:pPr>
              <w:keepNext/>
              <w:keepLines/>
              <w:numPr>
                <w:ilvl w:val="0"/>
                <w:numId w:val="1"/>
              </w:numPr>
            </w:pPr>
            <w:r>
              <w:t>Phê duyệt hoặc từ chối các yêu cầu thay đổi phạm vi nếu thích hợp</w:t>
            </w:r>
          </w:p>
          <w:p>
            <w:pPr>
              <w:keepNext/>
              <w:keepLines/>
              <w:numPr>
                <w:ilvl w:val="0"/>
                <w:numId w:val="1"/>
              </w:numPr>
            </w:pPr>
            <w:r>
              <w:t>Đánh giá nhu cầu đối với các yêu cầu thay đổi phạm vi</w:t>
            </w:r>
          </w:p>
          <w:p>
            <w:pPr>
              <w:keepNext/>
              <w:keepLines/>
              <w:numPr>
                <w:ilvl w:val="0"/>
                <w:numId w:val="1"/>
              </w:numPr>
            </w:pPr>
            <w:r>
              <w:t>Chấp nhận các sản phẩm dự án được giao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keepNext/>
              <w:keepLines/>
              <w:rPr>
                <w:rFonts w:hint="default"/>
                <w:lang w:val="en-US"/>
              </w:rPr>
            </w:pPr>
            <w:r>
              <w:rPr>
                <w:rFonts w:hint="default"/>
                <w:lang w:val="en-US"/>
              </w:rPr>
              <w:t>Lê Thị Mỹ Linh</w:t>
            </w:r>
          </w:p>
        </w:tc>
        <w:tc>
          <w:tcPr>
            <w:tcW w:w="2070" w:type="dxa"/>
          </w:tcPr>
          <w:p>
            <w:pPr>
              <w:keepNext/>
              <w:keepLines/>
            </w:pPr>
            <w:r>
              <w:t>Quản lý dự án</w:t>
            </w:r>
          </w:p>
        </w:tc>
        <w:tc>
          <w:tcPr>
            <w:tcW w:w="5310" w:type="dxa"/>
          </w:tcPr>
          <w:p>
            <w:pPr>
              <w:keepNext/>
              <w:keepLines/>
              <w:numPr>
                <w:ilvl w:val="0"/>
                <w:numId w:val="2"/>
              </w:numPr>
            </w:pPr>
            <w:r>
              <w:t>Đo lường và xác minh phạm vi dự án</w:t>
            </w:r>
          </w:p>
          <w:p>
            <w:pPr>
              <w:keepNext/>
              <w:keepLines/>
              <w:numPr>
                <w:ilvl w:val="0"/>
                <w:numId w:val="2"/>
              </w:numPr>
            </w:pPr>
            <w:r>
              <w:t>Tạo điều kiện thuận lợi cho các yêu cầu thay đổi phạm vi</w:t>
            </w:r>
          </w:p>
          <w:p>
            <w:pPr>
              <w:keepNext/>
              <w:keepLines/>
              <w:numPr>
                <w:ilvl w:val="0"/>
                <w:numId w:val="2"/>
              </w:numPr>
            </w:pPr>
            <w:r>
              <w:t>Tạo điều kiện thuận lợi cho việc đánh giá tác động của các yêu cầu thay đổi phạm vi</w:t>
            </w:r>
          </w:p>
          <w:p>
            <w:pPr>
              <w:keepNext/>
              <w:keepLines/>
              <w:numPr>
                <w:ilvl w:val="0"/>
                <w:numId w:val="2"/>
              </w:numPr>
            </w:pPr>
            <w:r>
              <w:t>Tổ chức và tạo điều kiện cho các cuộc họp kiểm soát thay đổi theo lịch trình</w:t>
            </w:r>
          </w:p>
          <w:p>
            <w:pPr>
              <w:keepNext/>
              <w:keepLines/>
              <w:numPr>
                <w:ilvl w:val="0"/>
                <w:numId w:val="2"/>
              </w:numPr>
            </w:pPr>
            <w:r>
              <w:t>Thông báo kết quả của các yêu cầu thay đổi phạm vi</w:t>
            </w:r>
          </w:p>
          <w:p>
            <w:pPr>
              <w:keepNext/>
              <w:keepLines/>
              <w:numPr>
                <w:ilvl w:val="0"/>
                <w:numId w:val="2"/>
              </w:numPr>
            </w:pPr>
            <w:r>
              <w:t>Cập nhật tài liệu dự án sau khi phê duyệt tất cả các thay đổi phạm 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keepNext/>
              <w:keepLines/>
              <w:rPr>
                <w:rFonts w:hint="default"/>
                <w:lang w:val="en-US"/>
              </w:rPr>
            </w:pPr>
            <w:r>
              <w:rPr>
                <w:rFonts w:hint="default"/>
                <w:lang w:val="en-US"/>
              </w:rPr>
              <w:t>Hoàng Trung Đức</w:t>
            </w:r>
          </w:p>
          <w:p>
            <w:pPr>
              <w:keepNext/>
              <w:keepLines/>
              <w:rPr>
                <w:rFonts w:hint="default"/>
                <w:lang w:val="en-US"/>
              </w:rPr>
            </w:pPr>
          </w:p>
        </w:tc>
        <w:tc>
          <w:tcPr>
            <w:tcW w:w="2070" w:type="dxa"/>
          </w:tcPr>
          <w:p>
            <w:pPr>
              <w:keepNext/>
              <w:keepLines/>
            </w:pPr>
            <w:r>
              <w:t>Trưởng nhóm</w:t>
            </w:r>
          </w:p>
        </w:tc>
        <w:tc>
          <w:tcPr>
            <w:tcW w:w="5310" w:type="dxa"/>
          </w:tcPr>
          <w:p>
            <w:pPr>
              <w:keepNext/>
              <w:keepLines/>
              <w:numPr>
                <w:ilvl w:val="0"/>
                <w:numId w:val="3"/>
              </w:numPr>
            </w:pPr>
            <w:r>
              <w:t>Đo lường và xác minh phạm vi dự án</w:t>
            </w:r>
          </w:p>
          <w:p>
            <w:pPr>
              <w:keepNext/>
              <w:keepLines/>
              <w:numPr>
                <w:ilvl w:val="0"/>
                <w:numId w:val="3"/>
              </w:numPr>
            </w:pPr>
            <w:r>
              <w:t>Xác thực các yêu cầu thay đổi phạm vi</w:t>
            </w:r>
          </w:p>
          <w:p>
            <w:pPr>
              <w:keepNext/>
              <w:keepLines/>
              <w:numPr>
                <w:ilvl w:val="0"/>
                <w:numId w:val="3"/>
              </w:numPr>
            </w:pPr>
            <w:r>
              <w:t>Tham gia đánh giá tác động của các yêu cầu thay đổi phạm vi</w:t>
            </w:r>
          </w:p>
          <w:p>
            <w:pPr>
              <w:keepNext/>
              <w:keepLines/>
              <w:numPr>
                <w:ilvl w:val="0"/>
                <w:numId w:val="3"/>
              </w:numPr>
            </w:pPr>
            <w:r>
              <w:t>Thông báo kết quả của các yêu cầu thay đổi phạm vi cho nhóm</w:t>
            </w:r>
          </w:p>
          <w:p>
            <w:pPr>
              <w:keepNext/>
              <w:keepLines/>
              <w:numPr>
                <w:ilvl w:val="0"/>
                <w:numId w:val="3"/>
              </w:numPr>
            </w:pPr>
            <w:r>
              <w:t>Tạo điều kiện thuận lợi cho quá trình xem xét thay đổi cấp độ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keepNext/>
              <w:keepLines/>
              <w:rPr>
                <w:rFonts w:hint="default"/>
                <w:lang w:val="en-US"/>
              </w:rPr>
            </w:pPr>
            <w:r>
              <w:rPr>
                <w:rFonts w:hint="default"/>
                <w:lang w:val="en-US"/>
              </w:rPr>
              <w:t>Nguyễn Đình Cương</w:t>
            </w:r>
          </w:p>
        </w:tc>
        <w:tc>
          <w:tcPr>
            <w:tcW w:w="2070" w:type="dxa"/>
          </w:tcPr>
          <w:p>
            <w:pPr>
              <w:keepNext/>
              <w:keepLines/>
              <w:rPr>
                <w:rFonts w:hint="default"/>
                <w:lang w:val="en-US"/>
              </w:rPr>
            </w:pPr>
            <w:r>
              <w:t xml:space="preserve">Thành viên của </w:t>
            </w:r>
            <w:r>
              <w:rPr>
                <w:rFonts w:hint="default"/>
                <w:lang w:val="en-US"/>
              </w:rPr>
              <w:t>nhóm</w:t>
            </w:r>
          </w:p>
        </w:tc>
        <w:tc>
          <w:tcPr>
            <w:tcW w:w="5310" w:type="dxa"/>
          </w:tcPr>
          <w:p>
            <w:pPr>
              <w:keepNext/>
              <w:keepLines/>
              <w:numPr>
                <w:ilvl w:val="0"/>
                <w:numId w:val="3"/>
              </w:numPr>
            </w:pPr>
            <w:r>
              <w:t>Tham gia vào việc xác định các giải pháp thay đổi</w:t>
            </w:r>
          </w:p>
          <w:p>
            <w:pPr>
              <w:keepNext/>
              <w:keepLines/>
              <w:numPr>
                <w:ilvl w:val="0"/>
                <w:numId w:val="3"/>
              </w:numPr>
            </w:pPr>
            <w:r>
              <w:t>Đánh giá nhu cầu thay đổi phạm vi và thông báo chúng cho người quản lý dự án khi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keepNext/>
              <w:keepLines/>
              <w:rPr>
                <w:rFonts w:hint="default"/>
                <w:lang w:val="en-US"/>
              </w:rPr>
            </w:pPr>
            <w:r>
              <w:rPr>
                <w:rFonts w:hint="default"/>
                <w:lang w:val="en-US"/>
              </w:rPr>
              <w:t>Nguyễn Thị Thúy</w:t>
            </w:r>
          </w:p>
        </w:tc>
        <w:tc>
          <w:tcPr>
            <w:tcW w:w="2070" w:type="dxa"/>
          </w:tcPr>
          <w:p>
            <w:pPr>
              <w:keepNext/>
              <w:keepLines/>
              <w:rPr>
                <w:rFonts w:hint="default"/>
                <w:lang w:val="en-US"/>
              </w:rPr>
            </w:pPr>
            <w:r>
              <w:t xml:space="preserve">Thành viên của </w:t>
            </w:r>
            <w:r>
              <w:rPr>
                <w:rFonts w:hint="default"/>
                <w:lang w:val="en-US"/>
              </w:rPr>
              <w:t>nhóm</w:t>
            </w:r>
          </w:p>
        </w:tc>
        <w:tc>
          <w:tcPr>
            <w:tcW w:w="5310" w:type="dxa"/>
          </w:tcPr>
          <w:p>
            <w:pPr>
              <w:keepNext/>
              <w:keepLines/>
              <w:numPr>
                <w:ilvl w:val="0"/>
                <w:numId w:val="3"/>
              </w:numPr>
            </w:pPr>
            <w:r>
              <w:t>Tham gia vào việc xác định các giải pháp thay đổi</w:t>
            </w:r>
          </w:p>
          <w:p>
            <w:pPr>
              <w:keepNext/>
              <w:keepLines/>
              <w:numPr>
                <w:ilvl w:val="0"/>
                <w:numId w:val="3"/>
              </w:numPr>
              <w:rPr>
                <w:b/>
              </w:rPr>
            </w:pPr>
            <w:r>
              <w:t>Đánh giá nhu cầu thay đổi phạm vi và thông báo chúng cho người quản lý dự án khi cần thiết</w:t>
            </w:r>
          </w:p>
        </w:tc>
      </w:tr>
    </w:tbl>
    <w:p>
      <w:pPr>
        <w:spacing w:before="120"/>
        <w:jc w:val="center"/>
        <w:rPr>
          <w:b/>
        </w:rPr>
      </w:pPr>
      <w:r>
        <w:rPr>
          <w:b/>
        </w:rPr>
        <w:t xml:space="preserve">Bảng 1.1, </w:t>
      </w:r>
      <w:r>
        <w:rPr>
          <w:b/>
          <w:i/>
        </w:rPr>
        <w:t>Vai trò và Trách nhiệm Quản lý Phạm vi</w:t>
      </w:r>
    </w:p>
    <w:p/>
    <w:p>
      <w:pPr>
        <w:pStyle w:val="2"/>
        <w:jc w:val="left"/>
        <w:rPr>
          <w:rFonts w:asciiTheme="minorHAnsi" w:hAnsiTheme="minorHAnsi"/>
        </w:rPr>
      </w:pPr>
      <w:bookmarkStart w:id="5" w:name="_GoBack"/>
      <w:bookmarkEnd w:id="5"/>
    </w:p>
    <w:sectPr>
      <w:headerReference r:id="rId3" w:type="default"/>
      <w:footerReference r:id="rId4" w:type="default"/>
      <w:pgSz w:w="12240" w:h="15840"/>
      <w:pgMar w:top="2601"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Boxed Book">
    <w:altName w:val="Calibri"/>
    <w:panose1 w:val="020B0604020202020204"/>
    <w:charset w:val="00"/>
    <w:family w:val="auto"/>
    <w:pitch w:val="default"/>
    <w:sig w:usb0="00000000" w:usb1="00000000" w:usb2="00000000" w:usb3="00000000" w:csb0="00000197" w:csb1="00000000"/>
  </w:font>
  <w:font w:name="Apple Chancery">
    <w:altName w:val="Courier New"/>
    <w:panose1 w:val="03020702040506060504"/>
    <w:charset w:val="00"/>
    <w:family w:val="script"/>
    <w:pitch w:val="default"/>
    <w:sig w:usb0="00000000" w:usb1="00000000" w:usb2="00000000" w:usb3="00000000" w:csb0="000001F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2731171"/>
      <w:docPartObj>
        <w:docPartGallery w:val="AutoText"/>
      </w:docPartObj>
    </w:sdtPr>
    <w:sdtContent>
      <w:p>
        <w:pPr>
          <w:pStyle w:val="6"/>
        </w:pPr>
        <w:r>
          <w:drawing>
            <wp:anchor distT="0" distB="0" distL="114300" distR="114300" simplePos="0" relativeHeight="251660288" behindDoc="1" locked="0" layoutInCell="1" allowOverlap="1">
              <wp:simplePos x="0" y="0"/>
              <wp:positionH relativeFrom="column">
                <wp:posOffset>4218305</wp:posOffset>
              </wp:positionH>
              <wp:positionV relativeFrom="paragraph">
                <wp:posOffset>-3000375</wp:posOffset>
              </wp:positionV>
              <wp:extent cx="2640330" cy="3829685"/>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40194" cy="3829633"/>
                      </a:xfrm>
                      <a:prstGeom prst="rect">
                        <a:avLst/>
                      </a:prstGeom>
                      <a:noFill/>
                      <a:ln>
                        <a:noFill/>
                      </a:ln>
                    </pic:spPr>
                  </pic:pic>
                </a:graphicData>
              </a:graphic>
            </wp:anchor>
          </w:drawing>
        </w:r>
        <w:r>
          <w:fldChar w:fldCharType="begin"/>
        </w:r>
        <w:r>
          <w:instrText xml:space="preserve"> PAGE   \* MERGEFORMAT </w:instrText>
        </w:r>
        <w:r>
          <w:fldChar w:fldCharType="separate"/>
        </w:r>
        <w:r>
          <w:t>2</w:t>
        </w:r>
        <w:r>
          <w:fldChar w:fldCharType="end"/>
        </w:r>
        <w:r>
          <w:tab/>
        </w:r>
        <w:r>
          <w:tab/>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Boxed Book" w:hAnsi="Boxed Book" w:cs="Apple Chancery"/>
      </w:rPr>
    </w:pPr>
    <w:r>
      <w:drawing>
        <wp:anchor distT="0" distB="0" distL="114300" distR="114300" simplePos="0" relativeHeight="251659264" behindDoc="1" locked="0" layoutInCell="1" allowOverlap="1">
          <wp:simplePos x="0" y="0"/>
          <wp:positionH relativeFrom="column">
            <wp:posOffset>-289560</wp:posOffset>
          </wp:positionH>
          <wp:positionV relativeFrom="paragraph">
            <wp:posOffset>-116840</wp:posOffset>
          </wp:positionV>
          <wp:extent cx="2608580"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8758" cy="1031240"/>
                  </a:xfrm>
                  <a:prstGeom prst="rect">
                    <a:avLst/>
                  </a:prstGeom>
                  <a:noFill/>
                  <a:ln>
                    <a:noFill/>
                  </a:ln>
                </pic:spPr>
              </pic:pic>
            </a:graphicData>
          </a:graphic>
        </wp:anchor>
      </w:drawing>
    </w:r>
    <w:r>
      <w:tab/>
    </w:r>
    <w:r>
      <w:tab/>
    </w:r>
    <w:r>
      <w:tab/>
    </w:r>
    <w:r>
      <w:tab/>
    </w:r>
    <w:r>
      <w:t xml:space="preserve"> </w:t>
    </w:r>
    <w:r>
      <w:rPr>
        <w:rFonts w:ascii="Boxed Book" w:hAnsi="Boxed Book" w:eastAsia="Calibri" w:cs="Apple Chancery"/>
        <w:color w:val="44546A" w:themeColor="text2"/>
        <w14:textFill>
          <w14:solidFill>
            <w14:schemeClr w14:val="tx2"/>
          </w14:solidFill>
        </w14:textFill>
      </w:rPr>
      <w:t xml:space="preserve">ProjectManagementDocs </w:t>
    </w:r>
    <w:r>
      <w:rPr>
        <w:rFonts w:ascii="Boxed Book" w:hAnsi="Boxed Book" w:cs="Apple Chancery"/>
        <w:color w:val="44546A" w:themeColor="text2"/>
        <w14:textFill>
          <w14:solidFill>
            <w14:schemeClr w14:val="tx2"/>
          </w14:solidFill>
        </w14:textFill>
      </w:rPr>
      <w:t xml:space="preserve">. </w:t>
    </w:r>
    <w:r>
      <w:rPr>
        <w:rFonts w:ascii="Boxed Book" w:hAnsi="Boxed Book" w:eastAsia="Calibri" w:cs="Apple Chancery"/>
        <w:color w:val="44546A" w:themeColor="text2"/>
        <w14:textFill>
          <w14:solidFill>
            <w14:schemeClr w14:val="tx2"/>
          </w14:solidFill>
        </w14:textFil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AC715A"/>
    <w:multiLevelType w:val="multilevel"/>
    <w:tmpl w:val="29AC715A"/>
    <w:lvl w:ilvl="0" w:tentative="0">
      <w:start w:val="3"/>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3FC23970"/>
    <w:multiLevelType w:val="multilevel"/>
    <w:tmpl w:val="3FC23970"/>
    <w:lvl w:ilvl="0" w:tentative="0">
      <w:start w:val="3"/>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5D03787D"/>
    <w:multiLevelType w:val="multilevel"/>
    <w:tmpl w:val="5D03787D"/>
    <w:lvl w:ilvl="0" w:tentative="0">
      <w:start w:val="3"/>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32689"/>
    <w:rsid w:val="001B7D1C"/>
    <w:rsid w:val="0025063F"/>
    <w:rsid w:val="002656AB"/>
    <w:rsid w:val="00442F54"/>
    <w:rsid w:val="00462C41"/>
    <w:rsid w:val="0056499A"/>
    <w:rsid w:val="006A33D8"/>
    <w:rsid w:val="007217EC"/>
    <w:rsid w:val="007255FF"/>
    <w:rsid w:val="00A10DCA"/>
    <w:rsid w:val="00B92D98"/>
    <w:rsid w:val="00BD7BEC"/>
    <w:rsid w:val="00C509B5"/>
    <w:rsid w:val="00D20E9F"/>
    <w:rsid w:val="00D62690"/>
    <w:rsid w:val="00D64C7E"/>
    <w:rsid w:val="00EE4AF3"/>
    <w:rsid w:val="00F027A7"/>
    <w:rsid w:val="69580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vi" w:eastAsia="en-US" w:bidi="ar-SA"/>
    </w:rPr>
  </w:style>
  <w:style w:type="paragraph" w:styleId="2">
    <w:name w:val="heading 1"/>
    <w:basedOn w:val="1"/>
    <w:next w:val="1"/>
    <w:link w:val="12"/>
    <w:qFormat/>
    <w:uiPriority w:val="0"/>
    <w:pPr>
      <w:keepNext/>
      <w:jc w:val="center"/>
      <w:outlineLvl w:val="0"/>
    </w:pPr>
    <w:rPr>
      <w:rFonts w:ascii="Times New Roman" w:hAnsi="Times New Roman" w:eastAsia="Times New Roman" w:cs="Times New Roman"/>
      <w:b/>
      <w:sz w:val="22"/>
      <w:szCs w:val="2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3"/>
    <w:qFormat/>
    <w:uiPriority w:val="0"/>
    <w:rPr>
      <w:rFonts w:ascii="Times New Roman" w:hAnsi="Times New Roman" w:eastAsia="Times New Roman" w:cs="Times New Roman"/>
      <w:szCs w:val="20"/>
    </w:rPr>
  </w:style>
  <w:style w:type="paragraph" w:styleId="6">
    <w:name w:val="footer"/>
    <w:basedOn w:val="1"/>
    <w:link w:val="11"/>
    <w:unhideWhenUsed/>
    <w:uiPriority w:val="99"/>
    <w:pPr>
      <w:tabs>
        <w:tab w:val="center" w:pos="4680"/>
        <w:tab w:val="right" w:pos="9360"/>
      </w:tabs>
    </w:pPr>
  </w:style>
  <w:style w:type="paragraph" w:styleId="7">
    <w:name w:val="header"/>
    <w:basedOn w:val="1"/>
    <w:link w:val="10"/>
    <w:unhideWhenUsed/>
    <w:qFormat/>
    <w:uiPriority w:val="0"/>
    <w:pPr>
      <w:tabs>
        <w:tab w:val="center" w:pos="4680"/>
        <w:tab w:val="right" w:pos="9360"/>
      </w:tabs>
    </w:pPr>
  </w:style>
  <w:style w:type="character" w:styleId="8">
    <w:name w:val="Hyperlink"/>
    <w:basedOn w:val="3"/>
    <w:qFormat/>
    <w:uiPriority w:val="99"/>
    <w:rPr>
      <w:color w:val="0000FF"/>
      <w:u w:val="single"/>
    </w:rPr>
  </w:style>
  <w:style w:type="paragraph" w:styleId="9">
    <w:name w:val="toc 1"/>
    <w:basedOn w:val="1"/>
    <w:next w:val="1"/>
    <w:qFormat/>
    <w:uiPriority w:val="39"/>
    <w:rPr>
      <w:rFonts w:ascii="Times New Roman" w:hAnsi="Times New Roman" w:eastAsia="Times New Roman" w:cs="Times New Roman"/>
      <w:szCs w:val="20"/>
    </w:rPr>
  </w:style>
  <w:style w:type="character" w:customStyle="1" w:styleId="10">
    <w:name w:val="Header Char"/>
    <w:basedOn w:val="3"/>
    <w:link w:val="7"/>
    <w:uiPriority w:val="99"/>
  </w:style>
  <w:style w:type="character" w:customStyle="1" w:styleId="11">
    <w:name w:val="Footer Char"/>
    <w:basedOn w:val="3"/>
    <w:link w:val="6"/>
    <w:qFormat/>
    <w:uiPriority w:val="99"/>
  </w:style>
  <w:style w:type="character" w:customStyle="1" w:styleId="12">
    <w:name w:val="Heading 1 Char"/>
    <w:basedOn w:val="3"/>
    <w:link w:val="2"/>
    <w:uiPriority w:val="0"/>
    <w:rPr>
      <w:rFonts w:ascii="Times New Roman" w:hAnsi="Times New Roman" w:eastAsia="Times New Roman" w:cs="Times New Roman"/>
      <w:b/>
      <w:sz w:val="22"/>
      <w:szCs w:val="20"/>
    </w:rPr>
  </w:style>
  <w:style w:type="character" w:customStyle="1" w:styleId="13">
    <w:name w:val="Body Text Char"/>
    <w:basedOn w:val="3"/>
    <w:link w:val="5"/>
    <w:qFormat/>
    <w:uiPriority w:val="0"/>
    <w:rPr>
      <w:rFonts w:ascii="Times New Roman" w:hAnsi="Times New Roman" w:eastAsia="Times New Roman" w:cs="Times New Roman"/>
      <w:szCs w:val="20"/>
    </w:rPr>
  </w:style>
  <w:style w:type="paragraph" w:customStyle="1" w:styleId="14">
    <w:name w:val="0903_fh"/>
    <w:basedOn w:val="1"/>
    <w:qFormat/>
    <w:uiPriority w:val="0"/>
    <w:pPr>
      <w:spacing w:before="40" w:after="120"/>
      <w:ind w:left="101" w:right="43"/>
    </w:pPr>
    <w:rPr>
      <w:rFonts w:ascii="Arial" w:hAnsi="Arial" w:eastAsia="Times New Roman" w:cs="Times New Roman"/>
      <w:bCs/>
      <w:color w:val="0000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2573</Words>
  <Characters>14671</Characters>
  <Lines>122</Lines>
  <Paragraphs>34</Paragraphs>
  <TotalTime>18</TotalTime>
  <ScaleCrop>false</ScaleCrop>
  <LinksUpToDate>false</LinksUpToDate>
  <CharactersWithSpaces>17210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2018-07-16T19:52:00Z</dcterms:created>
  <dc:creator>Brittany Senter</dc:creator>
  <cp:lastModifiedBy>DELL</cp:lastModifiedBy>
  <dcterms:modified xsi:type="dcterms:W3CDTF">2022-04-26T16:13:37Z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1323620886684B29940DF0D31A1C2C77</vt:lpwstr>
  </property>
</Properties>
</file>