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single" w:color="ed2a1e"/>
        </w:pBdr>
        <w:jc w:val="center"/>
      </w:pPr>
      <w:r>
        <w:rPr>
          <w:sz w:val="44"/>
          <w:color w:val="ed2a1e"/>
          <w:rFonts w:ascii="方正小标宋简体" w:hAnsi="方正小标宋简体" w:cs="方正小标宋简体" w:eastAsia="方正小标宋简体"/>
        </w:rPr>
        <w:t>测试红头</w:t>
      </w:r>
      <w:r>
        <w:rPr>
          <w:sz w:val="32"/>
          <w:rFonts w:ascii="仿宋" w:hAnsi="仿宋" w:cs="仿宋" w:eastAsia="仿宋"/>
        </w:rPr>
        <w:cr/>
        <w:cr/>
        <w:cr/>
        <w:t>先[2023年] 1号</w:t>
      </w:r>
    </w:p>
    <w:p>
      <w:pPr>
        <w:jc w:val="center"/>
      </w:pPr>
      <w:r>
        <w:rPr>
          <w:sz w:val="32"/>
          <w:rFonts w:ascii="方正小标宋简体" w:hAnsi="方正小标宋简体" w:cs="方正小标宋简体" w:eastAsia="方正小标宋简体"/>
        </w:rPr>
        <w:cr/>
        <w:cr/>
        <w:t>测试标题</w:t>
      </w:r>
    </w:p>
    <w:p>
      <w:pPr>
        <w:spacing w:after="0" w:before="0" w:lineRule="exact" w:line="560"/>
      </w:pPr>
      <w:r>
        <w:rPr>
          <w:sz w:val="32"/>
          <w:rFonts w:ascii="仿宋" w:hAnsi="仿宋" w:cs="仿宋" w:eastAsia="仿宋"/>
        </w:rPr>
        <w:t>抬头：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本届博鳌亚洲论坛年会聚焦“不确定的世界：团结合作迎挑战，开放包容促发展”主题展开对话交流，展现了中国推进高水平对外开放的坚定决心，为艰难复苏的世界经济注入新动能。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（一）、高质量发展，与世界共享中国大市场机遇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3月29日晚，全球领先的制药公司阿斯利康在年会期间宣布，与中国本土创新生物医药企业康诺亚达成全球独家授权协议，将充分发挥其在全球肿瘤创新药领域临床研究开发能力及丰富经验，推动有关药物在中国及全球临床开发进程。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“今年是阿斯利康进入中国30周年。我们始终和中国一样，对中国经济增长的雄心和潜力充满信心。”阿斯利康全球首席执行官苏博科说，阿斯利康期待与中国合作，为全球患者创造一个更健康、更可持续的世界。</w:t>
      </w:r>
    </w:p>
    <w:p>
      <w:pPr>
        <w:spacing w:after="0" w:before="0" w:lineRule="exact" w:line="560"/>
        <w:ind w:firstLine="652"/>
      </w:pPr>
      <w:r>
        <w:rPr>
          <w:sz w:val="32"/>
          <w:rFonts w:ascii="仿宋" w:hAnsi="仿宋" w:cs="仿宋" w:eastAsia="仿宋"/>
        </w:rPr>
        <w:t>中国的发展离不开世界，世界的繁荣也需要中国。踏上新征程，中国坚定不移奉行互利共赢的开放战略。一个更加开放的中国，必将同世界形成更加良性的互动，为不确定的世界注入更多确定性。</w:t>
      </w:r>
    </w:p>
    <w:p>
      <w:pPr>
        <w:jc w:val="right"/>
      </w:pPr>
      <w:r>
        <w:rPr>
          <w:sz w:val="32"/>
          <w:rFonts w:ascii="仿宋" w:hAnsi="仿宋" w:cs="仿宋" w:eastAsia="仿宋"/>
        </w:rPr>
        <w:cr/>
        <w:cr/>
        <w:t>落款</w:t>
        <w:cr/>
        <w:t>2023年12月12日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2023-03-30T15:26:20Z</dcterms:created>
  <dc:creator>Apache POI</dc:creator>
</cp:coreProperties>
</file>