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60432b32c1bf387ddb0cfce430ddec9d50ec1dca.png"/>
            <a:graphic>
              <a:graphicData uri="http://schemas.openxmlformats.org/drawingml/2006/picture">
                <pic:pic>
                  <pic:nvPicPr>
                    <pic:cNvPr id="1" name="image-60432b32c1bf387ddb0cfce430ddec9d50ec1dca.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DCS system and Thermal power plant</w:t>
      </w:r>
    </w:p>
    <w:p>
      <w:pPr>
        <w:spacing w:line="360" w:after="210" w:lineRule="auto"/>
      </w:pPr>
      <w:r>
        <w:rPr>
          <w:rFonts w:eastAsia="inter" w:cs="inter" w:ascii="inter" w:hAnsi="inter"/>
          <w:color w:val="000000"/>
        </w:rPr>
        <w:t xml:space="preserve">A </w:t>
      </w:r>
      <w:r>
        <w:rPr>
          <w:rFonts w:eastAsia="inter" w:cs="inter" w:ascii="inter" w:hAnsi="inter"/>
          <w:b/>
          <w:color w:val="000000"/>
        </w:rPr>
        <w:t xml:space="preserve">Distributed Control System (DCS)</w:t>
      </w:r>
      <w:r>
        <w:rPr>
          <w:rFonts w:eastAsia="inter" w:cs="inter" w:ascii="inter" w:hAnsi="inter"/>
          <w:color w:val="000000"/>
        </w:rPr>
        <w:t xml:space="preserve"> is essential for the </w:t>
      </w:r>
      <w:r>
        <w:rPr>
          <w:rFonts w:eastAsia="inter" w:cs="inter" w:ascii="inter" w:hAnsi="inter"/>
          <w:b/>
          <w:color w:val="000000"/>
        </w:rPr>
        <w:t xml:space="preserve">automation, monitoring, and control</w:t>
      </w:r>
      <w:r>
        <w:rPr>
          <w:rFonts w:eastAsia="inter" w:cs="inter" w:ascii="inter" w:hAnsi="inter"/>
          <w:color w:val="000000"/>
        </w:rPr>
        <w:t xml:space="preserve"> of modern </w:t>
      </w:r>
      <w:r>
        <w:rPr>
          <w:rFonts w:eastAsia="inter" w:cs="inter" w:ascii="inter" w:hAnsi="inter"/>
          <w:b/>
          <w:color w:val="000000"/>
        </w:rPr>
        <w:t xml:space="preserve">thermal power plants</w:t>
      </w:r>
      <w:r>
        <w:rPr>
          <w:rFonts w:eastAsia="inter" w:cs="inter" w:ascii="inter" w:hAnsi="inter"/>
          <w:color w:val="000000"/>
        </w:rPr>
        <w:t xml:space="preserve">. Its integration marks a significant technological advance over traditional centralized or analog control systems, providing both centralized operator management and decentralized, modular control architecture</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Key roles and features of DCS in thermal power plants:</w:t>
      </w:r>
    </w:p>
    <w:p>
      <w:pPr>
        <w:numPr>
          <w:ilvl w:val="0"/>
          <w:numId w:val="1"/>
        </w:numPr>
        <w:spacing w:line="360" w:before="105" w:after="105" w:lineRule="auto"/>
      </w:pPr>
      <w:r>
        <w:rPr>
          <w:rFonts w:eastAsia="inter" w:cs="inter" w:ascii="inter" w:hAnsi="inter"/>
          <w:b/>
          <w:color w:val="000000"/>
          <w:sz w:val="21"/>
        </w:rPr>
        <w:t xml:space="preserve">Centralized yet modular platform:</w:t>
      </w:r>
      <w:r>
        <w:rPr>
          <w:rFonts w:eastAsia="inter" w:cs="inter" w:ascii="inter" w:hAnsi="inter"/>
          <w:color w:val="000000"/>
          <w:sz w:val="21"/>
        </w:rPr>
        <w:t xml:space="preserve"> DCS enables centralized supervision through operator workstations and intuitive Human-Machine Interface (HMI) dashboards, while distributing control processors and I/O modules throughout the plant, close to field devices. This distribution boosts reliability, as a failure in one segment doesn’t cripple the entire plant</w:t>
      </w:r>
      <w:bookmarkStart w:id="3" w:name="fnref1:1"/>
      <w:bookmarkEnd w:id="3"/>
      <w:hyperlink w:anchor="fn1">
        <w:r>
          <w:rPr>
            <w:rFonts w:eastAsia="inter" w:cs="inter" w:ascii="inter" w:hAnsi="inter"/>
            <w:color w:val="#000"/>
            <w:sz w:val="21"/>
            <w:u w:val="single"/>
            <w:vertAlign w:val="superscript"/>
          </w:rPr>
          <w:t xml:space="preserve">[1]</w:t>
        </w:r>
      </w:hyperlink>
      <w:bookmarkStart w:id="4" w:name="fnref2:1"/>
      <w:bookmarkEnd w:id="4"/>
      <w:hyperlink w:anchor="fn2">
        <w:r>
          <w:rPr>
            <w:rFonts w:eastAsia="inter" w:cs="inter" w:ascii="inter" w:hAnsi="inter"/>
            <w:color w:val="#000"/>
            <w:sz w:val="21"/>
            <w:u w:val="single"/>
            <w:vertAlign w:val="superscript"/>
          </w:rPr>
          <w:t xml:space="preserve">[2]</w:t>
        </w:r>
      </w:hyperlink>
      <w:bookmarkStart w:id="5" w:name="fnref4"/>
      <w:bookmarkEnd w:id="5"/>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Process automation:</w:t>
      </w:r>
      <w:r>
        <w:rPr>
          <w:rFonts w:eastAsia="inter" w:cs="inter" w:ascii="inter" w:hAnsi="inter"/>
          <w:color w:val="000000"/>
          <w:sz w:val="21"/>
        </w:rPr>
        <w:t xml:space="preserve"> Key plant processes, such as boiler, turbine, and feedwater system controls, are automated using pre-programmed control logic—often incorporating advanced features like PID, neural network, or fuzzy logic controllers</w:t>
      </w:r>
      <w:bookmarkStart w:id="6" w:name="fnref1:2"/>
      <w:bookmarkEnd w:id="6"/>
      <w:hyperlink w:anchor="fn1">
        <w:r>
          <w:rPr>
            <w:rFonts w:eastAsia="inter" w:cs="inter" w:ascii="inter" w:hAnsi="inter"/>
            <w:color w:val="#000"/>
            <w:sz w:val="21"/>
            <w:u w:val="single"/>
            <w:vertAlign w:val="superscript"/>
          </w:rPr>
          <w:t xml:space="preserve">[1]</w:t>
        </w:r>
      </w:hyperlink>
      <w:bookmarkStart w:id="7" w:name="fnref4:1"/>
      <w:bookmarkEnd w:id="7"/>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Real-time monitoring and diagnostics:</w:t>
      </w:r>
      <w:r>
        <w:rPr>
          <w:rFonts w:eastAsia="inter" w:cs="inter" w:ascii="inter" w:hAnsi="inter"/>
          <w:color w:val="000000"/>
          <w:sz w:val="21"/>
        </w:rPr>
        <w:t xml:space="preserve"> DCS constantly monitors sensors and operational parameters, logging trends and alarms for fast response to anomalies. Embedded diagnostics help predict maintenance needs and prevent equipment failures, minimizing unexpected downtime</w:t>
      </w:r>
      <w:bookmarkStart w:id="8" w:name="fnref1:3"/>
      <w:bookmarkEnd w:id="8"/>
      <w:hyperlink w:anchor="fn1">
        <w:r>
          <w:rPr>
            <w:rFonts w:eastAsia="inter" w:cs="inter" w:ascii="inter" w:hAnsi="inter"/>
            <w:color w:val="#000"/>
            <w:sz w:val="21"/>
            <w:u w:val="single"/>
            <w:vertAlign w:val="superscript"/>
          </w:rPr>
          <w:t xml:space="preserve">[1]</w:t>
        </w:r>
      </w:hyperlink>
      <w:bookmarkStart w:id="9" w:name="fnref3:1"/>
      <w:bookmarkEnd w:id="9"/>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Communication and integration:</w:t>
      </w:r>
      <w:r>
        <w:rPr>
          <w:rFonts w:eastAsia="inter" w:cs="inter" w:ascii="inter" w:hAnsi="inter"/>
          <w:color w:val="000000"/>
          <w:sz w:val="21"/>
        </w:rPr>
        <w:t xml:space="preserve"> Modern DCS utilizes robust industrial communication protocols (like Modbus, Profibus, or Ethernet/IP) for data exchange between controllers, field devices, and upper-level enterprise or energy management systems. This allows seamless integration for plant-wide digital transformation</w:t>
      </w:r>
      <w:bookmarkStart w:id="10" w:name="fnref1:4"/>
      <w:bookmarkEnd w:id="10"/>
      <w:hyperlink w:anchor="fn1">
        <w:r>
          <w:rPr>
            <w:rFonts w:eastAsia="inter" w:cs="inter" w:ascii="inter" w:hAnsi="inter"/>
            <w:color w:val="#000"/>
            <w:sz w:val="21"/>
            <w:u w:val="single"/>
            <w:vertAlign w:val="superscript"/>
          </w:rPr>
          <w:t xml:space="preserve">[1]</w:t>
        </w:r>
      </w:hyperlink>
      <w:bookmarkStart w:id="11" w:name="fnref4:2"/>
      <w:bookmarkEnd w:id="11"/>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Redundancy and fail-safes:</w:t>
      </w:r>
      <w:r>
        <w:rPr>
          <w:rFonts w:eastAsia="inter" w:cs="inter" w:ascii="inter" w:hAnsi="inter"/>
          <w:color w:val="000000"/>
          <w:sz w:val="21"/>
        </w:rPr>
        <w:t xml:space="preserve"> To enhance uptime and safety, DCS typically features redundant power supplies, backup processors, and dual communication networks. In mission-critical paths, "hot standby" systems ensure that if one controller fails, another takes over instantly</w:t>
      </w:r>
      <w:bookmarkStart w:id="12" w:name="fnref1:5"/>
      <w:bookmarkEnd w:id="12"/>
      <w:hyperlink w:anchor="fn1">
        <w:r>
          <w:rPr>
            <w:rFonts w:eastAsia="inter" w:cs="inter" w:ascii="inter" w:hAnsi="inter"/>
            <w:color w:val="#000"/>
            <w:sz w:val="21"/>
            <w:u w:val="single"/>
            <w:vertAlign w:val="superscript"/>
          </w:rPr>
          <w:t xml:space="preserve">[1]</w:t>
        </w:r>
      </w:hyperlink>
      <w:bookmarkStart w:id="13" w:name="fnref4:3"/>
      <w:bookmarkEnd w:id="13"/>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Scalability and future-proofing:</w:t>
      </w:r>
      <w:r>
        <w:rPr>
          <w:rFonts w:eastAsia="inter" w:cs="inter" w:ascii="inter" w:hAnsi="inter"/>
          <w:color w:val="000000"/>
          <w:sz w:val="21"/>
        </w:rPr>
        <w:t xml:space="preserve"> The modular nature allows for incremental expansion or upgrades without halting plant operations—a vital feature for adapting to changing regulatory or production requirements</w:t>
      </w:r>
      <w:bookmarkStart w:id="14" w:name="fnref1:6"/>
      <w:bookmarkEnd w:id="14"/>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Improved efficiency and safety:</w:t>
      </w:r>
      <w:r>
        <w:rPr>
          <w:rFonts w:eastAsia="inter" w:cs="inter" w:ascii="inter" w:hAnsi="inter"/>
          <w:color w:val="000000"/>
          <w:sz w:val="21"/>
        </w:rPr>
        <w:t xml:space="preserve"> Automation and centralized alarms help optimize energy use, reduce emissions, and enhance plant safety by enabling swift corrective actions when irregularities are detected</w:t>
      </w:r>
      <w:bookmarkStart w:id="15" w:name="fnref1:7"/>
      <w:bookmarkEnd w:id="15"/>
      <w:hyperlink w:anchor="fn1">
        <w:r>
          <w:rPr>
            <w:rFonts w:eastAsia="inter" w:cs="inter" w:ascii="inter" w:hAnsi="inter"/>
            <w:color w:val="#000"/>
            <w:sz w:val="21"/>
            <w:u w:val="single"/>
            <w:vertAlign w:val="superscript"/>
          </w:rPr>
          <w:t xml:space="preserve">[1]</w:t>
        </w:r>
      </w:hyperlink>
      <w:bookmarkStart w:id="16" w:name="fnref3:2"/>
      <w:bookmarkEnd w:id="16"/>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spacing w:line="360" w:after="210" w:lineRule="auto"/>
      </w:pPr>
      <w:r>
        <w:rPr>
          <w:rFonts w:eastAsia="inter" w:cs="inter" w:ascii="inter" w:hAnsi="inter"/>
          <w:b/>
          <w:color w:val="000000"/>
        </w:rPr>
        <w:t xml:space="preserve">DCS Architecture in Thermal Power Plants: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Level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Function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Level 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Field devices (sensors, control valves)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Level 1</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I/O modules and distributed electronic processors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Level 2</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Supervisory computers and operator HMIs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Level 3</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Plant production control (monitoring, KPIs, reporting)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Level 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Production scheduling and higher-level management integration</w:t>
            </w:r>
          </w:p>
        </w:tc>
        <w:tc>
          <w:tcPr>
            <w:tcBorders>
              <w:top w:val="single" w:sz="1" w:space="0" w:color="000000"/>
              <w:bottom w:val="single" w:sz="1" w:space="0" w:color="000000"/>
            </w:tcBorders>
          </w:tcPr>
          <w:p>
            <w:pPr>
              <w:spacing w:line="360" w:lineRule="auto"/>
            </w:pPr>
            <w:hyperlink w:anchor="fn4">
              <w:r>
                <w:rPr>
                  <w:rFonts w:eastAsia="inter" w:cs="inter" w:ascii="inter" w:hAnsi="inter"/>
                  <w:color w:val="#000"/>
                  <w:sz w:val="17"/>
                  <w:u w:val="single"/>
                  <w:vertAlign w:val="superscript"/>
                </w:rPr>
                <w:t xml:space="preserve">[4]</w:t>
              </w:r>
            </w:hyperlink>
          </w:p>
        </w:tc>
      </w:tr>
    </w:tbl>
    <w:p>
      <w:pPr>
        <w:spacing w:lineRule="auto"/>
      </w:pPr>
    </w:p>
    <w:p>
      <w:pPr>
        <w:spacing w:line="360" w:after="210" w:lineRule="auto"/>
      </w:pPr>
      <w:r>
        <w:rPr>
          <w:rFonts w:eastAsia="inter" w:cs="inter" w:ascii="inter" w:hAnsi="inter"/>
          <w:b/>
          <w:color w:val="000000"/>
        </w:rPr>
        <w:t xml:space="preserve">Implementation and Operation:</w:t>
      </w:r>
      <w:r>
        <w:rPr>
          <w:rFonts w:eastAsia="inter" w:cs="inter" w:ascii="inter" w:hAnsi="inter"/>
          <w:color w:val="000000"/>
        </w:rPr>
        <w:br w:type="textWrapping"/>
      </w:r>
      <w:r>
        <w:rPr>
          <w:rFonts w:eastAsia="inter" w:cs="inter" w:ascii="inter" w:hAnsi="inter"/>
          <w:color w:val="000000"/>
        </w:rPr>
        <w:t xml:space="preserve">A DCS installation begins with thorough site analysis, system architecture design, hardware/software selection, communication setup, and HMI/SCADA configuration. System testing and operator training are crucial for reliable operation. After deployment, plants benefit from improved operational efficiency, safety, and scalability, while also enabling advanced digital management of maintenance and performance</w:t>
      </w:r>
      <w:bookmarkStart w:id="17" w:name="fnref1:8"/>
      <w:bookmarkEnd w:id="17"/>
      <w:hyperlink w:anchor="fn1">
        <w:r>
          <w:rPr>
            <w:rFonts w:eastAsia="inter" w:cs="inter" w:ascii="inter" w:hAnsi="inter"/>
            <w:color w:val="#000"/>
            <w:u w:val="single"/>
            <w:vertAlign w:val="superscript"/>
          </w:rPr>
          <w:t xml:space="preserve">[1]</w:t>
        </w:r>
      </w:hyperlink>
      <w:bookmarkStart w:id="18" w:name="fnref3:3"/>
      <w:bookmarkEnd w:id="18"/>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210" w:lineRule="auto"/>
        <w:ind w:left="630"/>
      </w:pPr>
      <w:r>
        <w:rPr>
          <w:rFonts w:eastAsia="inter" w:cs="inter" w:ascii="inter" w:hAnsi="inter"/>
          <w:color w:val="000000"/>
        </w:rPr>
        <w:t xml:space="preserve">"The deployment of a Distributed Control System in a thermal power plant greatly enhances operational control, plant safety, and energy efficiency. By integrating modern digital technologies with legacy equipment, DCS paves the way for the future of smart and sustainable power generation"</w:t>
      </w:r>
      <w:bookmarkStart w:id="19" w:name="fnref1:9"/>
      <w:bookmarkEnd w:id="19"/>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3330372"/>
            <wp:effectExtent b="0" l="0" r="0" t="0"/>
            <wp:docPr id="2" name="image-02773a69235fca603a834eccb142fcd016609515.jpg"/>
            <a:graphic>
              <a:graphicData uri="http://schemas.openxmlformats.org/drawingml/2006/picture">
                <pic:pic>
                  <pic:nvPicPr>
                    <pic:cNvPr id="2" name="image-02773a69235fca603a834eccb142fcd016609515.jpg" descr=""/>
                    <pic:cNvPicPr/>
                  </pic:nvPicPr>
                  <pic:blipFill>
                    <a:blip r:embed="rId6" cstate="print"/>
                    <a:srcRect b="0" l="0" r="0" t="0"/>
                    <a:stretch>
                      <a:fillRect/>
                    </a:stretch>
                  </pic:blipFill>
                  <pic:spPr>
                    <a:xfrm>
                      <a:off x="0" y="0"/>
                      <a:ext cx="6038850" cy="3330372"/>
                    </a:xfrm>
                    <a:prstGeom prst="rect"/>
                  </pic:spPr>
                </pic:pic>
              </a:graphicData>
            </a:graphic>
          </wp:inline>
        </w:drawing>
      </w:r>
    </w:p>
    <w:p>
      <w:pPr>
        <w:spacing w:line="360" w:after="210" w:lineRule="auto"/>
      </w:pPr>
      <w:r>
        <w:rPr>
          <w:rFonts w:eastAsia="inter" w:cs="inter" w:ascii="inter" w:hAnsi="inter"/>
          <w:color w:val="000000"/>
        </w:rPr>
        <w:t xml:space="preserve">Operators monitor processes from workstations facing a large display wall in a Distributed Control System (DCS) control room.</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20" w:name="fn1"/>
    <w:bookmarkEnd w:id="20"/>
    <w:p>
      <w:pPr>
        <w:numPr>
          <w:ilvl w:val="0"/>
          <w:numId w:val="3"/>
        </w:numPr>
        <w:spacing w:line="360" w:after="210" w:lineRule="auto"/>
      </w:pPr>
      <w:hyperlink r:id="rId7">
        <w:r>
          <w:rPr>
            <w:rFonts w:eastAsia="inter" w:cs="inter" w:ascii="inter" w:hAnsi="inter"/>
            <w:color w:val="#000"/>
            <w:sz w:val="18"/>
            <w:u w:val="single"/>
          </w:rPr>
          <w:t xml:space="preserve">https://www.irjweb.com/IMPLEMENTATION OF DCS IN THERMAL POWER PLANTS.pdf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 w:name="fn2"/>
    <w:bookmarkEnd w:id="21"/>
    <w:p>
      <w:pPr>
        <w:numPr>
          <w:ilvl w:val="0"/>
          <w:numId w:val="3"/>
        </w:numPr>
        <w:spacing w:line="360" w:after="210" w:lineRule="auto"/>
      </w:pPr>
      <w:hyperlink r:id="rId8">
        <w:r>
          <w:rPr>
            <w:rFonts w:eastAsia="inter" w:cs="inter" w:ascii="inter" w:hAnsi="inter"/>
            <w:color w:val="#000"/>
            <w:sz w:val="18"/>
            <w:u w:val="single"/>
          </w:rPr>
          <w:t xml:space="preserve">https://electrical-engineering-portal.com/dcs-technology-tpp</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2" w:name="fn3"/>
    <w:bookmarkEnd w:id="22"/>
    <w:p>
      <w:pPr>
        <w:numPr>
          <w:ilvl w:val="0"/>
          <w:numId w:val="3"/>
        </w:numPr>
        <w:spacing w:line="360" w:after="210" w:lineRule="auto"/>
      </w:pPr>
      <w:hyperlink r:id="rId9">
        <w:r>
          <w:rPr>
            <w:rFonts w:eastAsia="inter" w:cs="inter" w:ascii="inter" w:hAnsi="inter"/>
            <w:color w:val="#000"/>
            <w:sz w:val="18"/>
            <w:u w:val="single"/>
          </w:rPr>
          <w:t xml:space="preserve">https://www.come-star.com/use-case/optimizing-thermal-power-plant-efficiency-with-advanced-dcs-iot-solutions/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3" w:name="fn4"/>
    <w:bookmarkEnd w:id="23"/>
    <w:p>
      <w:pPr>
        <w:numPr>
          <w:ilvl w:val="0"/>
          <w:numId w:val="3"/>
        </w:numPr>
        <w:spacing w:line="360" w:after="210" w:lineRule="auto"/>
      </w:pPr>
      <w:hyperlink r:id="rId10">
        <w:r>
          <w:rPr>
            <w:rFonts w:eastAsia="inter" w:cs="inter" w:ascii="inter" w:hAnsi="inter"/>
            <w:color w:val="#000"/>
            <w:sz w:val="18"/>
            <w:u w:val="single"/>
          </w:rPr>
          <w:t xml:space="preserve">https://en.wikipedia.org/wiki/Distributed_control_system</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abstractNum>
  <w:abstractNum w:abstractNumId="3">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60432b32c1bf387ddb0cfce430ddec9d50ec1dca.png" TargetMode="Internal"/><Relationship Id="rId6" Type="http://schemas.openxmlformats.org/officeDocument/2006/relationships/image" Target="media/image-02773a69235fca603a834eccb142fcd016609515.jpg" TargetMode="Internal"/><Relationship Id="rId7" Type="http://schemas.openxmlformats.org/officeDocument/2006/relationships/hyperlink" Target="https://www.irjweb.com/IMPLEMENTATION%20OF%20DCS%20IN%20THERMAL%20POWER%20PLANTS.pdf" TargetMode="External"/><Relationship Id="rId8" Type="http://schemas.openxmlformats.org/officeDocument/2006/relationships/hyperlink" Target="https://electrical-engineering-portal.com/dcs-technology-tpp" TargetMode="External"/><Relationship Id="rId9" Type="http://schemas.openxmlformats.org/officeDocument/2006/relationships/hyperlink" Target="https://www.come-star.com/use-case/optimizing-thermal-power-plant-efficiency-with-advanced-dcs-iot-solutions/" TargetMode="External"/><Relationship Id="rId10" Type="http://schemas.openxmlformats.org/officeDocument/2006/relationships/hyperlink" Target="https://en.wikipedia.org/wiki/Distributed_control_system"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2025-07-17T14:17:15.653Z</dcterms:created>
  <dcterms:modified xsi:type="dcterms:W3CDTF">2025-07-17T14:17:15.653Z</dcterms:modified>
</cp:coreProperties>
</file>