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796415" cy="1796415"/>
            <wp:effectExtent l="0" t="0" r="6985" b="6985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595120" cy="4362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等线" w:hAnsi="等线" w:eastAsia="等线"/>
          <w:snapToGrid w:val="0"/>
        </w:rPr>
      </w:pPr>
      <w:r>
        <w:rPr>
          <w:rFonts w:hint="eastAsia" w:ascii="等线" w:hAnsi="等线" w:eastAsia="等线"/>
          <w:snapToGrid w:val="0"/>
        </w:rPr>
        <w:t>图像信息处理实验报告</w:t>
      </w:r>
    </w:p>
    <w:p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Digital Image Processing </w:t>
      </w: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(Experiments)</w:t>
      </w:r>
    </w:p>
    <w:p>
      <w:pPr>
        <w:rPr>
          <w:rFonts w:ascii="等线" w:hAnsi="等线" w:eastAsia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Style w:val="5"/>
        <w:tblW w:w="67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姓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王祚滨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指导老师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 w:cs="Times New Roman"/>
                <w:b/>
                <w:sz w:val="32"/>
                <w:szCs w:val="36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</w:rPr>
              <w:t>宋明黎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学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3180104933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信安1801</w:t>
            </w:r>
          </w:p>
        </w:tc>
      </w:tr>
    </w:tbl>
    <w:p>
      <w:pPr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二〇一九年</w:t>
      </w: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秋冬学期</w:t>
      </w:r>
    </w:p>
    <w:p>
      <w:pPr>
        <w:pStyle w:val="3"/>
      </w:pPr>
      <w:r>
        <w:rPr>
          <w:rFonts w:hint="eastAsia"/>
        </w:rPr>
        <w:t>实验一</w:t>
      </w:r>
    </w:p>
    <w:tbl>
      <w:tblPr>
        <w:tblStyle w:val="6"/>
        <w:tblW w:w="82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1560"/>
        <w:gridCol w:w="1422"/>
        <w:gridCol w:w="987"/>
        <w:gridCol w:w="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实验名称：</w:t>
            </w:r>
          </w:p>
        </w:tc>
        <w:tc>
          <w:tcPr>
            <w:tcW w:w="2126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宋体"/>
                <w:snapToGrid w:val="0"/>
                <w:sz w:val="21"/>
                <w:lang w:val="en-US" w:eastAsia="zh-CN"/>
              </w:rPr>
            </w:pPr>
            <w:r>
              <w:rPr>
                <w:rFonts w:hint="eastAsia"/>
                <w:snapToGrid w:val="0"/>
                <w:sz w:val="21"/>
                <w:lang w:val="en-US" w:eastAsia="zh-CN"/>
              </w:rPr>
              <w:t>作业3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指导老师：</w:t>
            </w:r>
          </w:p>
        </w:tc>
        <w:tc>
          <w:tcPr>
            <w:tcW w:w="142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宋明黎</w:t>
            </w:r>
          </w:p>
        </w:tc>
        <w:tc>
          <w:tcPr>
            <w:tcW w:w="987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成绩：</w:t>
            </w:r>
          </w:p>
        </w:tc>
        <w:tc>
          <w:tcPr>
            <w:tcW w:w="93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</w:p>
        </w:tc>
      </w:tr>
    </w:tbl>
    <w:p>
      <w:pPr>
        <w:rPr>
          <w:snapToGrid w:val="0"/>
        </w:rPr>
      </w:pP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>
      <w:pP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  <w:t>实验目的：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cs="宋体"/>
          <w:snapToGrid w:val="0"/>
          <w:kern w:val="0"/>
          <w:position w:val="6"/>
          <w:sz w:val="30"/>
          <w:szCs w:val="30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30"/>
          <w:szCs w:val="30"/>
          <w:lang w:val="en-US" w:eastAsia="zh-CN"/>
        </w:rPr>
        <w:t>对灰度图进行log提亮操作</w:t>
      </w:r>
    </w:p>
    <w:p>
      <w:pPr>
        <w:numPr>
          <w:ilvl w:val="0"/>
          <w:numId w:val="1"/>
        </w:numPr>
        <w:ind w:firstLine="420" w:firstLineChars="0"/>
        <w:rPr>
          <w:rFonts w:hint="default" w:ascii="宋体" w:hAnsi="宋体" w:cs="宋体"/>
          <w:snapToGrid w:val="0"/>
          <w:kern w:val="0"/>
          <w:position w:val="6"/>
          <w:sz w:val="30"/>
          <w:szCs w:val="30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30"/>
          <w:szCs w:val="30"/>
          <w:lang w:val="en-US" w:eastAsia="zh-CN"/>
        </w:rPr>
        <w:t>对灰度图进行直方图均衡化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  <w:t>要求</w:t>
      </w:r>
      <w: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  <w:t>：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  <w:t>不得抄袭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30"/>
          <w:szCs w:val="30"/>
          <w:lang w:val="en-US" w:eastAsia="zh-CN"/>
        </w:rPr>
        <w:t>实验内容：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8位灰度图进行Log提亮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8位灰度图进行直方图均衡化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24位rgb图进行直方图均衡化</w:t>
      </w:r>
    </w:p>
    <w:p>
      <w:pPr>
        <w:rPr>
          <w:rFonts w:hint="eastAsia" w:ascii="宋体" w:hAnsi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30"/>
          <w:szCs w:val="30"/>
          <w:lang w:val="en-US" w:eastAsia="zh-CN" w:bidi="ar"/>
        </w:rPr>
        <w:t>实验原理：</w:t>
      </w:r>
    </w:p>
    <w:p>
      <w:pPr>
        <w:ind w:firstLine="420" w:firstLineChars="0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通过C语言fread,fwrite等函数，配合BMP图片的存储方式，更改像素数据，从而进行各项操作。</w:t>
      </w:r>
    </w:p>
    <w:p>
      <w:pPr>
        <w:pStyle w:val="4"/>
        <w:numPr>
          <w:ilvl w:val="0"/>
          <w:numId w:val="4"/>
        </w:numPr>
        <w:rPr>
          <w:rFonts w:hint="eastAsia"/>
          <w:snapToGrid w:val="0"/>
        </w:rPr>
      </w:pPr>
      <w:r>
        <w:rPr>
          <w:rFonts w:hint="eastAsia"/>
          <w:snapToGrid w:val="0"/>
        </w:rPr>
        <w:t>源代码与分析</w:t>
      </w:r>
    </w:p>
    <w:p>
      <w:pPr>
        <w:ind w:firstLine="420" w:firstLineChars="0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本次实验工程共分为一个头文件与六个函数文件，代码函数分布较为合理。主函数如下：</w:t>
      </w:r>
    </w:p>
    <w:p>
      <w:r>
        <w:drawing>
          <wp:inline distT="0" distB="0" distL="114300" distR="114300">
            <wp:extent cx="5273675" cy="2724150"/>
            <wp:effectExtent l="0" t="0" r="952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其中各个函数功能已经注释。</w:t>
      </w:r>
    </w:p>
    <w:p>
      <w:pPr>
        <w:numPr>
          <w:ilvl w:val="1"/>
          <w:numId w:val="2"/>
        </w:numPr>
        <w:ind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Log 提亮</w:t>
      </w:r>
    </w:p>
    <w:p>
      <w:pPr>
        <w:numPr>
          <w:numId w:val="0"/>
        </w:numPr>
        <w:ind w:left="420" w:left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关于代码部分，Log提亮操作最初没有将其映射到[0,1]内，得到的效果有一种灰蒙蒙的感觉，后期更改代码，将其映射到[0,1]内，并更改v值，得到不一样的图像</w:t>
      </w:r>
    </w:p>
    <w:p>
      <w:pPr>
        <w:jc w:val="center"/>
      </w:pPr>
      <w:r>
        <w:drawing>
          <wp:inline distT="0" distB="0" distL="114300" distR="114300">
            <wp:extent cx="5706110" cy="3583305"/>
            <wp:effectExtent l="0" t="0" r="8890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具体思路为先对每个像素进行遍历，获取最大值，然后再进行一次遍历，其中r=data/max，以此映射到[0,1]范围内。</w:t>
      </w:r>
    </w:p>
    <w:p>
      <w:pPr>
        <w:numPr>
          <w:ilvl w:val="1"/>
          <w:numId w:val="2"/>
        </w:numPr>
        <w:ind w:left="0" w:leftChars="0"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灰度图的直方图均衡化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读写操作类似，不过多介绍。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362450" cy="2673350"/>
            <wp:effectExtent l="0" t="0" r="635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首先遍历像素值，获取到整个图像的max,min值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并且计算每个灰度级元素的个数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3040" cy="3241040"/>
            <wp:effectExtent l="0" t="0" r="1016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随后计算每个灰度级元素出现的概率，并对其进行累加，保存在sk[256]中；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最后利用pixVal=(min + (max - min)*sk[bmp-&gt;data[i][j]]);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对每个像素值进行均衡化，输出图片与原图进行比较。</w:t>
      </w:r>
    </w:p>
    <w:p>
      <w:pPr>
        <w:numPr>
          <w:ilvl w:val="1"/>
          <w:numId w:val="2"/>
        </w:numPr>
        <w:ind w:left="0" w:leftChars="0" w:firstLine="420" w:firstLineChars="0"/>
        <w:jc w:val="left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24BIT BMP直方图均衡化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940300" cy="4222750"/>
            <wp:effectExtent l="0" t="0" r="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具体思路为先将rgb转换为yuv图像，并针对y通道进行直方图均衡化操作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0500" cy="31178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得到newy，再进行还原到rgb图像进行输出。</w:t>
      </w:r>
    </w:p>
    <w:p>
      <w:pPr>
        <w:pStyle w:val="4"/>
        <w:numPr>
          <w:ilvl w:val="0"/>
          <w:numId w:val="4"/>
        </w:numPr>
        <w:rPr>
          <w:rFonts w:hint="eastAsia"/>
          <w:snapToGrid w:val="0"/>
        </w:rPr>
      </w:pPr>
      <w:r>
        <w:rPr>
          <w:rFonts w:hint="eastAsia"/>
          <w:snapToGrid w:val="0"/>
          <w:lang w:val="en-US" w:eastAsia="zh-CN"/>
        </w:rPr>
        <w:t>问题及心得</w:t>
      </w:r>
    </w:p>
    <w:p>
      <w:pPr>
        <w:ind w:firstLine="420" w:firstLineChars="0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本次实验过程中遇到的一些问题总结如下：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进行Log提亮操作时，首先没有进行映射导致图像有灰蒙蒙的感觉，后经过查阅Log提亮算法，优化代码，成功解决，并测试出不同v值时得到的log图像</w:t>
      </w:r>
    </w:p>
    <w:p>
      <w:pPr>
        <w:numPr>
          <w:numId w:val="0"/>
        </w:numPr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drawing>
          <wp:inline distT="0" distB="0" distL="114300" distR="114300">
            <wp:extent cx="5266690" cy="2309495"/>
            <wp:effectExtent l="0" t="0" r="3810" b="1905"/>
            <wp:docPr id="10" name="图片 10" descr="log v=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og v=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V = 10;</w:t>
      </w:r>
    </w:p>
    <w:p>
      <w:pPr>
        <w:numPr>
          <w:numId w:val="0"/>
        </w:numPr>
        <w:rPr>
          <w:rFonts w:hint="default"/>
          <w:snapToGrid w:val="0"/>
          <w:sz w:val="28"/>
          <w:szCs w:val="24"/>
          <w:lang w:val="en-US" w:eastAsia="zh-CN"/>
        </w:rPr>
      </w:pPr>
      <w:r>
        <w:rPr>
          <w:rFonts w:hint="default"/>
          <w:snapToGrid w:val="0"/>
          <w:sz w:val="28"/>
          <w:szCs w:val="24"/>
          <w:lang w:val="en-US" w:eastAsia="zh-CN"/>
        </w:rPr>
        <w:drawing>
          <wp:inline distT="0" distB="0" distL="114300" distR="114300">
            <wp:extent cx="5256530" cy="2105660"/>
            <wp:effectExtent l="0" t="0" r="1270" b="2540"/>
            <wp:docPr id="11" name="图片 11" descr="log,v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og,v=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V = 50;</w:t>
      </w:r>
    </w:p>
    <w:p>
      <w:pPr>
        <w:numPr>
          <w:numId w:val="0"/>
        </w:numPr>
        <w:rPr>
          <w:rFonts w:hint="default"/>
          <w:snapToGrid w:val="0"/>
          <w:sz w:val="28"/>
          <w:szCs w:val="24"/>
          <w:lang w:val="en-US" w:eastAsia="zh-CN"/>
        </w:rPr>
      </w:pPr>
      <w:r>
        <w:rPr>
          <w:rFonts w:hint="default"/>
          <w:snapToGrid w:val="0"/>
          <w:sz w:val="28"/>
          <w:szCs w:val="24"/>
          <w:lang w:val="en-US" w:eastAsia="zh-CN"/>
        </w:rPr>
        <w:drawing>
          <wp:inline distT="0" distB="0" distL="114300" distR="114300">
            <wp:extent cx="5266690" cy="2087880"/>
            <wp:effectExtent l="0" t="0" r="3810" b="7620"/>
            <wp:docPr id="12" name="图片 12" descr="log v=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og v=1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V = 150;</w:t>
      </w:r>
    </w:p>
    <w:p>
      <w:pPr>
        <w:numPr>
          <w:numId w:val="0"/>
        </w:numPr>
        <w:rPr>
          <w:rFonts w:hint="default"/>
          <w:snapToGrid w:val="0"/>
          <w:sz w:val="28"/>
          <w:szCs w:val="24"/>
          <w:lang w:val="en-US" w:eastAsia="zh-CN"/>
        </w:rPr>
      </w:pPr>
      <w:r>
        <w:rPr>
          <w:rFonts w:hint="default"/>
          <w:snapToGrid w:val="0"/>
          <w:sz w:val="28"/>
          <w:szCs w:val="24"/>
          <w:lang w:val="en-US" w:eastAsia="zh-CN"/>
        </w:rPr>
        <w:drawing>
          <wp:inline distT="0" distB="0" distL="114300" distR="114300">
            <wp:extent cx="5266690" cy="2266950"/>
            <wp:effectExtent l="0" t="0" r="3810" b="6350"/>
            <wp:docPr id="13" name="图片 13" descr="log v=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 v=2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V = 200；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可以看出，V越大，对低灰度部分的强调就越强，对高灰度部分的压缩也就越强。</w:t>
      </w:r>
    </w:p>
    <w:p>
      <w:pPr>
        <w:numPr>
          <w:ilvl w:val="0"/>
          <w:numId w:val="5"/>
        </w:numPr>
        <w:ind w:firstLine="420" w:firstLineChars="0"/>
        <w:rPr>
          <w:rFonts w:hint="default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对RGB图进行直方图均衡化时，得到的图像效果不好</w:t>
      </w:r>
    </w:p>
    <w:p>
      <w:pPr>
        <w:widowControl w:val="0"/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最初采取的方法是对rgb通道独立进行直方图均衡化操作，确实能得到效果，但图像被破坏的程度高，蓝色的天空经过此种方法变成了紫色，得不到想要的效果</w:t>
      </w:r>
    </w:p>
    <w:p>
      <w:pPr>
        <w:widowControl w:val="0"/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snapToGrid w:val="0"/>
          <w:sz w:val="28"/>
          <w:szCs w:val="24"/>
          <w:lang w:val="en-US" w:eastAsia="zh-CN"/>
        </w:rPr>
      </w:pPr>
      <w:r>
        <w:rPr>
          <w:rFonts w:hint="eastAsia"/>
          <w:snapToGrid w:val="0"/>
          <w:sz w:val="28"/>
          <w:szCs w:val="24"/>
          <w:lang w:val="en-US" w:eastAsia="zh-CN"/>
        </w:rPr>
        <w:t>于是改变算法，先将其转换为yuv通道，针对y通道进行均衡化操作，得到的效果明显改善，但老师曾讲，yuv通道实际上并不是相互独立的，LAB通道实现可能会更好，基于时间原因没有尝试，望见谅。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675" cy="2054225"/>
            <wp:effectExtent l="0" t="0" r="9525" b="317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此图为基于yuv通道的均衡化</w:t>
      </w:r>
    </w:p>
    <w:p>
      <w:pPr>
        <w:widowControl w:val="0"/>
        <w:numPr>
          <w:ilvl w:val="0"/>
          <w:numId w:val="5"/>
        </w:numPr>
        <w:spacing w:line="360" w:lineRule="auto"/>
        <w:ind w:left="0"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对于灰度图的均衡化操作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7325" cy="2329180"/>
            <wp:effectExtent l="0" t="0" r="3175" b="7620"/>
            <wp:docPr id="15" name="图片 15" descr="h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i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2120265"/>
            <wp:effectExtent l="0" t="0" r="3810" b="635"/>
            <wp:docPr id="16" name="图片 16" descr="@X1_C[W7~HOM9@GSB2O1M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@X1_C[W7~HOM9@GSB2O1MP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以上为灰度图均衡化操作得到结果。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心得：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通过本次实验，我对BMP文件结构有了更深了解的同时还巩固了老师上课时讲到的一些操作，同时对本次实验的深入思考也让我收获到很多知识，比如V对log提亮的影响，以及YUV通道实际上不独立等等，总的来说此次实验基本达到预期要求。</w:t>
      </w:r>
      <w:bookmarkStart w:id="0" w:name="_GoBack"/>
      <w:bookmarkEnd w:id="0"/>
    </w:p>
    <w:p>
      <w:pPr>
        <w:numPr>
          <w:numId w:val="0"/>
        </w:numPr>
        <w:ind w:firstLine="420" w:firstLineChars="0"/>
        <w:jc w:val="left"/>
        <w:rPr>
          <w:rFonts w:hint="default"/>
          <w:sz w:val="28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9B442C"/>
    <w:multiLevelType w:val="singleLevel"/>
    <w:tmpl w:val="C49B44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46FA8F"/>
    <w:multiLevelType w:val="singleLevel"/>
    <w:tmpl w:val="E246FA8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CA35F40"/>
    <w:multiLevelType w:val="multilevel"/>
    <w:tmpl w:val="ECA35F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24ACCCD3"/>
    <w:multiLevelType w:val="singleLevel"/>
    <w:tmpl w:val="24ACCC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4F48ABC"/>
    <w:multiLevelType w:val="singleLevel"/>
    <w:tmpl w:val="54F48A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CBF6B79"/>
    <w:rsid w:val="549A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after="120" w:line="416" w:lineRule="auto"/>
      <w:jc w:val="center"/>
      <w:outlineLvl w:val="1"/>
    </w:pPr>
    <w:rPr>
      <w:rFonts w:eastAsia="等线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2019-10-30T01:15:00Z</dcterms:created>
  <dc:creator>＆妖</dc:creator>
  <cp:lastModifiedBy>＆妖</cp:lastModifiedBy>
  <dcterms:modified xsi:type="dcterms:W3CDTF">2019-10-30T01:47:45Z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