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BF64A" w14:textId="1C59B269" w:rsidR="00205D58" w:rsidRDefault="00443759" w:rsidP="00087510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2.函数拟合</w:t>
      </w:r>
    </w:p>
    <w:p w14:paraId="08BBA78A" w14:textId="1A3DC23B" w:rsidR="00443759" w:rsidRPr="00443759" w:rsidRDefault="00443759" w:rsidP="00443759">
      <w:pPr>
        <w:rPr>
          <w:rFonts w:ascii="黑体" w:eastAsia="黑体" w:hAnsi="黑体"/>
        </w:rPr>
      </w:pPr>
      <w:r w:rsidRPr="00443759">
        <w:rPr>
          <w:rFonts w:ascii="黑体" w:eastAsia="黑体" w:hAnsi="黑体"/>
        </w:rPr>
        <w:t>拟合正弦函数</w:t>
      </w:r>
    </w:p>
    <w:p w14:paraId="22171766" w14:textId="77777777" w:rsidR="00443759" w:rsidRDefault="00443759" w:rsidP="00443759"/>
    <w:p w14:paraId="6AE97BB8" w14:textId="4FC7F9AE" w:rsidR="00443759" w:rsidRPr="00910BDD" w:rsidRDefault="00443759" w:rsidP="00443759">
      <w:pPr>
        <w:rPr>
          <w:b/>
          <w:bCs/>
        </w:rPr>
      </w:pPr>
      <w:r w:rsidRPr="00910BDD">
        <w:rPr>
          <w:b/>
          <w:bCs/>
        </w:rPr>
        <w:t>1. 函数定义：</w:t>
      </w:r>
    </w:p>
    <w:p w14:paraId="1A3C2F9E" w14:textId="4077B7D3" w:rsidR="00443759" w:rsidRDefault="00443759" w:rsidP="00443759">
      <w:r>
        <w:rPr>
          <w:rFonts w:hint="eastAsia"/>
        </w:rPr>
        <w:t>选择正弦函数作为要拟合的目标函数。正弦函数的数学表达式为：</w:t>
      </w:r>
      <w:r>
        <w:t xml:space="preserve"> y = sin(x) </w:t>
      </w:r>
    </w:p>
    <w:p w14:paraId="11FB77EC" w14:textId="77777777" w:rsidR="00443759" w:rsidRDefault="00443759" w:rsidP="00443759"/>
    <w:p w14:paraId="7734630F" w14:textId="32FAF5DC" w:rsidR="00443759" w:rsidRPr="00910BDD" w:rsidRDefault="00443759" w:rsidP="00443759">
      <w:pPr>
        <w:rPr>
          <w:b/>
          <w:bCs/>
        </w:rPr>
      </w:pPr>
      <w:r w:rsidRPr="00910BDD">
        <w:rPr>
          <w:b/>
          <w:bCs/>
        </w:rPr>
        <w:t>2. 数据采集：</w:t>
      </w:r>
    </w:p>
    <w:p w14:paraId="2FC93DD9" w14:textId="20AE364A" w:rsidR="00443759" w:rsidRDefault="00443759" w:rsidP="00443759">
      <w:r>
        <w:rPr>
          <w:rFonts w:hint="eastAsia"/>
        </w:rPr>
        <w:t>使用</w:t>
      </w:r>
      <w:r>
        <w:t>NumPy生成了训练集和测试集。训练集包含了在区间[-2\pi, 2\pi]内的1000个等间隔的样本点，同时为每个样本点加入了均值为0、标准差为0.1的正态分布噪声。测试集包含了200个在同样区间内的等间隔样本点，没有加入噪声。</w:t>
      </w:r>
    </w:p>
    <w:p w14:paraId="56566A00" w14:textId="77777777" w:rsidR="00443759" w:rsidRDefault="00443759" w:rsidP="00443759"/>
    <w:p w14:paraId="4C2D565E" w14:textId="347F476D" w:rsidR="00443759" w:rsidRPr="00910BDD" w:rsidRDefault="00443759" w:rsidP="00443759">
      <w:pPr>
        <w:rPr>
          <w:b/>
          <w:bCs/>
        </w:rPr>
      </w:pPr>
      <w:r w:rsidRPr="00910BDD">
        <w:rPr>
          <w:b/>
          <w:bCs/>
        </w:rPr>
        <w:t>3. 模型描述：</w:t>
      </w:r>
    </w:p>
    <w:p w14:paraId="02574239" w14:textId="0430E2C5" w:rsidR="00443759" w:rsidRDefault="00443759" w:rsidP="00443759">
      <w:r>
        <w:rPr>
          <w:rFonts w:hint="eastAsia"/>
        </w:rPr>
        <w:t>构建一个包含两个隐藏层的神经网络模型。每个隐藏层都包含了</w:t>
      </w:r>
      <w:r>
        <w:t>32个神经元，并使用了</w:t>
      </w:r>
      <w:proofErr w:type="spellStart"/>
      <w:r>
        <w:t>ReLU</w:t>
      </w:r>
      <w:proofErr w:type="spellEnd"/>
      <w:r>
        <w:t>激活函数。最后一个输出层包含了一个神经元，用于回归问题，没有使用激活函数。</w:t>
      </w:r>
      <w:r>
        <w:rPr>
          <w:rFonts w:hint="eastAsia"/>
        </w:rPr>
        <w:t>同时</w:t>
      </w:r>
      <w:r>
        <w:t>使用Adam优化器，均方误差作为损失函数来编译模型。</w:t>
      </w:r>
    </w:p>
    <w:p w14:paraId="689431A9" w14:textId="77777777" w:rsidR="00443759" w:rsidRDefault="00443759" w:rsidP="00443759"/>
    <w:p w14:paraId="18422001" w14:textId="043D36F9" w:rsidR="00443759" w:rsidRPr="00910BDD" w:rsidRDefault="00443759" w:rsidP="00443759">
      <w:pPr>
        <w:rPr>
          <w:b/>
          <w:bCs/>
        </w:rPr>
      </w:pPr>
      <w:r w:rsidRPr="00910BDD">
        <w:rPr>
          <w:b/>
          <w:bCs/>
        </w:rPr>
        <w:t>4. 拟合效果：</w:t>
      </w:r>
    </w:p>
    <w:p w14:paraId="3BD2774B" w14:textId="6E967B4A" w:rsidR="00443759" w:rsidRDefault="00443759" w:rsidP="00443759">
      <w:r>
        <w:rPr>
          <w:rFonts w:hint="eastAsia"/>
        </w:rPr>
        <w:t>经过</w:t>
      </w:r>
      <w:r>
        <w:t>100个epoch的训练，模型在测试集上的损失值为</w:t>
      </w:r>
      <w:r>
        <w:rPr>
          <w:rFonts w:hint="eastAsia"/>
        </w:rPr>
        <w:t>0.018</w:t>
      </w:r>
      <w:r>
        <w:t>左右。从可视化结果来看，模型的预测曲线与真实的正弦函数曲线十分接近，表明模型能够很好地拟合正弦函数。</w:t>
      </w:r>
    </w:p>
    <w:p w14:paraId="79A3AE12" w14:textId="6CD679A0" w:rsidR="00443759" w:rsidRDefault="00443759" w:rsidP="00443759">
      <w:pPr>
        <w:rPr>
          <w:rFonts w:hint="eastAsia"/>
        </w:rPr>
      </w:pPr>
      <w:r w:rsidRPr="00443759">
        <w:drawing>
          <wp:inline distT="0" distB="0" distL="0" distR="0" wp14:anchorId="7B04E67C" wp14:editId="060B0A87">
            <wp:extent cx="5113463" cy="4153260"/>
            <wp:effectExtent l="0" t="0" r="0" b="0"/>
            <wp:docPr id="4453807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807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8C"/>
    <w:rsid w:val="00042BD6"/>
    <w:rsid w:val="00087510"/>
    <w:rsid w:val="001E36E0"/>
    <w:rsid w:val="001F6E8C"/>
    <w:rsid w:val="00205D58"/>
    <w:rsid w:val="0024165A"/>
    <w:rsid w:val="004335DB"/>
    <w:rsid w:val="00443759"/>
    <w:rsid w:val="00910BDD"/>
    <w:rsid w:val="00B21A37"/>
    <w:rsid w:val="00C056F7"/>
    <w:rsid w:val="00E4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2D33"/>
  <w15:chartTrackingRefBased/>
  <w15:docId w15:val="{DBB2B651-27C6-45C7-99F2-C9ACB04C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Rudy</dc:creator>
  <cp:keywords/>
  <dc:description/>
  <cp:lastModifiedBy>No Rudy</cp:lastModifiedBy>
  <cp:revision>10</cp:revision>
  <dcterms:created xsi:type="dcterms:W3CDTF">2024-03-10T08:31:00Z</dcterms:created>
  <dcterms:modified xsi:type="dcterms:W3CDTF">2024-03-10T11:31:00Z</dcterms:modified>
</cp:coreProperties>
</file>