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The goal of this activity is to help you become familiar with Bootstrap 4, a popular framework for rapidly prototyping designs.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easy to start. All you need is the following link, which you’ll place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file: 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Roboto" w:cs="Roboto" w:eastAsia="Roboto" w:hAnsi="Roboto"/>
                <w:color w:val="24292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integrity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"sha384-ggOyR0iXCbMQv3Xipma34MD+dH/1fQ784/j6cY/iJTQUOhcWr7x9JvoRxT2MZw1T"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crossorigin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"anonymous"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fh37fvqq0d2e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1: Link to Bootstrap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link above. You can also find the link and other ways to implement Bootstrap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 (getbootstrap.com)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Bookmark this useful link for future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 file is located in the zip file in the Unit 20 Activities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Paste the Bootstrap link into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That’s it! With the Bootstrap link in place, you’re now free to use Bootstrap and its components on your page.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only need to insert the link once for each website you use Bootstrap with.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Part 2: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Add the Jumbotron Component to Your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to the Bootstrap component documentation.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Navigate to the jumbotron component. Then, copy the code listed on the page.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Paste the code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Save your page and refresh to see the changes.</w:t>
      </w: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5367338" cy="35438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54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Keep this file open, as you’ll use it during the next few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before="200"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b w:val="1"/>
        <w:sz w:val="40"/>
        <w:szCs w:val="40"/>
      </w:rPr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br w:type="textWrapping"/>
      <w:t xml:space="preserve">20.1 | Getting Started With Bootstrap </w:t>
    </w:r>
  </w:p>
  <w:p w:rsidR="00000000" w:rsidDel="00000000" w:rsidP="00000000" w:rsidRDefault="00000000" w:rsidRPr="00000000" w14:paraId="0000001A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1ishjvs87lvu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B">
    <w:pPr>
      <w:pStyle w:val="Heading1"/>
      <w:pageBreakBefore w:val="0"/>
      <w:spacing w:after="0" w:before="0" w:lineRule="auto"/>
      <w:rPr/>
    </w:pPr>
    <w:bookmarkStart w:colFirst="0" w:colLast="0" w:name="_6sdvswmwmoa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