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after="120" w:before="360" w:lineRule="auto"/>
        <w:rPr/>
      </w:pPr>
      <w:bookmarkStart w:colFirst="0" w:colLast="0" w:name="_ib5jh4hdbbr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spacing w:after="180" w:before="180" w:lineRule="auto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In this activity, you will customize your site’s footer with a call to action (CTA).</w:t>
      </w:r>
    </w:p>
    <w:p w:rsidR="00000000" w:rsidDel="00000000" w:rsidP="00000000" w:rsidRDefault="00000000" w:rsidRPr="00000000" w14:paraId="00000003">
      <w:pPr>
        <w:pageBreakBefore w:val="0"/>
        <w:spacing w:after="180" w:before="180" w:lineRule="auto"/>
        <w:jc w:val="center"/>
        <w:rPr>
          <w:color w:val="24292e"/>
        </w:rPr>
      </w:pPr>
      <w:r w:rsidDel="00000000" w:rsidR="00000000" w:rsidRPr="00000000">
        <w:rPr>
          <w:color w:val="24292e"/>
        </w:rPr>
        <w:drawing>
          <wp:inline distB="114300" distT="114300" distL="114300" distR="114300">
            <wp:extent cx="5943600" cy="660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180" w:before="180" w:lineRule="auto"/>
        <w:jc w:val="center"/>
        <w:rPr>
          <w:color w:val="24292e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3c78d8"/>
          <w:sz w:val="36"/>
          <w:szCs w:val="36"/>
          <w:rtl w:val="0"/>
        </w:rPr>
        <w:t xml:space="preserve">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180" w:before="180" w:lineRule="auto"/>
        <w:jc w:val="center"/>
        <w:rPr>
          <w:color w:val="24292e"/>
        </w:rPr>
      </w:pPr>
      <w:r w:rsidDel="00000000" w:rsidR="00000000" w:rsidRPr="00000000">
        <w:rPr>
          <w:color w:val="24292e"/>
        </w:rPr>
        <w:drawing>
          <wp:inline distB="114300" distT="114300" distL="114300" distR="114300">
            <wp:extent cx="5943600" cy="1663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spacing w:after="120" w:before="360" w:lineRule="auto"/>
        <w:rPr/>
      </w:pPr>
      <w:bookmarkStart w:colFirst="0" w:colLast="0" w:name="_wh5gaot55vy" w:id="1"/>
      <w:bookmarkEnd w:id="1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7">
      <w:pPr>
        <w:pageBreakBefore w:val="0"/>
        <w:spacing w:after="200" w:before="200" w:lineRule="auto"/>
        <w:rPr>
          <w:b w:val="1"/>
          <w:color w:val="24292e"/>
          <w:sz w:val="28"/>
          <w:szCs w:val="28"/>
        </w:rPr>
      </w:pPr>
      <w:r w:rsidDel="00000000" w:rsidR="00000000" w:rsidRPr="00000000">
        <w:rPr>
          <w:b w:val="1"/>
          <w:color w:val="24292e"/>
          <w:sz w:val="28"/>
          <w:szCs w:val="28"/>
          <w:rtl w:val="0"/>
        </w:rPr>
        <w:t xml:space="preserve">Part 1: Update the HTML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emailContain</w:t>
      </w:r>
      <w:r w:rsidDel="00000000" w:rsidR="00000000" w:rsidRPr="00000000">
        <w:rPr>
          <w:color w:val="24292e"/>
          <w:rtl w:val="0"/>
        </w:rPr>
        <w:t xml:space="preserve"> class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&lt;footer&gt;</w:t>
      </w:r>
      <w:r w:rsidDel="00000000" w:rsidR="00000000" w:rsidRPr="00000000">
        <w:rPr>
          <w:color w:val="24292e"/>
          <w:rtl w:val="0"/>
        </w:rPr>
        <w:t xml:space="preserve"> tag.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Next, add 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&lt;h3&gt;</w:t>
      </w:r>
      <w:r w:rsidDel="00000000" w:rsidR="00000000" w:rsidRPr="00000000">
        <w:rPr>
          <w:color w:val="24292e"/>
          <w:rtl w:val="0"/>
        </w:rPr>
        <w:t xml:space="preserve"> tag within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&lt;form&gt;</w:t>
      </w:r>
      <w:r w:rsidDel="00000000" w:rsidR="00000000" w:rsidRPr="00000000">
        <w:rPr>
          <w:color w:val="24292e"/>
          <w:rtl w:val="0"/>
        </w:rPr>
        <w:t xml:space="preserve"> tag, but above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form-group &lt;div&gt;</w:t>
      </w:r>
      <w:r w:rsidDel="00000000" w:rsidR="00000000" w:rsidRPr="00000000">
        <w:rPr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1"/>
        </w:numPr>
        <w:spacing w:after="200" w:before="200" w:lineRule="auto"/>
        <w:ind w:left="144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Type </w:t>
      </w:r>
      <w:r w:rsidDel="00000000" w:rsidR="00000000" w:rsidRPr="00000000">
        <w:rPr>
          <w:b w:val="1"/>
          <w:color w:val="24292e"/>
          <w:rtl w:val="0"/>
        </w:rPr>
        <w:t xml:space="preserve">Join Our Mailing List</w:t>
      </w:r>
      <w:r w:rsidDel="00000000" w:rsidR="00000000" w:rsidRPr="00000000">
        <w:rPr>
          <w:color w:val="24292e"/>
          <w:rtl w:val="0"/>
        </w:rPr>
        <w:t xml:space="preserve"> within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&lt;h3&gt;</w:t>
      </w:r>
      <w:r w:rsidDel="00000000" w:rsidR="00000000" w:rsidRPr="00000000">
        <w:rPr>
          <w:color w:val="24292e"/>
          <w:rtl w:val="0"/>
        </w:rPr>
        <w:t xml:space="preserve"> tag.</w:t>
      </w:r>
    </w:p>
    <w:p w:rsidR="00000000" w:rsidDel="00000000" w:rsidP="00000000" w:rsidRDefault="00000000" w:rsidRPr="00000000" w14:paraId="0000000B">
      <w:pPr>
        <w:pageBreakBefore w:val="0"/>
        <w:spacing w:after="200" w:before="200" w:lineRule="auto"/>
        <w:rPr>
          <w:b w:val="1"/>
          <w:color w:val="24292e"/>
          <w:sz w:val="28"/>
          <w:szCs w:val="28"/>
        </w:rPr>
      </w:pPr>
      <w:r w:rsidDel="00000000" w:rsidR="00000000" w:rsidRPr="00000000">
        <w:rPr>
          <w:b w:val="1"/>
          <w:color w:val="24292e"/>
          <w:sz w:val="28"/>
          <w:szCs w:val="28"/>
          <w:rtl w:val="0"/>
        </w:rPr>
        <w:t xml:space="preserve">Part 2: Update the CSS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Add the following selectors, properties, and values to spruce up the footer and the form contained within:</w:t>
      </w:r>
    </w:p>
    <w:p w:rsidR="00000000" w:rsidDel="00000000" w:rsidP="00000000" w:rsidRDefault="00000000" w:rsidRPr="00000000" w14:paraId="0000000D">
      <w:pPr>
        <w:pageBreakBefore w:val="0"/>
        <w:spacing w:after="200" w:before="200" w:lineRule="auto"/>
        <w:ind w:left="720" w:firstLine="0"/>
        <w:rPr>
          <w:color w:val="24292e"/>
        </w:rPr>
      </w:pPr>
      <w:r w:rsidDel="00000000" w:rsidR="00000000" w:rsidRPr="00000000">
        <w:rPr>
          <w:color w:val="24292e"/>
        </w:rPr>
        <w:drawing>
          <wp:inline distB="114300" distT="114300" distL="114300" distR="114300">
            <wp:extent cx="5395020" cy="29765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020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That’s it! Your design is complete! Refresh your browser to see all the changes you’ve made and how far your template has come.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You have completed your Bootstrap template. 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That’s it for our template; you now have a fully responsive Bootstrap 4 template ready for you to customize and use professionally.</w:t>
      </w:r>
    </w:p>
    <w:p w:rsidR="00000000" w:rsidDel="00000000" w:rsidP="00000000" w:rsidRDefault="00000000" w:rsidRPr="00000000" w14:paraId="00000011">
      <w:pPr>
        <w:pageBreakBefore w:val="0"/>
        <w:spacing w:after="200" w:before="200" w:lineRule="auto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Feel free to modify it further if you’d like. You could create a different style or, alternatively, add more content to your Bootstrap template (this could be more sections, redoing of some sections, etc.).</w:t>
      </w:r>
    </w:p>
    <w:p w:rsidR="00000000" w:rsidDel="00000000" w:rsidP="00000000" w:rsidRDefault="00000000" w:rsidRPr="00000000" w14:paraId="00000012">
      <w:pPr>
        <w:pageBreakBefore w:val="0"/>
        <w:spacing w:after="200" w:before="200" w:lineRule="auto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Great work!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shd w:fill="auto" w:val="clear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shd w:fill="auto" w:val="clear"/>
      <w:rPr>
        <w:color w:val="b7b7b7"/>
        <w:sz w:val="16"/>
        <w:szCs w:val="16"/>
      </w:rPr>
    </w:pPr>
    <w:r w:rsidDel="00000000" w:rsidR="00000000" w:rsidRPr="00000000">
      <w:rPr>
        <w:rFonts w:ascii="Arial" w:cs="Arial" w:eastAsia="Arial" w:hAnsi="Arial"/>
        <w:color w:val="b7b7b7"/>
        <w:sz w:val="15"/>
        <w:szCs w:val="15"/>
        <w:rtl w:val="0"/>
      </w:rPr>
      <w:t xml:space="preserve">© 2022 edX Boot Camps LLC. Confidential and Proprietary. All Rights Reserved.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shd w:fill="auto" w:val="clear"/>
      <w:rPr>
        <w:color w:val="99999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shd w:fill="auto" w:val="clear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shd w:fill="auto" w:val="clear"/>
      <w:rPr>
        <w:color w:val="1d1c1d"/>
        <w:sz w:val="23"/>
        <w:szCs w:val="23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Style w:val="Heading1"/>
      <w:pageBreakBefore w:val="0"/>
      <w:jc w:val="left"/>
      <w:rPr/>
    </w:pPr>
    <w:bookmarkStart w:colFirst="0" w:colLast="0" w:name="_dafrgui2k5us" w:id="2"/>
    <w:bookmarkEnd w:id="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Style w:val="Title"/>
      <w:pageBreakBefore w:val="0"/>
      <w:jc w:val="center"/>
      <w:rPr>
        <w:b w:val="1"/>
        <w:sz w:val="40"/>
        <w:szCs w:val="40"/>
      </w:rPr>
    </w:pPr>
    <w:bookmarkStart w:colFirst="0" w:colLast="0" w:name="_65p8fg36vaw" w:id="3"/>
    <w:bookmarkEnd w:id="3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sz w:val="40"/>
        <w:szCs w:val="40"/>
        <w:rtl w:val="0"/>
      </w:rPr>
      <w:t xml:space="preserve">20.2</w:t>
    </w:r>
    <w:r w:rsidDel="00000000" w:rsidR="00000000" w:rsidRPr="00000000">
      <w:rPr>
        <w:b w:val="1"/>
        <w:sz w:val="40"/>
        <w:szCs w:val="40"/>
        <w:rtl w:val="0"/>
      </w:rPr>
      <w:t xml:space="preserve"> | Webpage Funnel Customization: </w:t>
    </w:r>
  </w:p>
  <w:p w:rsidR="00000000" w:rsidDel="00000000" w:rsidP="00000000" w:rsidRDefault="00000000" w:rsidRPr="00000000" w14:paraId="00000015">
    <w:pPr>
      <w:pStyle w:val="Title"/>
      <w:pageBreakBefore w:val="0"/>
      <w:jc w:val="center"/>
      <w:rPr/>
    </w:pPr>
    <w:bookmarkStart w:colFirst="0" w:colLast="0" w:name="_65p8fg36vaw" w:id="3"/>
    <w:bookmarkEnd w:id="3"/>
    <w:r w:rsidDel="00000000" w:rsidR="00000000" w:rsidRPr="00000000">
      <w:rPr>
        <w:b w:val="1"/>
        <w:sz w:val="40"/>
        <w:szCs w:val="40"/>
        <w:rtl w:val="0"/>
      </w:rPr>
      <w:t xml:space="preserve">Part 5 </w:t>
    </w:r>
    <w:r w:rsidDel="00000000" w:rsidR="00000000" w:rsidRPr="00000000">
      <w:rPr>
        <w:sz w:val="40"/>
        <w:szCs w:val="40"/>
        <w:rtl w:val="0"/>
      </w:rPr>
      <w:t xml:space="preserve">–</w:t>
    </w:r>
    <w:r w:rsidDel="00000000" w:rsidR="00000000" w:rsidRPr="00000000">
      <w:rPr>
        <w:b w:val="1"/>
        <w:sz w:val="40"/>
        <w:szCs w:val="40"/>
        <w:rtl w:val="0"/>
      </w:rPr>
      <w:t xml:space="preserve"> Footer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b w:val="0"/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0"/>
        <w:sz w:val="28"/>
        <w:szCs w:val="28"/>
        <w:rtl w:val="0"/>
      </w:rPr>
      <w:t xml:space="preserve"> ~15 min | </w:t>
    </w:r>
    <w:r w:rsidDel="00000000" w:rsidR="00000000" w:rsidRPr="00000000">
      <w:rPr>
        <w:b w:val="0"/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0"/>
        <w:sz w:val="28"/>
        <w:szCs w:val="28"/>
        <w:rtl w:val="0"/>
      </w:rPr>
      <w:t xml:space="preserve"> Work Independently | </w:t>
    </w:r>
    <w:r w:rsidDel="00000000" w:rsidR="00000000" w:rsidRPr="00000000">
      <w:rPr>
        <w:b w:val="0"/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0"/>
        <w:sz w:val="28"/>
        <w:szCs w:val="28"/>
        <w:rtl w:val="0"/>
      </w:rPr>
      <w:t xml:space="preserve"> 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b7b7b7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Relationship Id="rId3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