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16732">
      <w:pPr>
        <w:pStyle w:val="2"/>
        <w:bidi w:val="0"/>
        <w:outlineLvl w:val="9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515F9056">
      <w:pPr>
        <w:pStyle w:val="2"/>
        <w:bidi w:val="0"/>
        <w:outlineLvl w:val="9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065D9DDA">
      <w:pPr>
        <w:pStyle w:val="2"/>
        <w:bidi w:val="0"/>
        <w:outlineLvl w:val="9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13314CCC">
      <w:pPr>
        <w:pStyle w:val="2"/>
        <w:bidi w:val="0"/>
        <w:outlineLvl w:val="9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4FD27BC9">
      <w:pPr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0F07CDF6">
      <w:pPr>
        <w:pStyle w:val="12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626B8242">
      <w:pPr>
        <w:pStyle w:val="12"/>
        <w:rPr>
          <w:rFonts w:hint="eastAsia"/>
          <w:b/>
          <w:bCs w:val="0"/>
          <w:sz w:val="36"/>
          <w:szCs w:val="36"/>
          <w:lang w:val="en-US" w:eastAsia="zh-CN"/>
        </w:rPr>
      </w:pPr>
    </w:p>
    <w:p w14:paraId="18BC0505">
      <w:pPr>
        <w:bidi w:val="0"/>
        <w:ind w:left="0" w:leftChars="0" w:firstLine="0" w:firstLineChars="0"/>
        <w:jc w:val="center"/>
        <w:rPr>
          <w:rFonts w:hint="default"/>
          <w:b/>
          <w:bCs/>
          <w:sz w:val="72"/>
          <w:szCs w:val="72"/>
          <w:lang w:val="en-US" w:eastAsia="zh-CN"/>
        </w:rPr>
      </w:pPr>
      <w:r>
        <w:rPr>
          <w:rFonts w:hint="eastAsia"/>
          <w:b/>
          <w:bCs/>
          <w:sz w:val="72"/>
          <w:szCs w:val="72"/>
          <w:lang w:val="en-US" w:eastAsia="zh-CN"/>
        </w:rPr>
        <w:t>专用夹具设计</w:t>
      </w:r>
    </w:p>
    <w:p w14:paraId="46DC2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77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4D7797D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Style w:val="40"/>
            </w:rPr>
          </w:pPr>
          <w:bookmarkStart w:id="12" w:name="_GoBack"/>
          <w:bookmarkEnd w:id="12"/>
          <w:r>
            <w:rPr>
              <w:rStyle w:val="40"/>
            </w:rPr>
            <w:t>目</w:t>
          </w:r>
          <w:r>
            <w:rPr>
              <w:rStyle w:val="40"/>
              <w:rFonts w:hint="eastAsia" w:eastAsia="宋体"/>
              <w:lang w:val="en-US" w:eastAsia="zh-CN"/>
            </w:rPr>
            <w:t xml:space="preserve">   </w:t>
          </w:r>
          <w:r>
            <w:rPr>
              <w:rStyle w:val="40"/>
            </w:rPr>
            <w:t>录</w:t>
          </w:r>
        </w:p>
        <w:p w14:paraId="3C45C88C">
          <w:pPr>
            <w:pStyle w:val="9"/>
            <w:tabs>
              <w:tab w:val="right" w:leader="dot" w:pos="9072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1专用夹具设计</w:t>
          </w:r>
          <w:r>
            <w:tab/>
          </w:r>
          <w:r>
            <w:fldChar w:fldCharType="begin"/>
          </w:r>
          <w:r>
            <w:instrText xml:space="preserve"> PAGEREF _Toc13017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1C496CA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_Toc28833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设计目的</w:t>
          </w:r>
          <w:r>
            <w:tab/>
          </w:r>
          <w:r>
            <w:fldChar w:fldCharType="begin"/>
          </w:r>
          <w:r>
            <w:instrText xml:space="preserve"> PAGEREF _Toc28833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3FED666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_Toc10176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定位方案设计</w:t>
          </w:r>
          <w:r>
            <w:tab/>
          </w:r>
          <w:r>
            <w:fldChar w:fldCharType="begin"/>
          </w:r>
          <w:r>
            <w:instrText xml:space="preserve"> PAGEREF _Toc10176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BFCB1E4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_Toc17065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夹紧方案的设计</w:t>
          </w:r>
          <w:r>
            <w:tab/>
          </w:r>
          <w:r>
            <w:fldChar w:fldCharType="begin"/>
          </w:r>
          <w:r>
            <w:instrText xml:space="preserve"> PAGEREF _Toc17065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0506AAE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_Toc15372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定位误差分析</w:t>
          </w:r>
          <w:r>
            <w:tab/>
          </w:r>
          <w:r>
            <w:fldChar w:fldCharType="begin"/>
          </w:r>
          <w:r>
            <w:instrText xml:space="preserve"> PAGEREF _Toc15372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9FFCE43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_Toc4281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1.5 </w:t>
          </w:r>
          <w:r>
            <w:rPr>
              <w:rFonts w:hint="eastAsia"/>
              <w:lang w:val="en-US" w:eastAsia="zh-CN"/>
            </w:rPr>
            <w:t>切削力及夹紧力的计算</w:t>
          </w:r>
          <w:r>
            <w:tab/>
          </w:r>
          <w:r>
            <w:fldChar w:fldCharType="begin"/>
          </w:r>
          <w:r>
            <w:instrText xml:space="preserve"> PAGEREF _Toc4281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6F447D0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_Toc12962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1.6 </w:t>
          </w:r>
          <w:r>
            <w:rPr>
              <w:rFonts w:hint="eastAsia" w:ascii="宋体" w:hAnsi="宋体" w:eastAsia="宋体" w:cs="宋体"/>
              <w:lang w:val="en-US" w:eastAsia="zh-CN"/>
            </w:rPr>
            <w:t>夹具体</w:t>
          </w:r>
          <w:r>
            <w:tab/>
          </w:r>
          <w:r>
            <w:fldChar w:fldCharType="begin"/>
          </w:r>
          <w:r>
            <w:instrText xml:space="preserve"> PAGEREF _Toc12962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25B5847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_Toc1483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1.7 </w:t>
          </w:r>
          <w:r>
            <w:rPr>
              <w:rFonts w:hint="eastAsia"/>
              <w:lang w:val="en-US" w:eastAsia="zh-CN"/>
            </w:rPr>
            <w:t>引导装置</w:t>
          </w:r>
          <w:r>
            <w:tab/>
          </w:r>
          <w:r>
            <w:fldChar w:fldCharType="begin"/>
          </w:r>
          <w:r>
            <w:instrText xml:space="preserve"> PAGEREF _Toc1483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C79D6AF">
          <w:pPr>
            <w:pStyle w:val="10"/>
            <w:tabs>
              <w:tab w:val="right" w:leader="dot" w:pos="9072"/>
            </w:tabs>
          </w:pPr>
          <w:r>
            <w:fldChar w:fldCharType="begin"/>
          </w:r>
          <w:r>
            <w:instrText xml:space="preserve"> HYPERLINK \l _Toc22417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1.8 </w:t>
          </w:r>
          <w:r>
            <w:rPr>
              <w:rFonts w:hint="eastAsia"/>
              <w:lang w:val="en-US" w:eastAsia="zh-CN"/>
            </w:rPr>
            <w:t>操作简要说明</w:t>
          </w:r>
          <w:r>
            <w:tab/>
          </w:r>
          <w:r>
            <w:fldChar w:fldCharType="begin"/>
          </w:r>
          <w:r>
            <w:instrText xml:space="preserve"> PAGEREF _Toc22417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6B773A4">
          <w:r>
            <w:fldChar w:fldCharType="end"/>
          </w:r>
        </w:p>
      </w:sdtContent>
    </w:sdt>
    <w:p w14:paraId="145422B7"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17" w:right="1417" w:bottom="1417" w:left="1417" w:header="851" w:footer="992" w:gutter="0"/>
          <w:cols w:space="425" w:num="1"/>
          <w:docGrid w:type="lines" w:linePitch="312" w:charSpace="0"/>
        </w:sectPr>
      </w:pPr>
    </w:p>
    <w:p w14:paraId="38F755BB">
      <w:pPr>
        <w:pStyle w:val="2"/>
        <w:bidi w:val="0"/>
        <w:rPr>
          <w:rFonts w:hint="eastAsia"/>
          <w:lang w:val="en-US" w:eastAsia="zh-CN"/>
        </w:rPr>
      </w:pPr>
      <w:bookmarkStart w:id="0" w:name="_Toc13017"/>
      <w:r>
        <w:rPr>
          <w:rFonts w:hint="eastAsia"/>
          <w:lang w:val="en-US" w:eastAsia="zh-CN"/>
        </w:rPr>
        <w:t>1专用夹具设计</w:t>
      </w:r>
      <w:bookmarkEnd w:id="0"/>
    </w:p>
    <w:p w14:paraId="756F9223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" w:name="_Toc28833"/>
      <w:r>
        <w:rPr>
          <w:rFonts w:hint="eastAsia"/>
          <w:lang w:val="en-US" w:eastAsia="zh-CN"/>
        </w:rPr>
        <w:t>设计目的</w:t>
      </w:r>
      <w:bookmarkEnd w:id="1"/>
    </w:p>
    <w:p w14:paraId="642A7A3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气压缩机气缸体零件结构很是复杂，本次对其加工时设计的均是专用夹具。专用夹具中定位机构和夹紧机构是最为重要的，设计的前期便要进行这两个部分的详细介绍，然后对其进行校验合格性；后面设计引导机构、夹具体等，最后进行整体专用夹具的操作分析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_Ref10687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。本次以4-φ10.5孔加工为例进行专用夹具设计。</w:t>
      </w:r>
    </w:p>
    <w:p w14:paraId="25FF3DC5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2" w:name="_Toc8535"/>
      <w:bookmarkStart w:id="3" w:name="_Toc10176"/>
      <w:r>
        <w:rPr>
          <w:rFonts w:hint="eastAsia"/>
          <w:lang w:val="en-US" w:eastAsia="zh-CN"/>
        </w:rPr>
        <w:t>定位方案设计</w:t>
      </w:r>
      <w:bookmarkEnd w:id="2"/>
      <w:bookmarkEnd w:id="3"/>
    </w:p>
    <w:p w14:paraId="2183299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定位方面对专用夹具起着相当重要的作用，简单来说是在加工时设计定位元件在基准面处定位，定位机构可以将工件在空间的自由度限制住，保障加工需求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_Ref11882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 w14:paraId="5544F15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定位方案设计时，最先便要确定基准面，本次加工4-φ10.5孔，根据零件的结构特性，并结合加工面的特点，最终设计的基准</w:t>
      </w:r>
      <w:r>
        <w:rPr>
          <w:rFonts w:hint="eastAsia"/>
          <w:lang w:val="en-US" w:eastAsia="zh-CN"/>
        </w:rPr>
        <w:t>面是上端面、两个φ52孔。基准面是一个平面和两个孔，根据基准面的结构特点，确定设计的定位元件是支撑板、芯轴和B型固定式定位销。定位元件定位中，两个支撑板的平面与空气压缩机气缸体零件的上端面结合，这时可以限制住3个方向自由度；芯轴的销头在φ52孔内可以限制工件2个方向自由度；B型固定式定位销在另一个φ52孔内定位，此时可以把空气压缩机气缸体最后一个自由度完全限制住。</w:t>
      </w:r>
    </w:p>
    <w:p w14:paraId="72F39D3E">
      <w:pPr>
        <w:pStyle w:val="12"/>
        <w:ind w:left="0" w:leftChars="0" w:firstLine="0" w:firstLineChars="0"/>
        <w:jc w:val="center"/>
      </w:pPr>
      <w:r>
        <w:drawing>
          <wp:inline distT="0" distB="0" distL="114300" distR="114300">
            <wp:extent cx="4484370" cy="3313430"/>
            <wp:effectExtent l="0" t="0" r="11430" b="1270"/>
            <wp:docPr id="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515E8">
      <w:pPr>
        <w:pStyle w:val="1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图1.1 定位示意图</w:t>
      </w:r>
    </w:p>
    <w:p w14:paraId="080B0462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4" w:name="_Toc17065"/>
      <w:r>
        <w:rPr>
          <w:rFonts w:hint="eastAsia"/>
          <w:lang w:val="en-US" w:eastAsia="zh-CN"/>
        </w:rPr>
        <w:t>夹紧方案的设计</w:t>
      </w:r>
      <w:bookmarkEnd w:id="4"/>
    </w:p>
    <w:p w14:paraId="74B22C12">
      <w:p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定位机构确定后，便要开始夹紧机构的设计，夹紧机构有多种，例如光面压板机构、移动压板机构、铰链夹紧机构和快换垫圈机构等。上面已经确定了定位方案，定位的方式是一面两削，相当稳定的方式；芯轴的销头置于内孔内并伸出零件的顶面，销头上端安装着快换垫圈，并旋上六角螺母；快换垫圈选用的是A型快换垫圈，快换垫圈在进行夹紧时起着承受并传递动力的作用，因此对其垫圈也有一定的要求，此垫圈的材质是45钢制成的，满足夹紧时所需。当启动压紧装置时，便手动旋动六角螺母，产生的作用力，作用到A型快换垫圈上，快换垫圈与零件的端面直接接触，以此对工件进行夹紧。</w:t>
      </w:r>
    </w:p>
    <w:p w14:paraId="1A4127A5">
      <w:pPr>
        <w:pStyle w:val="12"/>
        <w:ind w:left="0" w:leftChars="0" w:firstLine="0" w:firstLineChars="0"/>
        <w:jc w:val="both"/>
      </w:pPr>
      <w:r>
        <w:drawing>
          <wp:inline distT="0" distB="0" distL="114300" distR="114300">
            <wp:extent cx="5756275" cy="5118100"/>
            <wp:effectExtent l="0" t="0" r="15875" b="6350"/>
            <wp:docPr id="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F91D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图1.2 夹紧示意图</w:t>
      </w:r>
    </w:p>
    <w:p w14:paraId="18CDD583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15372"/>
      <w:r>
        <w:rPr>
          <w:rFonts w:hint="eastAsia"/>
          <w:lang w:val="en-US" w:eastAsia="zh-CN"/>
        </w:rPr>
        <w:t>定位误差分析</w:t>
      </w:r>
      <w:bookmarkEnd w:id="5"/>
    </w:p>
    <w:p w14:paraId="0447754B">
      <w:pPr>
        <w:keepNext w:val="0"/>
        <w:keepLines w:val="0"/>
        <w:pageBreakBefore w:val="0"/>
        <w:widowControl w:val="0"/>
        <w:tabs>
          <w:tab w:val="center" w:pos="4095"/>
          <w:tab w:val="right" w:pos="808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zh-CN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zh-CN"/>
        </w:rPr>
        <w:t>本次定位元件主要在端面和孔系内进行，芯轴和固定式定位销在定位时的所存在的定位误差如下所示：</w:t>
      </w:r>
    </w:p>
    <w:p w14:paraId="1DD5680F"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在φ52孔内安装着芯轴，定位元件芯轴在定位时产生的位移误差详情如下：</w:t>
      </w:r>
    </w:p>
    <w:p w14:paraId="3A0129E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object>
          <v:shape id="_x0000_i1057" o:spt="75" alt="" type="#_x0000_t75" style="height:19pt;width:16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57" DrawAspect="Content" ObjectID="_1468075725" r:id="rId9">
            <o:LockedField>false</o:LockedField>
          </o:OLEObject>
        </w:object>
      </w:r>
      <w:r>
        <w:rPr>
          <w:rFonts w:hint="eastAsia" w:ascii="黑体" w:hAnsi="黑体" w:eastAsia="宋体" w:cs="Times New Roman"/>
          <w:bCs/>
          <w:kern w:val="0"/>
          <w:position w:val="-14"/>
          <w:sz w:val="24"/>
          <w:szCs w:val="20"/>
          <w:lang w:val="en-US" w:eastAsia="zh-CN" w:bidi="ar-SA"/>
        </w:rPr>
        <w:t xml:space="preserve">               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（1.1）</w:t>
      </w:r>
    </w:p>
    <w:p w14:paraId="40CCBB95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（2）B型固定式定位销在另一个φ52内孔内定位，定位元件在此内孔内定位时产生的定位位移误差是：</w:t>
      </w:r>
    </w:p>
    <w:p w14:paraId="0687F606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3120" w:firstLineChars="1300"/>
        <w:jc w:val="right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object>
          <v:shape id="_x0000_i1058" o:spt="75" alt="" type="#_x0000_t75" style="height:19pt;width:16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8" DrawAspect="Content" ObjectID="_1468075726" r:id="rId11">
            <o:LockedField>false</o:LockedField>
          </o:OLEObject>
        </w:object>
      </w:r>
      <w:r>
        <w:rPr>
          <w:rFonts w:hint="eastAsia" w:ascii="宋体" w:hAnsi="宋体" w:eastAsia="宋体" w:cs="Times New Roman"/>
          <w:b w:val="0"/>
          <w:bCs w:val="0"/>
          <w:kern w:val="0"/>
          <w:position w:val="-14"/>
          <w:sz w:val="24"/>
          <w:szCs w:val="20"/>
          <w:lang w:val="en-US" w:eastAsia="zh-CN" w:bidi="ar-SA"/>
        </w:rPr>
        <w:t xml:space="preserve">                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（1.2）</w:t>
      </w:r>
    </w:p>
    <w:p w14:paraId="75AD72B3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（3）两个定位孔φ52内孔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zh-CN" w:eastAsia="zh-CN" w:bidi="ar-SA"/>
        </w:rPr>
        <w:t>之间的转角</w:t>
      </w:r>
      <w:r>
        <w:rPr>
          <w:rFonts w:ascii="宋体" w:hAnsi="宋体" w:eastAsia="宋体" w:cs="Times New Roman"/>
          <w:kern w:val="0"/>
          <w:position w:val="-6"/>
          <w:sz w:val="24"/>
          <w:szCs w:val="20"/>
          <w:lang w:val="zh-CN" w:eastAsia="zh-CN" w:bidi="zh-CN"/>
        </w:rPr>
        <w:object>
          <v:shape id="_x0000_i1059" o:spt="75" type="#_x0000_t75" style="height:12.2pt;width:28.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59" DrawAspect="Content" ObjectID="_1468075727" r:id="rId13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具体数值如下。</w:t>
      </w:r>
    </w:p>
    <w:p w14:paraId="02B37E93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60" w:firstLineChars="900"/>
        <w:jc w:val="right"/>
        <w:textAlignment w:val="auto"/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24"/>
          <w:sz w:val="24"/>
          <w:szCs w:val="20"/>
          <w:lang w:val="en-US" w:eastAsia="zh-CN" w:bidi="ar-SA"/>
        </w:rPr>
        <w:object>
          <v:shape id="_x0000_i1060" o:spt="75" alt="" type="#_x0000_t75" style="height:31.95pt;width:244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60" DrawAspect="Content" ObjectID="_1468075728" r:id="rId15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position w:val="-24"/>
          <w:sz w:val="24"/>
          <w:szCs w:val="20"/>
          <w:lang w:val="en-US" w:eastAsia="zh-CN" w:bidi="ar-SA"/>
        </w:rPr>
        <w:tab/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（1.3）</w:t>
      </w:r>
    </w:p>
    <w:p w14:paraId="543F4C78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both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（4）两个定位孔在定位时产生的最大位移误差数值如下。</w:t>
      </w:r>
    </w:p>
    <w:p w14:paraId="049C7114">
      <w:pPr>
        <w:keepNext w:val="0"/>
        <w:keepLines w:val="0"/>
        <w:pageBreakBefore w:val="0"/>
        <w:widowControl/>
        <w:tabs>
          <w:tab w:val="right" w:pos="892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ascii="宋体" w:hAnsi="宋体" w:eastAsia="宋体" w:cs="Times New Roman"/>
          <w:b w:val="0"/>
          <w:bCs w:val="0"/>
          <w:kern w:val="0"/>
          <w:position w:val="-16"/>
          <w:sz w:val="24"/>
          <w:szCs w:val="20"/>
          <w:lang w:val="en-US" w:eastAsia="zh-CN" w:bidi="ar-SA"/>
        </w:rPr>
        <w:object>
          <v:shape id="_x0000_i1061" o:spt="75" alt="" type="#_x0000_t75" style="height:20pt;width:211.9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61" DrawAspect="Content" ObjectID="_1468075729" r:id="rId17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 xml:space="preserve">             （1.</w:t>
      </w:r>
      <w:r>
        <w:rPr>
          <w:rFonts w:ascii="宋体" w:hAnsi="宋体" w:eastAsia="宋体" w:cs="Times New Roman"/>
          <w:kern w:val="0"/>
          <w:sz w:val="24"/>
          <w:szCs w:val="20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）</w:t>
      </w:r>
    </w:p>
    <w:p w14:paraId="37C7B388">
      <w:pPr>
        <w:keepNext w:val="0"/>
        <w:keepLines w:val="0"/>
        <w:pageBreakBefore w:val="0"/>
        <w:widowControl w:val="0"/>
        <w:tabs>
          <w:tab w:val="center" w:pos="4095"/>
          <w:tab w:val="right" w:pos="808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工序尺寸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φ10.5孔上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偏差为0.10mm,下偏差0；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定位面的公差数值是0.2mm；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公差数值即为</w:t>
      </w:r>
      <w:r>
        <w:rPr>
          <w:rFonts w:hint="eastAsia" w:ascii="Times New Roman" w:hAnsi="Times New Roman" w:eastAsia="宋体" w:cs="Times New Roman"/>
          <w:color w:val="000000"/>
          <w:kern w:val="2"/>
          <w:position w:val="-4"/>
          <w:sz w:val="24"/>
          <w:szCs w:val="24"/>
          <w:lang w:val="en-US" w:eastAsia="zh-CN" w:bidi="ar-SA"/>
        </w:rPr>
        <w:object>
          <v:shape id="_x0000_i1062" o:spt="75" type="#_x0000_t75" style="height:13pt;width:2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2" DrawAspect="Content" ObjectID="_1468075730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=0.10+0.2=0.3mm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。原则上偏差要小于工件允差的</w:t>
      </w:r>
      <w:r>
        <w:rPr>
          <w:rFonts w:ascii="Times New Roman" w:hAnsi="Times New Roman" w:eastAsia="宋体" w:cs="Times New Roman"/>
          <w:bCs/>
          <w:color w:val="000000"/>
          <w:kern w:val="2"/>
          <w:position w:val="-6"/>
          <w:sz w:val="24"/>
          <w:szCs w:val="21"/>
          <w:lang w:val="en-US" w:eastAsia="zh-CN" w:bidi="ar-SA"/>
        </w:rPr>
        <w:object>
          <v:shape id="_x0000_i1063" o:spt="75" type="#_x0000_t75" style="height:13.85pt;width:21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63" DrawAspect="Content" ObjectID="_1468075731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>。通过比较可知：</w:t>
      </w:r>
    </w:p>
    <w:p w14:paraId="1F0CA2BD">
      <w:pPr>
        <w:widowControl w:val="0"/>
        <w:tabs>
          <w:tab w:val="center" w:pos="4095"/>
          <w:tab w:val="right" w:pos="8295"/>
        </w:tabs>
        <w:spacing w:after="60" w:line="360" w:lineRule="auto"/>
        <w:ind w:firstLine="480" w:firstLineChars="200"/>
        <w:jc w:val="right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66" o:spt="75" alt="" type="#_x0000_t75" style="height:18pt;width:2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6" DrawAspect="Content" ObjectID="_1468075732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&lt;</w:t>
      </w:r>
      <w:r>
        <w:rPr>
          <w:rFonts w:hint="eastAsia" w:ascii="Times New Roman" w:hAnsi="Times New Roman" w:eastAsia="宋体" w:cs="Times New Roman"/>
          <w:kern w:val="2"/>
          <w:position w:val="-24"/>
          <w:sz w:val="24"/>
          <w:szCs w:val="24"/>
          <w:lang w:val="en-US" w:eastAsia="zh-CN" w:bidi="ar-SA"/>
        </w:rPr>
        <w:object>
          <v:shape id="_x0000_i1067" o:spt="75" type="#_x0000_t75" style="height:31pt;width:11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7" DrawAspect="Content" ObjectID="_1468075733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position w:val="-4"/>
          <w:sz w:val="24"/>
          <w:szCs w:val="24"/>
          <w:lang w:val="en-US" w:eastAsia="zh-CN" w:bidi="ar-SA"/>
        </w:rPr>
        <w:object>
          <v:shape id="_x0000_i1068" o:spt="75" type="#_x0000_t75" style="height:13pt;width:20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8" DrawAspect="Content" ObjectID="_1468075734" r:id="rId27">
            <o:LockedField>false</o:LockedField>
          </o:OLEObject>
        </w:object>
      </w:r>
      <w:r>
        <w:rPr>
          <w:rFonts w:hint="eastAsia" w:ascii="Times New Roman" w:hAnsi="Times New Roman" w:cs="Times New Roman"/>
          <w:kern w:val="2"/>
          <w:position w:val="-4"/>
          <w:sz w:val="24"/>
          <w:szCs w:val="24"/>
          <w:lang w:val="en-US" w:eastAsia="zh-CN" w:bidi="ar-SA"/>
        </w:rPr>
        <w:t xml:space="preserve">                </w: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 xml:space="preserve"> （1.5）</w:t>
      </w:r>
    </w:p>
    <w:p w14:paraId="255C7C9E">
      <w:pPr>
        <w:bidi w:val="0"/>
      </w:pP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所以本次定位时所用的芯轴和定位销均</w:t>
      </w:r>
      <w:r>
        <w:rPr>
          <w:rFonts w:hint="eastAsia" w:ascii="Times New Roman" w:hAnsi="Times New Roman" w:cs="Times New Roman"/>
          <w:bCs/>
          <w:szCs w:val="21"/>
        </w:rPr>
        <w:t>满足定位允差需求</w:t>
      </w:r>
      <w:r>
        <w:t>。</w:t>
      </w:r>
    </w:p>
    <w:p w14:paraId="3AA6418C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4281"/>
      <w:r>
        <w:rPr>
          <w:rFonts w:hint="eastAsia"/>
          <w:lang w:val="en-US" w:eastAsia="zh-CN"/>
        </w:rPr>
        <w:t>切削力及夹紧力的计算</w:t>
      </w:r>
      <w:bookmarkEnd w:id="6"/>
    </w:p>
    <w:p w14:paraId="5081CD53">
      <w:pPr>
        <w:tabs>
          <w:tab w:val="center" w:pos="4440"/>
          <w:tab w:val="right" w:pos="8880"/>
        </w:tabs>
        <w:spacing w:line="440" w:lineRule="exact"/>
        <w:ind w:firstLine="480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（1）切削力计算</w:t>
      </w:r>
    </w:p>
    <w:p w14:paraId="101B9B83">
      <w:pPr>
        <w:tabs>
          <w:tab w:val="center" w:pos="4440"/>
          <w:tab w:val="right" w:pos="8880"/>
        </w:tabs>
        <w:spacing w:line="440" w:lineRule="exact"/>
        <w:ind w:firstLine="480"/>
        <w:rPr>
          <w:rFonts w:hint="eastAsia" w:ascii="宋体" w:hAnsi="宋体" w:eastAsia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  <w:lang w:val="en-US" w:eastAsia="zh-CN"/>
        </w:rPr>
        <w:t>本专用夹具设计是用于加工</w:t>
      </w:r>
      <w:r>
        <w:rPr>
          <w:rFonts w:hint="eastAsia" w:ascii="Times New Roman" w:hAnsi="Times New Roman" w:cs="Times New Roman"/>
          <w:szCs w:val="21"/>
          <w:lang w:val="en-US" w:eastAsia="zh-CN"/>
        </w:rPr>
        <w:t>2-</w:t>
      </w:r>
      <w:r>
        <w:rPr>
          <w:rFonts w:hint="eastAsia"/>
          <w:lang w:val="en-US" w:eastAsia="zh-CN"/>
        </w:rPr>
        <w:t>φ10.5孔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，具体切削力计算公式如下：</w:t>
      </w:r>
      <w:r>
        <w:rPr>
          <w:rFonts w:hint="eastAsia" w:ascii="宋体" w:hAnsi="宋体" w:eastAsia="宋体" w:cs="宋体"/>
          <w:color w:val="000000"/>
          <w:szCs w:val="21"/>
        </w:rPr>
        <w:t xml:space="preserve"> </w:t>
      </w:r>
    </w:p>
    <w:p w14:paraId="48244BF9">
      <w:pPr>
        <w:keepNext w:val="0"/>
        <w:keepLines w:val="0"/>
        <w:pageBreakBefore w:val="0"/>
        <w:widowControl w:val="0"/>
        <w:tabs>
          <w:tab w:val="center" w:pos="4361"/>
          <w:tab w:val="center" w:pos="4830"/>
          <w:tab w:val="right" w:pos="8722"/>
          <w:tab w:val="right" w:pos="9345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80" w:firstLineChars="200"/>
        <w:jc w:val="right"/>
        <w:textAlignment w:val="auto"/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0"/>
          <w:position w:val="-10"/>
          <w:sz w:val="24"/>
          <w:szCs w:val="24"/>
          <w:lang w:val="en-US" w:eastAsia="zh-CN" w:bidi="ar-SA"/>
        </w:rPr>
        <w:object>
          <v:shape id="_x0000_i1083" o:spt="75" type="#_x0000_t75" style="height:17.8pt;width:82.4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3" ShapeID="_x0000_i1083" DrawAspect="Content" ObjectID="_1468075735" r:id="rId2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000000"/>
          <w:kern w:val="2"/>
          <w:sz w:val="24"/>
          <w:szCs w:val="21"/>
          <w:lang w:val="en-US" w:eastAsia="zh-CN" w:bidi="ar-SA"/>
        </w:rPr>
        <w:t xml:space="preserve"> （1.6）</w:t>
      </w:r>
    </w:p>
    <w:p w14:paraId="3EEF1373">
      <w:pPr>
        <w:widowControl/>
        <w:tabs>
          <w:tab w:val="center" w:pos="4410"/>
          <w:tab w:val="right" w:pos="8400"/>
        </w:tabs>
        <w:spacing w:line="440" w:lineRule="exact"/>
        <w:ind w:firstLine="480" w:firstLineChars="200"/>
        <w:jc w:val="both"/>
        <w:rPr>
          <w:rFonts w:hint="eastAsia" w:ascii="宋体" w:hAnsi="宋体" w:eastAsia="宋体" w:cs="Times New Roman"/>
          <w:color w:val="000000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上面的切削力计算公式中</w:t>
      </w:r>
      <w:r>
        <w:rPr>
          <w:rFonts w:hint="eastAsia" w:ascii="Times New Roman" w:hAnsi="Times New Roman" w:eastAsia="宋体" w:cs="Times New Roman"/>
          <w:kern w:val="0"/>
          <w:position w:val="-4"/>
          <w:sz w:val="24"/>
          <w:szCs w:val="20"/>
          <w:lang w:val="en-US" w:eastAsia="zh-CN" w:bidi="ar-SA"/>
        </w:rPr>
        <w:object>
          <v:shape id="_x0000_i1084" o:spt="75" type="#_x0000_t75" style="height:13pt;width:1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84" DrawAspect="Content" ObjectID="_1468075736" r:id="rId30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指代的是轴向力；公式中</w:t>
      </w:r>
      <w:r>
        <w:rPr>
          <w:rFonts w:hint="eastAsia" w:ascii="Times New Roman" w:hAnsi="Times New Roman" w:eastAsia="宋体" w:cs="Times New Roman"/>
          <w:kern w:val="0"/>
          <w:position w:val="-4"/>
          <w:sz w:val="24"/>
          <w:szCs w:val="20"/>
          <w:lang w:val="en-US" w:eastAsia="zh-CN" w:bidi="ar-SA"/>
        </w:rPr>
        <w:object>
          <v:shape id="_x0000_i1085" o:spt="75" type="#_x0000_t75" style="height:12pt;width:13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DSMT4" ShapeID="_x0000_i1085" DrawAspect="Content" ObjectID="_1468075737" r:id="rId32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指代的是钻头直径尺寸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1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0.5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mm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；</w:t>
      </w:r>
      <w:r>
        <w:rPr>
          <w:rFonts w:hint="eastAsia" w:ascii="Times New Roman" w:hAnsi="Times New Roman" w:eastAsia="宋体" w:cs="Times New Roman"/>
          <w:kern w:val="0"/>
          <w:position w:val="-10"/>
          <w:sz w:val="24"/>
          <w:szCs w:val="20"/>
          <w:lang w:val="en-US" w:eastAsia="zh-CN" w:bidi="ar-SA"/>
        </w:rPr>
        <w:object>
          <v:shape id="_x0000_i1086" o:spt="75" type="#_x0000_t75" style="height:16pt;width:12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DSMT4" ShapeID="_x0000_i1086" DrawAspect="Content" ObjectID="_1468075738" r:id="rId34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指代的是每转进给量数值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0.4mm/r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；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0"/>
          <w:lang w:val="en-US" w:eastAsia="zh-CN" w:bidi="ar-SA"/>
        </w:rPr>
        <w:object>
          <v:shape id="_x0000_i1087" o:spt="75" type="#_x0000_t75" style="height:19pt;width: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87" DrawAspect="Content" ObjectID="_1468075739" r:id="rId36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指代的是修正系数，此处</w:t>
      </w:r>
      <w:r>
        <w:rPr>
          <w:rFonts w:hint="eastAsia" w:ascii="宋体" w:hAnsi="宋体" w:eastAsia="宋体" w:cs="宋体"/>
          <w:color w:val="000000"/>
          <w:kern w:val="0"/>
          <w:position w:val="-14"/>
          <w:sz w:val="24"/>
          <w:szCs w:val="20"/>
          <w:lang w:val="en-US" w:eastAsia="zh-CN" w:bidi="ar-SA"/>
        </w:rPr>
        <w:object>
          <v:shape id="_x0000_i1088" o:spt="75" type="#_x0000_t75" style="height:19pt;width:4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88" DrawAspect="Content" ObjectID="_1468075740" r:id="rId38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。把这些确定的因素数值代入到上面公式中，通过计算便可得出</w:t>
      </w:r>
      <w:r>
        <w:rPr>
          <w:rFonts w:hint="eastAsia" w:ascii="宋体" w:hAnsi="宋体" w:eastAsia="宋体" w:cs="宋体"/>
          <w:color w:val="000000"/>
          <w:kern w:val="0"/>
          <w:sz w:val="24"/>
          <w:szCs w:val="20"/>
          <w:lang w:val="en-US" w:eastAsia="zh-CN" w:bidi="ar-SA"/>
        </w:rPr>
        <w:t>：</w:t>
      </w:r>
      <w:r>
        <w:rPr>
          <w:rFonts w:hint="eastAsia" w:ascii="宋体" w:hAnsi="宋体" w:eastAsia="宋体" w:cs="宋体"/>
          <w:color w:val="000000" w:themeColor="text1"/>
          <w:kern w:val="0"/>
          <w:position w:val="-4"/>
          <w:sz w:val="24"/>
          <w:szCs w:val="20"/>
          <w:lang w:val="en-US" w:eastAsia="zh-CN" w:bidi="ar-SA"/>
          <w14:textFill>
            <w14:solidFill>
              <w14:schemeClr w14:val="tx1"/>
            </w14:solidFill>
          </w14:textFill>
        </w:rPr>
        <w:object>
          <v:shape id="_x0000_i1101" o:spt="75" type="#_x0000_t75" style="height:13pt;width:1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101" DrawAspect="Content" ObjectID="_1468075741" r:id="rId40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=</w:t>
      </w:r>
      <w:r>
        <w:rPr>
          <w:rFonts w:hint="eastAsia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62</w:t>
      </w:r>
      <w:r>
        <w:rPr>
          <w:rFonts w:hint="default" w:ascii="Times New Roman" w:hAnsi="Times New Roman" w:eastAsia="宋体" w:cs="Times New Roman"/>
          <w:kern w:val="0"/>
          <w:sz w:val="24"/>
          <w:szCs w:val="20"/>
          <w:lang w:val="en-US" w:eastAsia="zh-CN" w:bidi="ar-SA"/>
        </w:rPr>
        <w:t>5N</w:t>
      </w:r>
    </w:p>
    <w:p w14:paraId="31647083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（2）夹紧力的计算</w:t>
      </w:r>
    </w:p>
    <w:p w14:paraId="4A66B8DE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钻削时的切削力方向与本次夹紧装置中夹紧力方向不同，夹紧力的计算公式如下所示：</w:t>
      </w:r>
    </w:p>
    <w:p w14:paraId="04780CE5">
      <w:pPr>
        <w:widowControl w:val="0"/>
        <w:bidi w:val="0"/>
        <w:spacing w:line="360" w:lineRule="auto"/>
        <w:ind w:firstLine="480" w:firstLineChars="200"/>
        <w:jc w:val="right"/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object>
          <v:shape id="_x0000_i1090" o:spt="75" type="#_x0000_t75" style="height:34pt;width:67pt;" o:ole="t" filled="f" o:preferrelative="t" stroked="f" coordsize="21600,21600">
            <v:path/>
            <v:fill on="f" alignshape="1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3" ShapeID="_x0000_i1090" DrawAspect="Content" ObjectID="_1468075742" r:id="rId42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t xml:space="preserve">                 </w:t>
      </w:r>
      <w:r>
        <w:rPr>
          <w:rFonts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 xml:space="preserve"> （1.7）</w:t>
      </w:r>
    </w:p>
    <w:p w14:paraId="013F16C8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上面公式中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1"/>
          <w:lang w:val="en-US" w:eastAsia="zh-CN" w:bidi="ar-SA"/>
        </w:rPr>
        <w:object>
          <v:shape id="_x0000_i1091" o:spt="75" type="#_x0000_t75" style="height:17pt;width:13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91" DrawAspect="Content" ObjectID="_1468075743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1"/>
          <w:lang w:val="en-US" w:eastAsia="zh-CN" w:bidi="ar-SA"/>
        </w:rPr>
        <w:object>
          <v:shape id="_x0000_i1092" o:spt="75" type="#_x0000_t75" style="height:17pt;width:15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92" DrawAspect="Content" ObjectID="_1468075744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是摩擦系数，经过分析后确定具体数值分别为</w:t>
      </w:r>
      <w:r>
        <w:rPr>
          <w:rFonts w:ascii="宋体" w:hAnsi="宋体" w:eastAsia="宋体" w:cs="Times New Roman"/>
          <w:kern w:val="2"/>
          <w:position w:val="-12"/>
          <w:sz w:val="24"/>
          <w:szCs w:val="21"/>
          <w:lang w:val="en-US" w:eastAsia="zh-CN" w:bidi="ar-SA"/>
        </w:rPr>
        <w:object>
          <v:shape id="_x0000_i1093" o:spt="75" type="#_x0000_t75" style="height:18pt;width:91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DSMT4" ShapeID="_x0000_i1093" DrawAspect="Content" ObjectID="_1468075745" r:id="rId48">
            <o:LockedField>false</o:LockedField>
          </o:OLEObject>
        </w:object>
      </w:r>
    </w:p>
    <w:p w14:paraId="6DB77E4D">
      <w:pPr>
        <w:widowControl w:val="0"/>
        <w:bidi w:val="0"/>
        <w:spacing w:line="360" w:lineRule="auto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安全系数K计算公式见下面：</w:t>
      </w:r>
    </w:p>
    <w:p w14:paraId="54403B9F">
      <w:pPr>
        <w:widowControl w:val="0"/>
        <w:bidi w:val="0"/>
        <w:spacing w:line="360" w:lineRule="auto"/>
        <w:ind w:firstLine="480" w:firstLineChars="200"/>
        <w:jc w:val="right"/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ascii="宋体" w:hAnsi="宋体" w:eastAsia="宋体" w:cs="Times New Roman"/>
          <w:bCs/>
          <w:kern w:val="2"/>
          <w:position w:val="-12"/>
          <w:sz w:val="24"/>
          <w:szCs w:val="21"/>
          <w:lang w:val="en-US" w:eastAsia="zh-CN" w:bidi="ar-SA"/>
        </w:rPr>
        <w:object>
          <v:shape id="_x0000_i1094" o:spt="75" type="#_x0000_t75" style="height:18pt;width:121pt;" o:ole="t" filled="f" o:preferrelative="t" stroked="f" coordsize="21600,21600">
            <v:path/>
            <v:fill on="f" alignshape="1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3" ShapeID="_x0000_i1094" DrawAspect="Content" ObjectID="_1468075746" r:id="rId50">
            <o:LockedField>false</o:LockedField>
          </o:OLEObject>
        </w:object>
      </w:r>
      <w:r>
        <w:rPr>
          <w:rFonts w:hint="eastAsia" w:ascii="宋体" w:hAnsi="宋体" w:eastAsia="宋体" w:cs="Times New Roman"/>
          <w:kern w:val="2"/>
          <w:position w:val="-30"/>
          <w:sz w:val="24"/>
          <w:szCs w:val="24"/>
          <w:lang w:val="en-US" w:eastAsia="zh-CN" w:bidi="ar-SA"/>
        </w:rPr>
        <w:t xml:space="preserve">                </w:t>
      </w:r>
      <w:r>
        <w:rPr>
          <w:rFonts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 xml:space="preserve"> （1.8）</w:t>
      </w:r>
    </w:p>
    <w:p w14:paraId="0E63A9F7">
      <w:pPr>
        <w:widowControl w:val="0"/>
        <w:bidi w:val="0"/>
        <w:spacing w:line="360" w:lineRule="auto"/>
        <w:ind w:firstLine="480" w:firstLineChars="200"/>
        <w:jc w:val="both"/>
        <w:rPr>
          <w:rFonts w:ascii="宋体" w:hAnsi="宋体" w:eastAsia="宋体" w:cs="Times New Roman"/>
          <w:bCs/>
          <w:kern w:val="2"/>
          <w:position w:val="-6"/>
          <w:sz w:val="24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计算详情为：</w:t>
      </w:r>
      <w:r>
        <w:rPr>
          <w:rFonts w:ascii="宋体" w:hAnsi="宋体" w:eastAsia="宋体" w:cs="Times New Roman"/>
          <w:bCs/>
          <w:kern w:val="2"/>
          <w:position w:val="-6"/>
          <w:sz w:val="24"/>
          <w:szCs w:val="21"/>
          <w:lang w:val="en-US" w:eastAsia="zh-CN" w:bidi="ar-SA"/>
        </w:rPr>
        <w:object>
          <v:shape id="_x0000_i1095" o:spt="75" type="#_x0000_t75" style="height:13.95pt;width:209pt;" o:ole="t" filled="f" o:preferrelative="t" stroked="f" coordsize="21600,21600">
            <v:path/>
            <v:fill on="f" alignshape="1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3" ShapeID="_x0000_i1095" DrawAspect="Content" ObjectID="_1468075747" r:id="rId52">
            <o:LockedField>false</o:LockedField>
          </o:OLEObject>
        </w:object>
      </w:r>
    </w:p>
    <w:p w14:paraId="353EC7EF">
      <w:pPr>
        <w:widowControl w:val="0"/>
        <w:bidi w:val="0"/>
        <w:spacing w:line="400" w:lineRule="exact"/>
        <w:ind w:firstLine="480" w:firstLineChars="200"/>
        <w:jc w:val="both"/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K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数值取</w:t>
      </w:r>
      <w:r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2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.</w:t>
      </w:r>
      <w:r>
        <w:rPr>
          <w:rFonts w:hint="default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5</w:t>
      </w: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，把上面的各项具体的参数数值代入到公式（1.7）中，计算出的具体数值是：</w:t>
      </w:r>
    </w:p>
    <w:p w14:paraId="64FB325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center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default" w:ascii="Times New Roman" w:hAnsi="Times New Roman" w:cs="Times New Roman"/>
          <w:position w:val="-12"/>
          <w:sz w:val="24"/>
        </w:rPr>
        <w:object>
          <v:shape id="_x0000_i1103" o:spt="75" type="#_x0000_t75" style="height:18pt;width:28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3" ShapeID="_x0000_i1103" DrawAspect="Content" ObjectID="_1468075748" r:id="rId54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lang w:val="en-US" w:eastAsia="zh-CN"/>
        </w:rPr>
        <w:t>1816.8N</w:t>
      </w:r>
    </w:p>
    <w:p w14:paraId="68B473F1">
      <w:pPr>
        <w:widowControl w:val="0"/>
        <w:bidi w:val="0"/>
        <w:spacing w:line="400" w:lineRule="exact"/>
        <w:ind w:firstLine="480" w:firstLineChars="200"/>
        <w:jc w:val="both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夹紧元件动力源六角螺母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M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12的夹紧力根据查表可知</w:t>
      </w:r>
      <w:r>
        <w:rPr>
          <w:rFonts w:hint="eastAsia" w:ascii="Times New Roman" w:hAnsi="Times New Roman" w:eastAsia="宋体" w:cs="Times New Roman"/>
          <w:kern w:val="0"/>
          <w:position w:val="-12"/>
          <w:lang w:val="en-US" w:eastAsia="zh-CN"/>
        </w:rPr>
        <w:object>
          <v:shape id="_x0000_i1100" o:spt="75" type="#_x0000_t75" style="height:18pt;width:6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100" DrawAspect="Content" ObjectID="_1468075749" r:id="rId56">
            <o:LockedField>false</o:LockedField>
          </o:OLEObject>
        </w:object>
      </w:r>
    </w:p>
    <w:p w14:paraId="584C21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98" o:spt="75" type="#_x0000_t75" style="height:18pt;width:16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8" DrawAspect="Content" ObjectID="_1468075750" r:id="rId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 xml:space="preserve"> &gt;</w:t>
      </w:r>
      <w:r>
        <w:rPr>
          <w:rFonts w:hint="default" w:ascii="Times New Roman" w:hAnsi="Times New Roman" w:eastAsia="宋体" w:cs="Times New Roman"/>
          <w:kern w:val="2"/>
          <w:position w:val="-12"/>
          <w:sz w:val="24"/>
          <w:szCs w:val="24"/>
          <w:lang w:val="en-US" w:eastAsia="zh-CN" w:bidi="ar-SA"/>
        </w:rPr>
        <w:object>
          <v:shape id="_x0000_i1099" o:spt="75" type="#_x0000_t75" style="height:18pt;width:18.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3" ShapeID="_x0000_i1099" DrawAspect="Content" ObjectID="_1468075751" r:id="rId60">
            <o:LockedField>false</o:LockedField>
          </o:OLEObject>
        </w:object>
      </w:r>
    </w:p>
    <w:p w14:paraId="560663CA">
      <w:pPr>
        <w:pStyle w:val="41"/>
        <w:spacing w:before="120" w:beforeAutospacing="0" w:after="100" w:line="300" w:lineRule="auto"/>
        <w:jc w:val="both"/>
      </w:pPr>
      <w:r>
        <w:rPr>
          <w:rFonts w:hint="eastAsia" w:ascii="Times New Roman" w:hAnsi="Times New Roman" w:eastAsia="宋体" w:cs="Times New Roman"/>
          <w:kern w:val="2"/>
          <w:sz w:val="24"/>
          <w:szCs w:val="21"/>
          <w:lang w:val="en-US" w:eastAsia="zh-CN" w:bidi="ar-SA"/>
        </w:rPr>
        <w:t>因此此次设计的夹紧机构是合格的</w:t>
      </w:r>
      <w:r>
        <w:t>。</w:t>
      </w:r>
    </w:p>
    <w:p w14:paraId="74DE6209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2962"/>
      <w:r>
        <w:rPr>
          <w:rFonts w:hint="eastAsia" w:ascii="宋体" w:hAnsi="宋体" w:eastAsia="宋体" w:cs="宋体"/>
          <w:lang w:val="en-US" w:eastAsia="zh-CN"/>
        </w:rPr>
        <w:t>夹具体</w:t>
      </w:r>
      <w:bookmarkEnd w:id="7"/>
    </w:p>
    <w:p w14:paraId="4C20B5D1">
      <w:pPr>
        <w:bidi w:val="0"/>
        <w:rPr>
          <w:rFonts w:hint="eastAsia"/>
          <w:lang w:val="zh-CN"/>
        </w:rPr>
      </w:pPr>
      <w:r>
        <w:rPr>
          <w:rFonts w:hint="eastAsia" w:ascii="Times New Roman" w:hAnsi="Times New Roman" w:eastAsia="宋体" w:cs="Times New Roman"/>
          <w:lang w:val="zh-CN"/>
        </w:rPr>
        <w:t>夹具体</w:t>
      </w:r>
      <w:r>
        <w:rPr>
          <w:rFonts w:hint="eastAsia" w:ascii="Times New Roman" w:hAnsi="Times New Roman" w:eastAsia="宋体" w:cs="Times New Roman"/>
          <w:lang w:val="en-US" w:eastAsia="zh-CN"/>
        </w:rPr>
        <w:t>是专用夹具的底座，属于一种支撑且定位的元件，是不可或缺的，此部件需要承受专用夹具中所有元件的重力，并且需要根据布局将它们均紧固其的上面，因此，夹具体的尺寸是要大于零件的，且根据定位、夹紧及引导等部件的设计，在其表面上会进行凸台面的设计；并且夹具体的两侧设计出U型槽，用于和铣床的固定连接；夹具体不仅要承载所有部件的重力，同时还要经得起</w:t>
      </w:r>
      <w:r>
        <w:rPr>
          <w:rFonts w:hint="eastAsia" w:ascii="Times New Roman" w:hAnsi="Times New Roman" w:cs="Times New Roman"/>
          <w:lang w:val="en-US" w:eastAsia="zh-CN"/>
        </w:rPr>
        <w:t>空气压缩机气缸体</w:t>
      </w:r>
      <w:r>
        <w:rPr>
          <w:rFonts w:hint="eastAsia" w:ascii="Times New Roman" w:hAnsi="Times New Roman" w:eastAsia="宋体" w:cs="Times New Roman"/>
          <w:lang w:val="en-US" w:eastAsia="zh-CN"/>
        </w:rPr>
        <w:t>零件被加工时的震动，所以本次选择HT200材质进行制作夹具体，此材质不仅具有优良的机械性能，并且还有很好的减震性能</w:t>
      </w:r>
      <w:r>
        <w:rPr>
          <w:rFonts w:hint="eastAsia"/>
          <w:lang w:val="en-US" w:eastAsia="zh-CN"/>
        </w:rPr>
        <w:t>。</w:t>
      </w:r>
    </w:p>
    <w:p w14:paraId="2F75E8B2">
      <w:pPr>
        <w:pStyle w:val="12"/>
        <w:ind w:left="0" w:leftChars="0" w:firstLine="0" w:firstLineChars="0"/>
      </w:pPr>
      <w:r>
        <w:drawing>
          <wp:inline distT="0" distB="0" distL="114300" distR="114300">
            <wp:extent cx="4912360" cy="3416300"/>
            <wp:effectExtent l="0" t="0" r="2540" b="12700"/>
            <wp:docPr id="3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0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3F7D9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图1.3 夹具体</w:t>
      </w:r>
    </w:p>
    <w:p w14:paraId="47A0FD3E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1483"/>
      <w:r>
        <w:rPr>
          <w:rFonts w:hint="eastAsia"/>
          <w:lang w:val="en-US" w:eastAsia="zh-CN"/>
        </w:rPr>
        <w:t>引导装置</w:t>
      </w:r>
      <w:bookmarkEnd w:id="8"/>
    </w:p>
    <w:p w14:paraId="0F2BFC42"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引导装置是用于引导本次加工所用刀具位置的装置，引导装置是因加工方式的不同而各异，通常情况下，铣削加工时，设计的引导装置多为对刀块装置；钻削加工时，设计的引导装置多为钻套装置等等。对刀装置中有多种对刀元件，有直角对刀块、圆形对刀块、方形对刀块等等；钻套装置也有多种，例如快换钻套装置、固定钻套装置、可换钻套装置等等。本次是进行均匀分布的</w:t>
      </w:r>
      <w:r>
        <w:rPr>
          <w:rFonts w:hint="eastAsia"/>
          <w:sz w:val="24"/>
          <w:lang w:val="en-US" w:eastAsia="zh-CN"/>
        </w:rPr>
        <w:t>4个</w:t>
      </w:r>
      <w:r>
        <w:rPr>
          <w:rFonts w:hint="eastAsia"/>
          <w:sz w:val="24"/>
          <w:lang w:eastAsia="zh-CN"/>
        </w:rPr>
        <w:t>φ</w:t>
      </w:r>
      <w:r>
        <w:rPr>
          <w:rFonts w:hint="eastAsia"/>
          <w:sz w:val="24"/>
          <w:lang w:val="en-US" w:eastAsia="zh-CN"/>
        </w:rPr>
        <w:t>10.5内孔</w:t>
      </w:r>
      <w:r>
        <w:rPr>
          <w:rFonts w:hint="eastAsia" w:eastAsia="宋体"/>
          <w:lang w:val="en-US" w:eastAsia="zh-CN"/>
        </w:rPr>
        <w:t>的加工，并且为了提高工作效率，综合分析后，本次设计的是更换便捷的快换钻套装置，进行引导刀具，4个快换钻套分别置于零件的4个内孔的正上端，满足本次加工4-</w:t>
      </w:r>
      <w:r>
        <w:rPr>
          <w:rFonts w:hint="eastAsia"/>
          <w:sz w:val="24"/>
          <w:lang w:eastAsia="zh-CN"/>
        </w:rPr>
        <w:t>φ</w:t>
      </w:r>
      <w:r>
        <w:rPr>
          <w:rFonts w:hint="eastAsia"/>
          <w:sz w:val="24"/>
          <w:lang w:val="en-US" w:eastAsia="zh-CN"/>
        </w:rPr>
        <w:t>10.5内孔</w:t>
      </w:r>
      <w:r>
        <w:rPr>
          <w:rFonts w:hint="eastAsia" w:eastAsia="宋体"/>
          <w:lang w:val="en-US" w:eastAsia="zh-CN"/>
        </w:rPr>
        <w:t>加工的需求</w:t>
      </w:r>
      <w:r>
        <w:rPr>
          <w:rFonts w:hint="default" w:eastAsia="宋体"/>
          <w:lang w:val="en-US" w:eastAsia="zh-CN"/>
        </w:rPr>
        <w:t>。</w:t>
      </w:r>
    </w:p>
    <w:p w14:paraId="25A3435D"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22417"/>
      <w:r>
        <w:rPr>
          <w:rFonts w:hint="eastAsia"/>
          <w:lang w:val="en-US" w:eastAsia="zh-CN"/>
        </w:rPr>
        <w:t>操作简要说明</w:t>
      </w:r>
      <w:bookmarkEnd w:id="9"/>
    </w:p>
    <w:p w14:paraId="757DDD4B">
      <w:p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夹具体通过左右两侧的U型槽固定在Z5</w:t>
      </w:r>
      <w:r>
        <w:rPr>
          <w:rFonts w:hint="eastAsia" w:ascii="Times New Roman" w:hAnsi="Times New Roman" w:cs="Times New Roman"/>
          <w:lang w:val="en-US" w:eastAsia="zh-CN"/>
        </w:rPr>
        <w:t>35</w:t>
      </w:r>
      <w:r>
        <w:rPr>
          <w:rFonts w:hint="eastAsia" w:ascii="Times New Roman" w:hAnsi="Times New Roman" w:eastAsia="宋体" w:cs="Times New Roman"/>
          <w:lang w:val="en-US" w:eastAsia="zh-CN"/>
        </w:rPr>
        <w:t>立式钻床上，接着把定位元件校准定位基准面固定好，再将夹紧结构安装固定；此时在定位元件的作用下，将工件在空间的6个方向自由度完全限制住；由</w:t>
      </w:r>
      <w:r>
        <w:rPr>
          <w:rFonts w:hint="eastAsia" w:ascii="Times New Roman" w:hAnsi="Times New Roman" w:cs="Times New Roman"/>
          <w:lang w:val="en-US" w:eastAsia="zh-CN"/>
        </w:rPr>
        <w:t>六角螺母</w:t>
      </w:r>
      <w:r>
        <w:rPr>
          <w:rFonts w:hint="eastAsia" w:ascii="Times New Roman" w:hAnsi="Times New Roman" w:eastAsia="宋体" w:cs="Times New Roman"/>
          <w:lang w:val="en-US" w:eastAsia="zh-CN"/>
        </w:rPr>
        <w:t>的作用下，夹紧装置将</w:t>
      </w:r>
      <w:r>
        <w:rPr>
          <w:rFonts w:hint="eastAsia" w:ascii="Times New Roman" w:hAnsi="Times New Roman" w:cs="Times New Roman"/>
          <w:lang w:val="en-US" w:eastAsia="zh-CN"/>
        </w:rPr>
        <w:t>气缸体</w:t>
      </w:r>
      <w:r>
        <w:rPr>
          <w:rFonts w:hint="eastAsia" w:ascii="Times New Roman" w:hAnsi="Times New Roman" w:eastAsia="宋体" w:cs="Times New Roman"/>
          <w:lang w:val="en-US" w:eastAsia="zh-CN"/>
        </w:rPr>
        <w:t>固定在空间位置内，为加工</w:t>
      </w:r>
      <w:r>
        <w:rPr>
          <w:rFonts w:hint="eastAsia"/>
          <w:sz w:val="24"/>
          <w:lang w:eastAsia="zh-CN"/>
        </w:rPr>
        <w:t>φ</w:t>
      </w:r>
      <w:r>
        <w:rPr>
          <w:rFonts w:hint="eastAsia"/>
          <w:sz w:val="24"/>
          <w:lang w:val="en-US" w:eastAsia="zh-CN"/>
        </w:rPr>
        <w:t>10.5内孔</w:t>
      </w:r>
      <w:r>
        <w:rPr>
          <w:rFonts w:hint="eastAsia" w:cs="Times New Roman"/>
          <w:lang w:val="en-US" w:eastAsia="zh-CN"/>
        </w:rPr>
        <w:t>提供坚定的基础；然后把引导装置固定住，刀具在快换钻套校准麻花钻位置后即可进行钻削加工；具体装配整体图，在CAD软件上绘制出装配二维图如1.4所示</w:t>
      </w:r>
      <w:r>
        <w:rPr>
          <w:rFonts w:hint="eastAsia" w:ascii="宋体" w:hAnsi="宋体" w:eastAsia="宋体" w:cs="宋体"/>
          <w:lang w:val="en-US" w:eastAsia="zh-CN"/>
        </w:rPr>
        <w:t>：</w:t>
      </w:r>
    </w:p>
    <w:p w14:paraId="671D84F0">
      <w:pPr>
        <w:pStyle w:val="12"/>
        <w:ind w:left="0" w:leftChars="0" w:firstLine="0" w:firstLineChars="0"/>
        <w:jc w:val="center"/>
      </w:pPr>
      <w:r>
        <w:drawing>
          <wp:inline distT="0" distB="0" distL="114300" distR="114300">
            <wp:extent cx="4948555" cy="3435985"/>
            <wp:effectExtent l="0" t="0" r="4445" b="12065"/>
            <wp:docPr id="4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855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607F"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图1.4 装配图</w:t>
      </w:r>
    </w:p>
    <w:p w14:paraId="116CDE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8EA45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eastAsia" w:ascii="Times New Roman" w:hAnsi="Times New Roman" w:eastAsia="宋体" w:cs="宋体"/>
          <w:kern w:val="0"/>
          <w:sz w:val="21"/>
          <w:szCs w:val="21"/>
          <w:lang w:val="en-US" w:eastAsia="zh-CN"/>
        </w:rPr>
      </w:pPr>
    </w:p>
    <w:p w14:paraId="125EACE2">
      <w:pPr>
        <w:numPr>
          <w:ilvl w:val="0"/>
          <w:numId w:val="3"/>
        </w:numPr>
        <w:bidi w:val="0"/>
        <w:rPr>
          <w:rFonts w:hint="eastAsia" w:ascii="Times New Roman" w:hAnsi="Times New Roman" w:eastAsia="宋体" w:cs="Times New Roman"/>
        </w:rPr>
      </w:pPr>
      <w:bookmarkStart w:id="10" w:name="_Ref28459"/>
      <w:r>
        <w:rPr>
          <w:rFonts w:hint="eastAsia" w:ascii="Times New Roman" w:hAnsi="Times New Roman" w:eastAsia="宋体" w:cs="Times New Roman"/>
        </w:rPr>
        <w:t>赵战峰,朱派龙.机械制造工艺与夹具设计[M].化学工业出版社:202308.256.</w:t>
      </w:r>
      <w:bookmarkEnd w:id="10"/>
    </w:p>
    <w:p w14:paraId="6CAE67C4">
      <w:pPr>
        <w:numPr>
          <w:ilvl w:val="0"/>
          <w:numId w:val="3"/>
        </w:numPr>
        <w:bidi w:val="0"/>
        <w:rPr>
          <w:rFonts w:hint="eastAsia" w:ascii="Times New Roman" w:hAnsi="Times New Roman" w:eastAsia="宋体" w:cs="Times New Roman"/>
        </w:rPr>
      </w:pPr>
      <w:bookmarkStart w:id="11" w:name="_Ref29802"/>
      <w:r>
        <w:rPr>
          <w:rFonts w:hint="eastAsia" w:ascii="Times New Roman" w:hAnsi="Times New Roman" w:eastAsia="宋体" w:cs="Times New Roman"/>
          <w:lang w:val="en-US" w:eastAsia="zh-CN"/>
        </w:rPr>
        <w:t>胡岗.机械制造工艺与机床夹具设计指导书</w:t>
      </w:r>
      <w:r>
        <w:rPr>
          <w:rFonts w:hint="eastAsia" w:ascii="Times New Roman" w:hAnsi="Times New Roman" w:eastAsia="宋体" w:cs="Times New Roman"/>
        </w:rPr>
        <w:t>[M].北京：机械工业出版社.</w:t>
      </w:r>
      <w:r>
        <w:rPr>
          <w:rFonts w:hint="eastAsia" w:ascii="Times New Roman" w:hAnsi="Times New Roman" w:eastAsia="宋体" w:cs="Times New Roman"/>
          <w:lang w:val="en-US" w:eastAsia="zh-CN"/>
        </w:rPr>
        <w:t>2019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hint="eastAsia" w:ascii="Times New Roman" w:hAnsi="Times New Roman" w:eastAsia="宋体" w:cs="Times New Roman"/>
          <w:lang w:val="en-US" w:eastAsia="zh-CN"/>
        </w:rPr>
        <w:t>2</w:t>
      </w:r>
      <w:bookmarkEnd w:id="11"/>
    </w:p>
    <w:p w14:paraId="5E53713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outlineLvl w:val="9"/>
        <w:rPr>
          <w:rFonts w:hint="default" w:ascii="Times New Roman" w:hAnsi="Times New Roman" w:eastAsia="宋体" w:cs="宋体"/>
          <w:kern w:val="0"/>
          <w:sz w:val="21"/>
          <w:szCs w:val="21"/>
          <w:lang w:val="en-US" w:eastAsia="zh-CN"/>
        </w:rPr>
      </w:pPr>
    </w:p>
    <w:sectPr>
      <w:footerReference r:id="rId5" w:type="default"/>
      <w:pgSz w:w="11906" w:h="16838"/>
      <w:pgMar w:top="1417" w:right="1417" w:bottom="1417" w:left="1417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02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EA1BC2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F5DD6C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F5DD6C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521175"/>
    <w:multiLevelType w:val="singleLevel"/>
    <w:tmpl w:val="CF52117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956715"/>
    <w:multiLevelType w:val="multilevel"/>
    <w:tmpl w:val="3F95671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656B5F1"/>
    <w:multiLevelType w:val="singleLevel"/>
    <w:tmpl w:val="5656B5F1"/>
    <w:lvl w:ilvl="0" w:tentative="0">
      <w:start w:val="1"/>
      <w:numFmt w:val="decimal"/>
      <w:suff w:val="space"/>
      <w:lvlText w:val="[%1]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2NjIyY2MyNDZjMDY1MGI5OGYyNGJjOGI5NjM2ZDkifQ=="/>
  </w:docVars>
  <w:rsids>
    <w:rsidRoot w:val="6F446A46"/>
    <w:rsid w:val="003067EF"/>
    <w:rsid w:val="00494FFB"/>
    <w:rsid w:val="01062EEC"/>
    <w:rsid w:val="018A1427"/>
    <w:rsid w:val="01BD35AB"/>
    <w:rsid w:val="02117D9A"/>
    <w:rsid w:val="02A14C7A"/>
    <w:rsid w:val="02F56D74"/>
    <w:rsid w:val="03C07382"/>
    <w:rsid w:val="03EF5298"/>
    <w:rsid w:val="04874344"/>
    <w:rsid w:val="04CD3744"/>
    <w:rsid w:val="050E015C"/>
    <w:rsid w:val="05A827C4"/>
    <w:rsid w:val="06C90C44"/>
    <w:rsid w:val="08E91129"/>
    <w:rsid w:val="09B82AC4"/>
    <w:rsid w:val="0A9926DB"/>
    <w:rsid w:val="0AD025A1"/>
    <w:rsid w:val="0AD35BED"/>
    <w:rsid w:val="0BFA364D"/>
    <w:rsid w:val="0C272307"/>
    <w:rsid w:val="0C722152"/>
    <w:rsid w:val="0C7B5AE1"/>
    <w:rsid w:val="0DE95727"/>
    <w:rsid w:val="0E076439"/>
    <w:rsid w:val="0E437E8E"/>
    <w:rsid w:val="0EEA79A9"/>
    <w:rsid w:val="0EF93E6E"/>
    <w:rsid w:val="0F4C2412"/>
    <w:rsid w:val="0FAB7138"/>
    <w:rsid w:val="10086339"/>
    <w:rsid w:val="1030763E"/>
    <w:rsid w:val="10661888"/>
    <w:rsid w:val="11230F50"/>
    <w:rsid w:val="11537A88"/>
    <w:rsid w:val="11E701D0"/>
    <w:rsid w:val="11F272A1"/>
    <w:rsid w:val="126773FE"/>
    <w:rsid w:val="12AB744F"/>
    <w:rsid w:val="12E70857"/>
    <w:rsid w:val="143A0A8B"/>
    <w:rsid w:val="15D65929"/>
    <w:rsid w:val="165754AD"/>
    <w:rsid w:val="16EF021C"/>
    <w:rsid w:val="175D5AB6"/>
    <w:rsid w:val="17AC6144"/>
    <w:rsid w:val="17B60D70"/>
    <w:rsid w:val="182061EA"/>
    <w:rsid w:val="18C15C1F"/>
    <w:rsid w:val="18CB538D"/>
    <w:rsid w:val="18F002B2"/>
    <w:rsid w:val="196A3BC0"/>
    <w:rsid w:val="1A1F2BFD"/>
    <w:rsid w:val="1A91517D"/>
    <w:rsid w:val="1AF37BE5"/>
    <w:rsid w:val="1B7725C5"/>
    <w:rsid w:val="1BA55384"/>
    <w:rsid w:val="1BD01CD5"/>
    <w:rsid w:val="1C2E35CB"/>
    <w:rsid w:val="1C672639"/>
    <w:rsid w:val="1CE50312"/>
    <w:rsid w:val="1DD27F86"/>
    <w:rsid w:val="1E9B4EC9"/>
    <w:rsid w:val="1F0B604F"/>
    <w:rsid w:val="1F8654CC"/>
    <w:rsid w:val="203C275C"/>
    <w:rsid w:val="208C5913"/>
    <w:rsid w:val="20CC6F0F"/>
    <w:rsid w:val="2188552B"/>
    <w:rsid w:val="21D556E3"/>
    <w:rsid w:val="224A562B"/>
    <w:rsid w:val="22FE4C9E"/>
    <w:rsid w:val="238B1303"/>
    <w:rsid w:val="23A3664D"/>
    <w:rsid w:val="23DE7685"/>
    <w:rsid w:val="24B94CD4"/>
    <w:rsid w:val="24CD76F9"/>
    <w:rsid w:val="264834DB"/>
    <w:rsid w:val="26DE174A"/>
    <w:rsid w:val="26EB2CBA"/>
    <w:rsid w:val="28B236CF"/>
    <w:rsid w:val="2A97058D"/>
    <w:rsid w:val="2CD75A72"/>
    <w:rsid w:val="2D776454"/>
    <w:rsid w:val="2DA21723"/>
    <w:rsid w:val="2DC378EB"/>
    <w:rsid w:val="2EF7784D"/>
    <w:rsid w:val="2F2F5238"/>
    <w:rsid w:val="2FA774C5"/>
    <w:rsid w:val="310A39CA"/>
    <w:rsid w:val="31491327"/>
    <w:rsid w:val="31C3435E"/>
    <w:rsid w:val="31E3230A"/>
    <w:rsid w:val="320504D2"/>
    <w:rsid w:val="32284E7F"/>
    <w:rsid w:val="32870EE7"/>
    <w:rsid w:val="32EE2E70"/>
    <w:rsid w:val="32FF5CA3"/>
    <w:rsid w:val="343B642D"/>
    <w:rsid w:val="347831DE"/>
    <w:rsid w:val="34F244C8"/>
    <w:rsid w:val="352A0E29"/>
    <w:rsid w:val="35D408E8"/>
    <w:rsid w:val="36297652"/>
    <w:rsid w:val="36B129D7"/>
    <w:rsid w:val="37EE6BA1"/>
    <w:rsid w:val="389C3213"/>
    <w:rsid w:val="390A4620"/>
    <w:rsid w:val="3962445C"/>
    <w:rsid w:val="39833288"/>
    <w:rsid w:val="398B750F"/>
    <w:rsid w:val="399D7242"/>
    <w:rsid w:val="3A6B3438"/>
    <w:rsid w:val="3A744447"/>
    <w:rsid w:val="3B4F0A10"/>
    <w:rsid w:val="3C1C4D96"/>
    <w:rsid w:val="3DEE3FAA"/>
    <w:rsid w:val="3E7C76D5"/>
    <w:rsid w:val="3E895FE7"/>
    <w:rsid w:val="3EF21DDE"/>
    <w:rsid w:val="3F6A1662"/>
    <w:rsid w:val="418E2292"/>
    <w:rsid w:val="42733236"/>
    <w:rsid w:val="42A67168"/>
    <w:rsid w:val="43040332"/>
    <w:rsid w:val="432A5FEB"/>
    <w:rsid w:val="44DB0CA7"/>
    <w:rsid w:val="46076E5A"/>
    <w:rsid w:val="46D42226"/>
    <w:rsid w:val="47CF53B3"/>
    <w:rsid w:val="480908C5"/>
    <w:rsid w:val="48474BE6"/>
    <w:rsid w:val="488A12DA"/>
    <w:rsid w:val="491F5EC6"/>
    <w:rsid w:val="49DF11B1"/>
    <w:rsid w:val="4BA83F51"/>
    <w:rsid w:val="4DC10E17"/>
    <w:rsid w:val="4E922C96"/>
    <w:rsid w:val="4E93713A"/>
    <w:rsid w:val="4FEE03A0"/>
    <w:rsid w:val="50327CD4"/>
    <w:rsid w:val="505C6EFD"/>
    <w:rsid w:val="527C6FC2"/>
    <w:rsid w:val="528648C0"/>
    <w:rsid w:val="53166AD2"/>
    <w:rsid w:val="5385053F"/>
    <w:rsid w:val="55715C74"/>
    <w:rsid w:val="557C57DF"/>
    <w:rsid w:val="56D21197"/>
    <w:rsid w:val="573F3178"/>
    <w:rsid w:val="578D3309"/>
    <w:rsid w:val="57917F8F"/>
    <w:rsid w:val="58A61818"/>
    <w:rsid w:val="5A3C564B"/>
    <w:rsid w:val="5A7616BE"/>
    <w:rsid w:val="5BDE576D"/>
    <w:rsid w:val="5C007D64"/>
    <w:rsid w:val="5C1B04B0"/>
    <w:rsid w:val="5C2238AB"/>
    <w:rsid w:val="5D2D69AC"/>
    <w:rsid w:val="5D4E3FB5"/>
    <w:rsid w:val="5D6D4FFA"/>
    <w:rsid w:val="5DBB5D65"/>
    <w:rsid w:val="5EAE7678"/>
    <w:rsid w:val="5EC21376"/>
    <w:rsid w:val="5FF60C29"/>
    <w:rsid w:val="60275934"/>
    <w:rsid w:val="60D66BD7"/>
    <w:rsid w:val="61053D10"/>
    <w:rsid w:val="610B0DB2"/>
    <w:rsid w:val="615D7134"/>
    <w:rsid w:val="617C1CB0"/>
    <w:rsid w:val="61EE72BF"/>
    <w:rsid w:val="62875C56"/>
    <w:rsid w:val="62A74B0A"/>
    <w:rsid w:val="63B9438F"/>
    <w:rsid w:val="63BD3EBA"/>
    <w:rsid w:val="63C45248"/>
    <w:rsid w:val="647749B0"/>
    <w:rsid w:val="64E6061F"/>
    <w:rsid w:val="654F7F9F"/>
    <w:rsid w:val="65B80133"/>
    <w:rsid w:val="66E130FD"/>
    <w:rsid w:val="6739419F"/>
    <w:rsid w:val="67825B46"/>
    <w:rsid w:val="68833602"/>
    <w:rsid w:val="694426C3"/>
    <w:rsid w:val="6A126385"/>
    <w:rsid w:val="6A4E3ABD"/>
    <w:rsid w:val="6A9A31A7"/>
    <w:rsid w:val="6AAD6A36"/>
    <w:rsid w:val="6C782698"/>
    <w:rsid w:val="6D594C53"/>
    <w:rsid w:val="6D7E0B5E"/>
    <w:rsid w:val="6F446A46"/>
    <w:rsid w:val="70074E3A"/>
    <w:rsid w:val="714B0D57"/>
    <w:rsid w:val="720D24B0"/>
    <w:rsid w:val="75012E36"/>
    <w:rsid w:val="75E31EA6"/>
    <w:rsid w:val="761107C1"/>
    <w:rsid w:val="769E0FCB"/>
    <w:rsid w:val="775841CD"/>
    <w:rsid w:val="776112D4"/>
    <w:rsid w:val="77674D4F"/>
    <w:rsid w:val="785F2A0F"/>
    <w:rsid w:val="78615696"/>
    <w:rsid w:val="78B003C7"/>
    <w:rsid w:val="79646E59"/>
    <w:rsid w:val="797F46F9"/>
    <w:rsid w:val="79E03E0E"/>
    <w:rsid w:val="7A5549F4"/>
    <w:rsid w:val="7A710284"/>
    <w:rsid w:val="7ACB3F6E"/>
    <w:rsid w:val="7AD324E9"/>
    <w:rsid w:val="7AF61D59"/>
    <w:rsid w:val="7B897725"/>
    <w:rsid w:val="7BD209F2"/>
    <w:rsid w:val="7BEE6876"/>
    <w:rsid w:val="7D485E6B"/>
    <w:rsid w:val="7D5B67C5"/>
    <w:rsid w:val="7DC054A4"/>
    <w:rsid w:val="7E011EBB"/>
    <w:rsid w:val="7E024E93"/>
    <w:rsid w:val="7ECB248A"/>
    <w:rsid w:val="7F244C51"/>
    <w:rsid w:val="7F93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keepLines/>
      <w:spacing w:beforeLines="0" w:beforeAutospacing="0" w:afterLines="0" w:afterAutospacing="0" w:line="400" w:lineRule="exact"/>
      <w:ind w:firstLine="0" w:firstLineChars="0"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4"/>
    </w:rPr>
  </w:style>
  <w:style w:type="character" w:default="1" w:styleId="14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  <w:pPr>
      <w:ind w:firstLine="0" w:firstLineChars="0"/>
    </w:pPr>
    <w:rPr>
      <w:b/>
      <w:sz w:val="2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Normal (Web)"/>
    <w:basedOn w:val="1"/>
    <w:qFormat/>
    <w:uiPriority w:val="0"/>
    <w:pPr>
      <w:spacing w:before="0" w:beforeAutospacing="1" w:afterAutospacing="1"/>
      <w:jc w:val="left"/>
    </w:pPr>
    <w:rPr>
      <w:kern w:val="0"/>
    </w:rPr>
  </w:style>
  <w:style w:type="paragraph" w:styleId="12">
    <w:name w:val="Body Text First Indent"/>
    <w:basedOn w:val="6"/>
    <w:qFormat/>
    <w:uiPriority w:val="0"/>
    <w:pPr>
      <w:ind w:firstLine="420" w:firstLineChars="100"/>
    </w:pPr>
  </w:style>
  <w:style w:type="paragraph" w:customStyle="1" w:styleId="15">
    <w:name w:val="20磅正文"/>
    <w:basedOn w:val="9"/>
    <w:qFormat/>
    <w:uiPriority w:val="0"/>
    <w:pPr>
      <w:spacing w:line="400" w:lineRule="exact"/>
    </w:pPr>
    <w:rPr>
      <w:rFonts w:ascii="Times New Roman" w:hAnsi="Times New Roman" w:cs="Times New Roman"/>
    </w:rPr>
  </w:style>
  <w:style w:type="paragraph" w:customStyle="1" w:styleId="16">
    <w:name w:val="图表号"/>
    <w:basedOn w:val="1"/>
    <w:qFormat/>
    <w:uiPriority w:val="0"/>
    <w:pPr>
      <w:spacing w:after="120" w:afterLines="0"/>
      <w:ind w:firstLine="420" w:firstLineChars="100"/>
      <w:jc w:val="center"/>
    </w:pPr>
    <w:rPr>
      <w:sz w:val="18"/>
    </w:rPr>
  </w:style>
  <w:style w:type="paragraph" w:customStyle="1" w:styleId="17">
    <w:name w:val="20磅小4号首缩2"/>
    <w:basedOn w:val="1"/>
    <w:qFormat/>
    <w:uiPriority w:val="0"/>
    <w:pPr>
      <w:spacing w:line="400" w:lineRule="exact"/>
      <w:ind w:firstLine="964" w:firstLineChars="200"/>
    </w:pPr>
    <w:rPr>
      <w:rFonts w:ascii="Times New Roman" w:hAnsi="Times New Roman"/>
      <w:sz w:val="24"/>
    </w:rPr>
  </w:style>
  <w:style w:type="paragraph" w:customStyle="1" w:styleId="18">
    <w:name w:val="工序"/>
    <w:basedOn w:val="1"/>
    <w:qFormat/>
    <w:uiPriority w:val="0"/>
    <w:pPr>
      <w:spacing w:line="240" w:lineRule="auto"/>
      <w:ind w:firstLine="643" w:firstLineChars="200"/>
    </w:pPr>
    <w:rPr>
      <w:rFonts w:ascii="Times New Roman" w:hAnsi="Times New Roman" w:eastAsia="宋体"/>
      <w:sz w:val="24"/>
    </w:rPr>
  </w:style>
  <w:style w:type="paragraph" w:customStyle="1" w:styleId="19">
    <w:name w:val="1.5倍距"/>
    <w:basedOn w:val="1"/>
    <w:qFormat/>
    <w:uiPriority w:val="0"/>
    <w:pPr>
      <w:spacing w:line="360" w:lineRule="auto"/>
      <w:ind w:firstLine="640" w:firstLineChars="200"/>
    </w:pPr>
    <w:rPr>
      <w:rFonts w:ascii="Times New Roman" w:hAnsi="Times New Roman"/>
      <w:sz w:val="24"/>
    </w:rPr>
  </w:style>
  <w:style w:type="paragraph" w:customStyle="1" w:styleId="20">
    <w:name w:val="1.5倍正文"/>
    <w:basedOn w:val="5"/>
    <w:next w:val="21"/>
    <w:qFormat/>
    <w:uiPriority w:val="0"/>
    <w:pPr>
      <w:widowControl w:val="0"/>
      <w:tabs>
        <w:tab w:val="center" w:pos="4673"/>
        <w:tab w:val="right" w:pos="9345"/>
      </w:tabs>
      <w:spacing w:line="400" w:lineRule="exact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1">
    <w:name w:val="1.5倍距正文"/>
    <w:basedOn w:val="1"/>
    <w:qFormat/>
    <w:uiPriority w:val="0"/>
    <w:pPr>
      <w:spacing w:line="360" w:lineRule="auto"/>
      <w:ind w:firstLine="1680" w:firstLineChars="200"/>
    </w:pPr>
    <w:rPr>
      <w:rFonts w:ascii="Times New Roman" w:hAnsi="Times New Roman"/>
    </w:rPr>
  </w:style>
  <w:style w:type="paragraph" w:customStyle="1" w:styleId="22">
    <w:name w:val="公式"/>
    <w:basedOn w:val="23"/>
    <w:next w:val="1"/>
    <w:qFormat/>
    <w:uiPriority w:val="0"/>
    <w:pPr>
      <w:tabs>
        <w:tab w:val="center" w:pos="4531"/>
        <w:tab w:val="center" w:pos="4830"/>
        <w:tab w:val="right" w:pos="9060"/>
        <w:tab w:val="right" w:pos="9345"/>
      </w:tabs>
      <w:spacing w:before="60" w:after="60" w:line="240" w:lineRule="auto"/>
    </w:pPr>
    <w:rPr>
      <w:rFonts w:ascii="宋体" w:hAnsi="宋体" w:cs="宋体"/>
    </w:rPr>
  </w:style>
  <w:style w:type="paragraph" w:customStyle="1" w:styleId="23">
    <w:name w:val="1.5 正文"/>
    <w:basedOn w:val="1"/>
    <w:qFormat/>
    <w:uiPriority w:val="0"/>
    <w:pPr>
      <w:tabs>
        <w:tab w:val="center" w:pos="4392"/>
        <w:tab w:val="right" w:pos="8777"/>
      </w:tabs>
      <w:spacing w:line="360" w:lineRule="auto"/>
      <w:ind w:firstLine="200" w:firstLineChars="200"/>
    </w:pPr>
    <w:rPr>
      <w:rFonts w:ascii="Times New Roman" w:hAnsi="Times New Roman" w:eastAsia="宋体"/>
    </w:rPr>
  </w:style>
  <w:style w:type="paragraph" w:customStyle="1" w:styleId="24">
    <w:name w:val="固定值22正文"/>
    <w:basedOn w:val="1"/>
    <w:qFormat/>
    <w:uiPriority w:val="0"/>
    <w:pPr>
      <w:tabs>
        <w:tab w:val="center" w:pos="4830"/>
        <w:tab w:val="right" w:pos="9345"/>
      </w:tabs>
      <w:snapToGrid w:val="0"/>
      <w:spacing w:line="440" w:lineRule="exact"/>
      <w:ind w:firstLine="200" w:firstLineChars="200"/>
    </w:pPr>
    <w:rPr>
      <w:rFonts w:ascii="宋体" w:hAnsi="宋体" w:eastAsia="宋体"/>
      <w:sz w:val="24"/>
      <w:szCs w:val="20"/>
    </w:rPr>
  </w:style>
  <w:style w:type="paragraph" w:customStyle="1" w:styleId="25">
    <w:name w:val="1.5倍行距工序缩2"/>
    <w:next w:val="26"/>
    <w:qFormat/>
    <w:uiPriority w:val="0"/>
    <w:pPr>
      <w:widowControl w:val="0"/>
      <w:spacing w:after="60" w:line="360" w:lineRule="auto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6">
    <w:name w:val="1.5倍距首缩2"/>
    <w:qFormat/>
    <w:uiPriority w:val="0"/>
    <w:pPr>
      <w:widowControl w:val="0"/>
      <w:spacing w:line="360" w:lineRule="auto"/>
      <w:ind w:firstLine="64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7">
    <w:name w:val="1.5倍距断后3磅"/>
    <w:qFormat/>
    <w:uiPriority w:val="0"/>
    <w:pPr>
      <w:widowControl w:val="0"/>
      <w:spacing w:after="60" w:line="360" w:lineRule="auto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28">
    <w:name w:val="单倍行距缩2"/>
    <w:basedOn w:val="1"/>
    <w:qFormat/>
    <w:uiPriority w:val="0"/>
    <w:pPr>
      <w:spacing w:line="360" w:lineRule="auto"/>
      <w:ind w:firstLine="883" w:firstLineChars="200"/>
    </w:pPr>
    <w:rPr>
      <w:rFonts w:ascii="Times New Roman" w:hAnsi="Times New Roman" w:eastAsia="宋体"/>
    </w:rPr>
  </w:style>
  <w:style w:type="paragraph" w:customStyle="1" w:styleId="29">
    <w:name w:val="1.5倍首缩2"/>
    <w:qFormat/>
    <w:uiPriority w:val="0"/>
    <w:pPr>
      <w:widowControl w:val="0"/>
      <w:spacing w:after="60" w:line="360" w:lineRule="auto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customStyle="1" w:styleId="30">
    <w:name w:val="1.5倍行距正文"/>
    <w:basedOn w:val="1"/>
    <w:qFormat/>
    <w:uiPriority w:val="0"/>
    <w:pPr>
      <w:ind w:firstLine="600" w:firstLineChars="200"/>
    </w:pPr>
  </w:style>
  <w:style w:type="paragraph" w:customStyle="1" w:styleId="31">
    <w:name w:val="工序计算"/>
    <w:basedOn w:val="32"/>
    <w:qFormat/>
    <w:uiPriority w:val="0"/>
    <w:pPr>
      <w:tabs>
        <w:tab w:val="center" w:pos="4410"/>
        <w:tab w:val="right" w:pos="8400"/>
      </w:tabs>
      <w:jc w:val="both"/>
    </w:pPr>
    <w:rPr>
      <w:rFonts w:ascii="宋体" w:hAnsi="宋体" w:cs="Times New Roman"/>
      <w:sz w:val="24"/>
    </w:rPr>
  </w:style>
  <w:style w:type="paragraph" w:customStyle="1" w:styleId="32">
    <w:name w:val="样式 正文new + Times New Roman"/>
    <w:basedOn w:val="1"/>
    <w:qFormat/>
    <w:uiPriority w:val="0"/>
    <w:pPr>
      <w:widowControl/>
      <w:jc w:val="left"/>
    </w:pPr>
    <w:rPr>
      <w:kern w:val="0"/>
      <w:sz w:val="20"/>
      <w:szCs w:val="20"/>
    </w:rPr>
  </w:style>
  <w:style w:type="paragraph" w:customStyle="1" w:styleId="33">
    <w:name w:val="1.25倍距正文字体"/>
    <w:basedOn w:val="1"/>
    <w:qFormat/>
    <w:uiPriority w:val="0"/>
    <w:pPr>
      <w:spacing w:line="300" w:lineRule="auto"/>
      <w:ind w:firstLine="480" w:firstLineChars="200"/>
    </w:pPr>
    <w:rPr>
      <w:rFonts w:ascii="Times New Roman" w:hAnsi="Times New Roman" w:eastAsia="宋体"/>
      <w:sz w:val="24"/>
    </w:rPr>
  </w:style>
  <w:style w:type="paragraph" w:customStyle="1" w:styleId="34">
    <w:name w:val="1.5倍行距缩2"/>
    <w:basedOn w:val="1"/>
    <w:qFormat/>
    <w:uiPriority w:val="0"/>
    <w:pPr>
      <w:spacing w:line="360" w:lineRule="auto"/>
      <w:ind w:firstLine="883" w:firstLineChars="200"/>
    </w:pPr>
    <w:rPr>
      <w:rFonts w:ascii="Times New Roman" w:hAnsi="Times New Roman"/>
    </w:rPr>
  </w:style>
  <w:style w:type="paragraph" w:customStyle="1" w:styleId="35">
    <w:name w:val="正文字体"/>
    <w:basedOn w:val="1"/>
    <w:qFormat/>
    <w:uiPriority w:val="0"/>
    <w:pPr>
      <w:spacing w:line="460" w:lineRule="exact"/>
      <w:ind w:firstLine="420" w:firstLineChars="200"/>
    </w:pPr>
    <w:rPr>
      <w:rFonts w:ascii="Times New Roman" w:hAnsi="Times New Roman"/>
      <w:sz w:val="24"/>
    </w:rPr>
  </w:style>
  <w:style w:type="paragraph" w:customStyle="1" w:styleId="36">
    <w:name w:val="中文主体"/>
    <w:basedOn w:val="1"/>
    <w:qFormat/>
    <w:uiPriority w:val="0"/>
    <w:pPr>
      <w:spacing w:line="360" w:lineRule="auto"/>
      <w:ind w:firstLine="551" w:firstLineChars="200"/>
      <w:jc w:val="both"/>
    </w:pPr>
    <w:rPr>
      <w:rFonts w:ascii="Times New Roman" w:hAnsi="Times New Roman" w:cs="Times New Roman"/>
      <w:sz w:val="24"/>
    </w:rPr>
  </w:style>
  <w:style w:type="paragraph" w:customStyle="1" w:styleId="37">
    <w:name w:val="1.5倍行距首缩2"/>
    <w:basedOn w:val="1"/>
    <w:qFormat/>
    <w:uiPriority w:val="0"/>
    <w:pPr>
      <w:spacing w:line="360" w:lineRule="auto"/>
      <w:ind w:firstLine="482" w:firstLineChars="200"/>
    </w:pPr>
    <w:rPr>
      <w:rFonts w:ascii="Times New Roman" w:hAnsi="Times New Roman"/>
      <w:sz w:val="24"/>
    </w:rPr>
  </w:style>
  <w:style w:type="paragraph" w:customStyle="1" w:styleId="3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40">
    <w:name w:val="标题 1 Char"/>
    <w:link w:val="2"/>
    <w:qFormat/>
    <w:uiPriority w:val="0"/>
    <w:rPr>
      <w:rFonts w:eastAsia="宋体"/>
      <w:b/>
      <w:kern w:val="44"/>
      <w:sz w:val="28"/>
    </w:rPr>
  </w:style>
  <w:style w:type="paragraph" w:customStyle="1" w:styleId="41">
    <w:name w:val="设计正文"/>
    <w:basedOn w:val="11"/>
    <w:qFormat/>
    <w:uiPriority w:val="0"/>
    <w:pPr>
      <w:spacing w:beforeAutospacing="0" w:afterAutospacing="0" w:line="400" w:lineRule="exact"/>
      <w:ind w:firstLine="480"/>
      <w:jc w:val="both"/>
    </w:pPr>
    <w:rPr>
      <w:rFonts w:ascii="宋体" w:hAnsi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6" Type="http://schemas.openxmlformats.org/officeDocument/2006/relationships/fontTable" Target="fontTable.xml"/><Relationship Id="rId65" Type="http://schemas.openxmlformats.org/officeDocument/2006/relationships/numbering" Target="numbering.xml"/><Relationship Id="rId64" Type="http://schemas.openxmlformats.org/officeDocument/2006/relationships/customXml" Target="../customXml/item1.xml"/><Relationship Id="rId63" Type="http://schemas.openxmlformats.org/officeDocument/2006/relationships/image" Target="media/image30.png"/><Relationship Id="rId62" Type="http://schemas.openxmlformats.org/officeDocument/2006/relationships/image" Target="media/image29.png"/><Relationship Id="rId61" Type="http://schemas.openxmlformats.org/officeDocument/2006/relationships/image" Target="media/image28.wmf"/><Relationship Id="rId60" Type="http://schemas.openxmlformats.org/officeDocument/2006/relationships/oleObject" Target="embeddings/oleObject27.bin"/><Relationship Id="rId6" Type="http://schemas.openxmlformats.org/officeDocument/2006/relationships/theme" Target="theme/theme1.xml"/><Relationship Id="rId59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" Type="http://schemas.openxmlformats.org/officeDocument/2006/relationships/footer" Target="footer1.xml"/><Relationship Id="rId49" Type="http://schemas.openxmlformats.org/officeDocument/2006/relationships/image" Target="media/image22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0.bin"/><Relationship Id="rId45" Type="http://schemas.openxmlformats.org/officeDocument/2006/relationships/image" Target="media/image20.wmf"/><Relationship Id="rId44" Type="http://schemas.openxmlformats.org/officeDocument/2006/relationships/oleObject" Target="embeddings/oleObject19.bin"/><Relationship Id="rId43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1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" Type="http://schemas.openxmlformats.org/officeDocument/2006/relationships/endnotes" Target="endnotes.xml"/><Relationship Id="rId39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" Type="http://schemas.openxmlformats.org/officeDocument/2006/relationships/footnotes" Target="footnotes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7" Type="http://schemas.openxmlformats.org/officeDocument/2006/relationships/oleObject" Target="embeddings/oleObject10.bin"/><Relationship Id="rId26" Type="http://schemas.openxmlformats.org/officeDocument/2006/relationships/image" Target="media/image11.wmf"/><Relationship Id="rId25" Type="http://schemas.openxmlformats.org/officeDocument/2006/relationships/oleObject" Target="embeddings/oleObject9.bin"/><Relationship Id="rId24" Type="http://schemas.openxmlformats.org/officeDocument/2006/relationships/image" Target="media/image10.wmf"/><Relationship Id="rId23" Type="http://schemas.openxmlformats.org/officeDocument/2006/relationships/oleObject" Target="embeddings/oleObject8.bin"/><Relationship Id="rId22" Type="http://schemas.openxmlformats.org/officeDocument/2006/relationships/image" Target="media/image9.wmf"/><Relationship Id="rId21" Type="http://schemas.openxmlformats.org/officeDocument/2006/relationships/oleObject" Target="embeddings/oleObject7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7.wmf"/><Relationship Id="rId17" Type="http://schemas.openxmlformats.org/officeDocument/2006/relationships/oleObject" Target="embeddings/oleObject5.bin"/><Relationship Id="rId16" Type="http://schemas.openxmlformats.org/officeDocument/2006/relationships/image" Target="media/image6.wmf"/><Relationship Id="rId15" Type="http://schemas.openxmlformats.org/officeDocument/2006/relationships/oleObject" Target="embeddings/oleObject4.bin"/><Relationship Id="rId14" Type="http://schemas.openxmlformats.org/officeDocument/2006/relationships/image" Target="media/image5.wmf"/><Relationship Id="rId13" Type="http://schemas.openxmlformats.org/officeDocument/2006/relationships/oleObject" Target="embeddings/oleObject3.bin"/><Relationship Id="rId12" Type="http://schemas.openxmlformats.org/officeDocument/2006/relationships/image" Target="media/image4.wmf"/><Relationship Id="rId11" Type="http://schemas.openxmlformats.org/officeDocument/2006/relationships/oleObject" Target="embeddings/oleObject2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1939</Words>
  <Characters>2022</Characters>
  <Lines>0</Lines>
  <Paragraphs>0</Paragraphs>
  <TotalTime>0</TotalTime>
  <ScaleCrop>false</ScaleCrop>
  <LinksUpToDate>false</LinksUpToDate>
  <CharactersWithSpaces>2056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2023-05-06T08:08:00Z</dcterms:created>
  <dc:creator>Candy</dc:creator>
  <cp:lastModifiedBy>Candy</cp:lastModifiedBy>
  <dcterms:modified xsi:type="dcterms:W3CDTF">2025-03-03T07:30:01Z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BC4E1DA968FC48F1BFFCD4297C898282_11</vt:lpwstr>
  </property>
  <property fmtid="{D5CDD505-2E9C-101B-9397-08002B2CF9AE}" pid="4" name="KSOTemplateDocerSaveRecord">
    <vt:lpwstr>eyJoZGlkIjoiNGNhOTRhZDUzZTM2M2QwOTE1ZWU2ODc0MmJjZmM0MDIiLCJ1c2VySWQiOiI0Njc5MTI3MTAifQ==</vt:lpwstr>
  </property>
</Properties>
</file>