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27263F">
      <w:pPr>
        <w:rPr>
          <w:rFonts w:hint="default" w:eastAsiaTheme="minorEastAsia"/>
          <w:lang w:val="en-US" w:eastAsia="zh-CN"/>
        </w:rPr>
      </w:pPr>
      <w:r>
        <w:rPr>
          <w:rFonts w:hint="eastAsia"/>
          <w:lang w:val="en-US" w:eastAsia="zh-CN"/>
        </w:rPr>
        <w:t>1、东道主效应：</w:t>
      </w:r>
    </w:p>
    <w:p w14:paraId="7D17CE2C">
      <w:pPr>
        <w:ind w:firstLine="420" w:firstLineChars="0"/>
        <w:rPr>
          <w:rFonts w:hint="eastAsia"/>
        </w:rPr>
      </w:pPr>
      <w:r>
        <w:rPr>
          <w:rFonts w:hint="eastAsia"/>
        </w:rPr>
        <w:t>在模型中，</w:t>
      </w:r>
      <w:r>
        <w:rPr>
          <w:rFonts w:hint="eastAsia"/>
          <w:lang w:val="en-US" w:eastAsia="zh-CN"/>
        </w:rPr>
        <w:t>我们对Is_host和其他指标如金牌数、奖牌数等进行了皮尔逊相关性分析，得到了约0.23的相关性系数，</w:t>
      </w:r>
      <w:r>
        <w:rPr>
          <w:rFonts w:hint="eastAsia"/>
        </w:rPr>
        <w:t>意味着东道主效应在数据中</w:t>
      </w:r>
      <w:r>
        <w:rPr>
          <w:rFonts w:hint="eastAsia"/>
          <w:lang w:val="en-US" w:eastAsia="zh-CN"/>
        </w:rPr>
        <w:t>有一定影响但又</w:t>
      </w:r>
      <w:r>
        <w:rPr>
          <w:rFonts w:hint="eastAsia"/>
        </w:rPr>
        <w:t>不显著。这一结果可能表明，东道主有优势，但在这些数据中，</w:t>
      </w:r>
      <w:r>
        <w:rPr>
          <w:rFonts w:hint="eastAsia"/>
          <w:lang w:val="en-US" w:eastAsia="zh-CN"/>
        </w:rPr>
        <w:t>但</w:t>
      </w:r>
      <w:r>
        <w:rPr>
          <w:rFonts w:hint="eastAsia"/>
        </w:rPr>
        <w:t>东道主带来的奖牌数变化并</w:t>
      </w:r>
      <w:r>
        <w:rPr>
          <w:rFonts w:hint="eastAsia"/>
          <w:lang w:val="en-US" w:eastAsia="zh-CN"/>
        </w:rPr>
        <w:t>并不是压倒性的或者决定性的</w:t>
      </w:r>
      <w:r>
        <w:rPr>
          <w:rFonts w:hint="eastAsia"/>
        </w:rPr>
        <w:t>。</w:t>
      </w:r>
    </w:p>
    <w:p w14:paraId="267B1210">
      <w:pPr>
        <w:ind w:firstLine="420" w:firstLineChars="0"/>
        <w:rPr>
          <w:rFonts w:hint="eastAsia"/>
        </w:rPr>
      </w:pPr>
      <w:r>
        <w:rPr>
          <w:rFonts w:hint="eastAsia"/>
        </w:rPr>
        <w:t>这种结果反映了现代奥运会中东道主的优势已经在很大程度上被其他因素所弥补，例如运动员的备战水平、全球化的竞争环境等。因此，奥委会</w:t>
      </w:r>
      <w:r>
        <w:rPr>
          <w:rFonts w:hint="eastAsia"/>
          <w:lang w:val="en-US" w:eastAsia="zh-CN"/>
        </w:rPr>
        <w:t>应倡导参赛国，尤其是主办国不能再</w:t>
      </w:r>
      <w:r>
        <w:rPr>
          <w:rFonts w:hint="eastAsia"/>
        </w:rPr>
        <w:t>像过去一样单纯依赖东道主优势来提升奖牌数，而需要更加注重整体备战策略、运动员的训练和心理状态。</w:t>
      </w:r>
    </w:p>
    <w:p w14:paraId="5D7E25FB">
      <w:pPr>
        <w:numPr>
          <w:ilvl w:val="0"/>
          <w:numId w:val="1"/>
        </w:numPr>
        <w:rPr>
          <w:rFonts w:hint="eastAsia"/>
          <w:lang w:val="en-US" w:eastAsia="zh-CN"/>
        </w:rPr>
      </w:pPr>
      <w:r>
        <w:rPr>
          <w:rFonts w:hint="eastAsia"/>
          <w:lang w:val="en-US" w:eastAsia="zh-CN"/>
        </w:rPr>
        <w:t>“伟大的教练”效应对奖牌数的影响：</w:t>
      </w:r>
    </w:p>
    <w:p w14:paraId="43648140">
      <w:pPr>
        <w:numPr>
          <w:numId w:val="0"/>
        </w:numPr>
        <w:ind w:firstLine="420" w:firstLineChars="0"/>
        <w:rPr>
          <w:rFonts w:hint="eastAsia"/>
          <w:lang w:val="en-US" w:eastAsia="zh-CN"/>
        </w:rPr>
      </w:pPr>
      <w:r>
        <w:rPr>
          <w:rFonts w:hint="default"/>
          <w:lang w:val="en-US" w:eastAsia="zh-CN"/>
        </w:rPr>
        <w:t>我们利用ARIMA+干预分析模型</w:t>
      </w:r>
      <w:r>
        <w:rPr>
          <w:rFonts w:hint="eastAsia"/>
          <w:lang w:val="en-US" w:eastAsia="zh-CN"/>
        </w:rPr>
        <w:t>，将郎平这样优秀的教练所带来的增益运用在同是排球大国的巴西我们却得到了让人意想不到的回归系数</w:t>
      </w:r>
      <w:r>
        <w:rPr>
          <w:rFonts w:hint="default"/>
          <w:lang w:val="en-US" w:eastAsia="zh-CN"/>
        </w:rPr>
        <w:t>-1.4764439545845711</w:t>
      </w:r>
      <w:r>
        <w:rPr>
          <w:rFonts w:hint="eastAsia"/>
          <w:lang w:val="en-US" w:eastAsia="zh-CN"/>
        </w:rPr>
        <w:t>，这项回归系数是负的。Duration（教练效应）显示出负向影响，即平均每增加一年教练执教时间，奖牌数会减少</w:t>
      </w:r>
      <w:r>
        <w:rPr>
          <w:rFonts w:hint="default"/>
          <w:lang w:val="en-US" w:eastAsia="zh-CN"/>
        </w:rPr>
        <w:t>1.4764</w:t>
      </w:r>
      <w:r>
        <w:rPr>
          <w:rFonts w:hint="eastAsia"/>
          <w:lang w:val="en-US" w:eastAsia="zh-CN"/>
        </w:rPr>
        <w:t>枚。</w:t>
      </w:r>
    </w:p>
    <w:p w14:paraId="27A01ED7">
      <w:pPr>
        <w:numPr>
          <w:numId w:val="0"/>
        </w:numPr>
        <w:ind w:firstLine="420" w:firstLineChars="0"/>
        <w:rPr>
          <w:rFonts w:hint="eastAsia"/>
          <w:lang w:val="en-US" w:eastAsia="zh-CN"/>
        </w:rPr>
      </w:pPr>
      <w:r>
        <w:rPr>
          <w:rFonts w:hint="eastAsia"/>
          <w:lang w:val="en-US" w:eastAsia="zh-CN"/>
        </w:rPr>
        <w:t>这一发现令人意外，但它为我们提供了一个可能的见解：即使是排球文化强国也表现不同的排球体育文化倾向这也能解释为什么很多国家的同一项体育项目却有不同的风格。我们也应该考虑到，教练的长期执教可能会导致团队缺乏新意和创新，可能是因为训练方法不适应，或是教练与运动员之间缺乏有效的沟通和适应，特别是如果教练更替频繁，可能没有足够的时间进行有效的训练计划和战术调整进而导致奖牌表现下降。</w:t>
      </w:r>
    </w:p>
    <w:p w14:paraId="2A9C2FCF">
      <w:pPr>
        <w:ind w:firstLine="420" w:firstLineChars="0"/>
        <w:rPr>
          <w:rFonts w:hint="eastAsia"/>
          <w:lang w:val="en-US" w:eastAsia="zh-CN"/>
        </w:rPr>
      </w:pPr>
      <w:r>
        <w:rPr>
          <w:rFonts w:hint="eastAsia"/>
          <w:lang w:val="en-US" w:eastAsia="zh-CN"/>
        </w:rPr>
        <w:t>这种负面影响提示国家奥委会在选择教练时可能需要考虑更合理的教练更替周期和更具创新性的训练方式，避免长期执教带来的僵化，国际奥委会可以建立合适的评价体系，从而引导更加科学有效的国际体育文化交流和教练的跨国籍教学。</w:t>
      </w:r>
    </w:p>
    <w:p w14:paraId="0741B3D5">
      <w:pPr>
        <w:numPr>
          <w:ilvl w:val="0"/>
          <w:numId w:val="1"/>
        </w:numPr>
        <w:ind w:left="0" w:leftChars="0" w:firstLine="0" w:firstLineChars="0"/>
        <w:rPr>
          <w:rFonts w:hint="eastAsia"/>
          <w:lang w:val="en-US" w:eastAsia="zh-CN"/>
        </w:rPr>
      </w:pPr>
      <w:r>
        <w:rPr>
          <w:rFonts w:hint="eastAsia"/>
          <w:lang w:val="en-US" w:eastAsia="zh-CN"/>
        </w:rPr>
        <w:t>国家参赛安排对奖牌数量的影响：</w:t>
      </w:r>
    </w:p>
    <w:p w14:paraId="7AB9D70B">
      <w:pPr>
        <w:numPr>
          <w:numId w:val="0"/>
        </w:numPr>
        <w:ind w:leftChars="0" w:firstLine="420" w:firstLineChars="0"/>
        <w:rPr>
          <w:rFonts w:hint="default"/>
          <w:lang w:val="en-US" w:eastAsia="zh-CN"/>
        </w:rPr>
      </w:pPr>
      <w:r>
        <w:rPr>
          <w:rFonts w:hint="default"/>
          <w:lang w:val="en-US" w:eastAsia="zh-CN"/>
        </w:rPr>
        <w:t>前面的模型探究了国家参赛安排。对三种奖牌数造成的影响。也就是与国家安排参加各个项目的人次。有关的特征向量。像金银铜三种奖牌的数量形成的目标向量的映射关系。这正是国家对不从类型比赛进行的人员安排以及场次安排对最终获得奖牌数量的影响。</w:t>
      </w:r>
    </w:p>
    <w:p w14:paraId="1FFEBAA7">
      <w:pPr>
        <w:numPr>
          <w:numId w:val="0"/>
        </w:numPr>
        <w:ind w:leftChars="0" w:firstLine="420" w:firstLineChars="0"/>
        <w:rPr>
          <w:rFonts w:hint="eastAsia"/>
          <w:lang w:val="en-US" w:eastAsia="zh-CN"/>
        </w:rPr>
      </w:pPr>
      <w:r>
        <w:rPr>
          <w:rFonts w:hint="default"/>
          <w:lang w:val="en-US" w:eastAsia="zh-CN"/>
        </w:rPr>
        <w:t>奥委会也应该尊重各国家的实际情况</w:t>
      </w:r>
      <w:r>
        <w:rPr>
          <w:rFonts w:hint="eastAsia"/>
          <w:lang w:val="en-US" w:eastAsia="zh-CN"/>
        </w:rPr>
        <w:t>，合理的调整场次安排以及比赛范围，并倡导各个参赛国家根据本国的体育文化特色与实际情况合理安排参赛情况，包括参赛的场次和参赛的项目类型，在奥运舞台上取得更瞩目的成绩。</w:t>
      </w:r>
    </w:p>
    <w:p w14:paraId="55B69B57">
      <w:pPr>
        <w:numPr>
          <w:ilvl w:val="0"/>
          <w:numId w:val="1"/>
        </w:numPr>
        <w:ind w:left="0" w:leftChars="0" w:firstLine="0" w:firstLineChars="0"/>
        <w:rPr>
          <w:rFonts w:hint="eastAsia"/>
          <w:lang w:val="en-US" w:eastAsia="zh-CN"/>
        </w:rPr>
      </w:pPr>
      <w:r>
        <w:rPr>
          <w:rFonts w:hint="eastAsia"/>
          <w:lang w:val="en-US" w:eastAsia="zh-CN"/>
        </w:rPr>
        <w:t>工程的量化积分：</w:t>
      </w:r>
    </w:p>
    <w:p w14:paraId="056BB18E">
      <w:pPr>
        <w:numPr>
          <w:numId w:val="0"/>
        </w:numPr>
        <w:ind w:leftChars="0" w:firstLine="420" w:firstLineChars="0"/>
        <w:rPr>
          <w:rFonts w:hint="eastAsia"/>
          <w:lang w:val="en-US" w:eastAsia="zh-CN"/>
        </w:rPr>
      </w:pPr>
      <w:r>
        <w:rPr>
          <w:rFonts w:hint="default"/>
          <w:lang w:val="en-US" w:eastAsia="zh-CN"/>
        </w:rPr>
        <w:t>我们的特征工程包括将金银铜三种奖牌换算成相对于参赛人次的积分从而在不同的问题中用构造的基于总人次的积分和基于总参赛场次的积分</w:t>
      </w:r>
      <w:r>
        <w:rPr>
          <w:rFonts w:hint="eastAsia"/>
          <w:lang w:val="en-US" w:eastAsia="zh-CN"/>
        </w:rPr>
        <w:t>和，以及参赛人员参赛能力体现的积分，进而运用这些不同的量化值解决相应的问题。尤其是我们设置的培训系数这一指标。它体现了该国在运动员的人均能力，也反映了教练的水平等一些其他因素。</w:t>
      </w:r>
    </w:p>
    <w:p w14:paraId="6E3C0119">
      <w:pPr>
        <w:numPr>
          <w:numId w:val="0"/>
        </w:numPr>
        <w:ind w:leftChars="0" w:firstLine="420" w:firstLineChars="0"/>
        <w:rPr>
          <w:rFonts w:hint="default"/>
          <w:lang w:val="en-US" w:eastAsia="zh-CN"/>
        </w:rPr>
      </w:pPr>
      <w:r>
        <w:rPr>
          <w:rFonts w:hint="eastAsia"/>
          <w:lang w:val="en-US" w:eastAsia="zh-CN"/>
        </w:rPr>
        <w:t>鉴于培训系数这一指标与奖牌数的强相关关系</w:t>
      </w:r>
      <w:r>
        <w:rPr>
          <w:rFonts w:hint="default"/>
          <w:lang w:val="en-US" w:eastAsia="zh-CN"/>
        </w:rPr>
        <w:t>，奥委会应将重心放在运动员的训练和 备战策略上，而不是过度依赖主场优势</w:t>
      </w:r>
      <w:r>
        <w:rPr>
          <w:rFonts w:hint="eastAsia"/>
          <w:lang w:val="en-US" w:eastAsia="zh-CN"/>
        </w:rPr>
        <w:t>或者一些其他条件</w:t>
      </w:r>
      <w:r>
        <w:rPr>
          <w:rFonts w:hint="default"/>
          <w:lang w:val="en-US" w:eastAsia="zh-CN"/>
        </w:rPr>
        <w:t>。</w:t>
      </w:r>
      <w:r>
        <w:rPr>
          <w:rFonts w:hint="eastAsia"/>
          <w:lang w:val="en-US" w:eastAsia="zh-CN"/>
        </w:rPr>
        <w:t>进行</w:t>
      </w:r>
      <w:r>
        <w:rPr>
          <w:rFonts w:hint="default"/>
          <w:lang w:val="en-US" w:eastAsia="zh-CN"/>
        </w:rPr>
        <w:t>例如心理、身体状态管理和战术演练 等方面的提升，可能比主场的地理优势更为重要</w:t>
      </w:r>
      <w:r>
        <w:rPr>
          <w:rFonts w:hint="eastAsia"/>
          <w:lang w:val="en-US" w:eastAsia="zh-CN"/>
        </w:rPr>
        <w:t>，提升运动员综合素养，更有利于取得更好的比赛成绩</w:t>
      </w:r>
      <w:r>
        <w:rPr>
          <w:rFonts w:hint="default"/>
          <w:lang w:val="en-US" w:eastAsia="zh-CN"/>
        </w:rPr>
        <w:t>。</w:t>
      </w:r>
      <w:bookmarkStart w:id="0" w:name="_GoBack"/>
      <w:bookmarkEnd w:id="0"/>
    </w:p>
    <w:p w14:paraId="46A8F525">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E2E3B6"/>
    <w:multiLevelType w:val="singleLevel"/>
    <w:tmpl w:val="42E2E3B6"/>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90844"/>
    <w:rsid w:val="0D70006B"/>
    <w:rsid w:val="111B02EE"/>
    <w:rsid w:val="11EB4164"/>
    <w:rsid w:val="15581B10"/>
    <w:rsid w:val="1CBB4733"/>
    <w:rsid w:val="200A3A07"/>
    <w:rsid w:val="24857B00"/>
    <w:rsid w:val="29127DD1"/>
    <w:rsid w:val="3C3E4D0D"/>
    <w:rsid w:val="42256FD7"/>
    <w:rsid w:val="464473C4"/>
    <w:rsid w:val="47321912"/>
    <w:rsid w:val="58D2085F"/>
    <w:rsid w:val="5F6E6E08"/>
    <w:rsid w:val="65493C57"/>
    <w:rsid w:val="7BE75B20"/>
    <w:rsid w:val="7DD63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165</Words>
  <Characters>165</Characters>
  <Lines>0</Lines>
  <Paragraphs>0</Paragraphs>
  <TotalTime>10</TotalTime>
  <ScaleCrop>false</ScaleCrop>
  <LinksUpToDate>false</LinksUpToDate>
  <CharactersWithSpaces>165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2025-01-21T13:40:00Z</dcterms:created>
  <dc:creator>Dlts</dc:creator>
  <cp:lastModifiedBy>梦有千百次</cp:lastModifiedBy>
  <dcterms:modified xsi:type="dcterms:W3CDTF">2025-01-27T20:38:07Z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eyJoZGlkIjoiZmJlNTRkODU4Mzc2YjVhMzdlN2ZiN2EyZjE2YWUxN2EiLCJ1c2VySWQiOiI1NDEzNDc0ODEifQ==</vt:lpwstr>
  </property>
  <property fmtid="{D5CDD505-2E9C-101B-9397-08002B2CF9AE}" pid="4" name="ICV">
    <vt:lpwstr>5A06185697E249CC961A0828DCC958A2_12</vt:lpwstr>
  </property>
</Properties>
</file>