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F1" w:rsidRDefault="006230F1" w:rsidP="006230F1">
      <w:pPr>
        <w:pStyle w:val="a3"/>
        <w:numPr>
          <w:ilvl w:val="0"/>
          <w:numId w:val="1"/>
        </w:numPr>
        <w:ind w:left="0" w:firstLine="426"/>
        <w:jc w:val="center"/>
        <w:rPr>
          <w:b/>
        </w:rPr>
      </w:pPr>
      <w:r w:rsidRPr="004D2D57">
        <w:rPr>
          <w:b/>
        </w:rPr>
        <w:t>МАТЕМАТИЧЕСКАЯ МОДЕЛЬ ФУНКЦИОНИРОВАНИЯ СИСТЕМЫ</w:t>
      </w:r>
    </w:p>
    <w:p w:rsidR="006230F1" w:rsidRDefault="006230F1" w:rsidP="006230F1">
      <w:pPr>
        <w:pStyle w:val="a3"/>
        <w:numPr>
          <w:ilvl w:val="1"/>
          <w:numId w:val="1"/>
        </w:numPr>
        <w:ind w:left="0" w:firstLine="709"/>
        <w:rPr>
          <w:b/>
        </w:rPr>
      </w:pPr>
      <w:r>
        <w:rPr>
          <w:b/>
          <w:lang w:val="en-US"/>
        </w:rPr>
        <w:t xml:space="preserve"> </w:t>
      </w:r>
      <w:r>
        <w:rPr>
          <w:b/>
        </w:rPr>
        <w:t>Постановка задачи</w:t>
      </w:r>
    </w:p>
    <w:p w:rsidR="006230F1" w:rsidRDefault="006230F1" w:rsidP="006230F1">
      <w:r>
        <w:t>Автоматизация определения деградации в ответах HTTP-запросов представляет собой задачу классификации, где необходимо определить, является ли ответ на HTTP-запрос нормальным или содержит признаки деградации. Для формализации этой задачи введем следующие обозначения и определения.</w:t>
      </w:r>
    </w:p>
    <w:p w:rsidR="006230F1" w:rsidRPr="007C2765" w:rsidRDefault="006230F1" w:rsidP="006230F1">
      <w:pPr>
        <w:pStyle w:val="a3"/>
        <w:numPr>
          <w:ilvl w:val="2"/>
          <w:numId w:val="1"/>
        </w:numPr>
        <w:ind w:left="0" w:firstLine="709"/>
        <w:rPr>
          <w:b/>
        </w:rPr>
      </w:pPr>
      <w:r w:rsidRPr="007C2765">
        <w:rPr>
          <w:b/>
        </w:rPr>
        <w:t>Обозначение и определения</w:t>
      </w:r>
    </w:p>
    <w:p w:rsidR="006230F1" w:rsidRDefault="006230F1" w:rsidP="006230F1">
      <w:pPr>
        <w:rPr>
          <w:rFonts w:eastAsiaTheme="minorEastAsia"/>
        </w:rPr>
      </w:pPr>
      <w:r>
        <w:t xml:space="preserve">Пространство входных </w:t>
      </w:r>
      <w:proofErr w:type="gramStart"/>
      <w:r>
        <w:t xml:space="preserve">данных: </w:t>
      </w:r>
      <m:oMath>
        <m:r>
          <w:rPr>
            <w:rFonts w:ascii="Cambria Math" w:hAnsi="Cambria Math"/>
          </w:rPr>
          <m:t>X-</m:t>
        </m:r>
      </m:oMath>
      <w:r>
        <w:rPr>
          <w:rFonts w:eastAsiaTheme="minorEastAsia"/>
        </w:rPr>
        <w:t xml:space="preserve"> множество</w:t>
      </w:r>
      <w:proofErr w:type="gramEnd"/>
      <w:r>
        <w:rPr>
          <w:rFonts w:eastAsiaTheme="minorEastAsia"/>
        </w:rPr>
        <w:t xml:space="preserve"> всех возможных </w:t>
      </w:r>
      <w:r>
        <w:rPr>
          <w:rFonts w:eastAsiaTheme="minorEastAsia"/>
          <w:lang w:val="en-US"/>
        </w:rPr>
        <w:t>HTTP</w:t>
      </w:r>
      <w:r w:rsidRPr="007C276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C2765">
        <w:rPr>
          <w:rFonts w:eastAsiaTheme="minorEastAsia"/>
        </w:rPr>
        <w:t xml:space="preserve"> </w:t>
      </w:r>
      <w:r>
        <w:rPr>
          <w:rFonts w:eastAsiaTheme="minorEastAsia"/>
        </w:rPr>
        <w:t>ответов, представленных в виде текстовых строк или структурированных данных.</w:t>
      </w:r>
    </w:p>
    <w:p w:rsidR="006230F1" w:rsidRDefault="006230F1" w:rsidP="006230F1">
      <w:pPr>
        <w:rPr>
          <w:rFonts w:eastAsiaTheme="minorEastAsia"/>
        </w:rPr>
      </w:pPr>
      <w:r>
        <w:rPr>
          <w:rFonts w:eastAsiaTheme="minorEastAsia"/>
        </w:rPr>
        <w:t>Пространство выходных данных</w:t>
      </w:r>
      <w:proofErr w:type="gramStart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Y={0,1}</m:t>
        </m:r>
      </m:oMath>
      <w:r w:rsidRPr="007C2765">
        <w:rPr>
          <w:rFonts w:eastAsiaTheme="minorEastAsia"/>
        </w:rPr>
        <w:t>,</w:t>
      </w:r>
      <w:proofErr w:type="gramEnd"/>
      <w:r w:rsidRPr="007C27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соответствует нормальному ответу, </w:t>
      </w:r>
      <m:oMath>
        <m:r>
          <w:rPr>
            <w:rFonts w:ascii="Cambria Math" w:eastAsiaTheme="minorEastAsia" w:hAnsi="Cambria Math"/>
          </w:rPr>
          <m:t>y=1</m:t>
        </m:r>
      </m:oMath>
      <w:r>
        <w:rPr>
          <w:rFonts w:eastAsiaTheme="minorEastAsia"/>
        </w:rPr>
        <w:t xml:space="preserve"> соответствует ответу с деградацией.</w:t>
      </w:r>
    </w:p>
    <w:p w:rsidR="006230F1" w:rsidRPr="00425323" w:rsidRDefault="006230F1" w:rsidP="006230F1">
      <w:pPr>
        <w:rPr>
          <w:rFonts w:eastAsiaTheme="minorEastAsia"/>
        </w:rPr>
      </w:pPr>
      <w:r>
        <w:rPr>
          <w:rFonts w:eastAsiaTheme="minorEastAsia"/>
        </w:rPr>
        <w:t xml:space="preserve">Обучающая выборка: набор размеченных данных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где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∈X,</m:t>
        </m:r>
      </m:oMath>
    </w:p>
    <w:p w:rsidR="006230F1" w:rsidRPr="00425323" w:rsidRDefault="006230F1" w:rsidP="006230F1">
      <w:pPr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∈Y, i=1,2,…, N и </m:t>
          </m:r>
          <m:r>
            <w:rPr>
              <w:rFonts w:ascii="Cambria Math" w:eastAsiaTheme="minorEastAsia" w:hAnsi="Cambria Math"/>
              <w:lang w:val="en-US"/>
            </w:rPr>
            <m:t>N-</m:t>
          </m:r>
          <m:r>
            <w:rPr>
              <w:rFonts w:ascii="Cambria Math" w:eastAsiaTheme="minorEastAsia" w:hAnsi="Cambria Math"/>
            </w:rPr>
            <m:t>количество примеров в обучающей выборке.</m:t>
          </m:r>
        </m:oMath>
      </m:oMathPara>
    </w:p>
    <w:p w:rsidR="006230F1" w:rsidRDefault="006230F1" w:rsidP="006230F1">
      <w:r>
        <w:t xml:space="preserve">Модель классификации: </w:t>
      </w:r>
    </w:p>
    <w:p w:rsidR="006230F1" w:rsidRDefault="006230F1" w:rsidP="006230F1">
      <w:pPr>
        <w:rPr>
          <w:rFonts w:eastAsiaTheme="minorEastAsia"/>
        </w:rPr>
      </w:pPr>
      <w:proofErr w:type="gramStart"/>
      <w:r>
        <w:t xml:space="preserve">Функция </w:t>
      </w:r>
      <m:oMath>
        <m:r>
          <w:rPr>
            <w:rFonts w:ascii="Cambria Math" w:hAnsi="Cambria Math"/>
          </w:rPr>
          <m:t>f:X →Y, которая на основе входного HTTP-</m:t>
        </m:r>
      </m:oMath>
      <w:r w:rsidRPr="00425323">
        <w:rPr>
          <w:rFonts w:eastAsiaTheme="minorEastAsia"/>
        </w:rPr>
        <w:t xml:space="preserve"> </w:t>
      </w:r>
      <w:r>
        <w:rPr>
          <w:rFonts w:eastAsiaTheme="minorEastAsia"/>
        </w:rPr>
        <w:t>ответа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425323">
        <w:rPr>
          <w:rFonts w:eastAsiaTheme="minorEastAsia"/>
        </w:rPr>
        <w:t xml:space="preserve"> </w:t>
      </w:r>
      <w:r>
        <w:rPr>
          <w:rFonts w:eastAsiaTheme="minorEastAsia"/>
        </w:rPr>
        <w:t>предсказывает метку класса</w:t>
      </w:r>
      <w:r w:rsidRPr="00425323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</w:p>
    <w:p w:rsidR="006230F1" w:rsidRDefault="006230F1" w:rsidP="006230F1">
      <w:pPr>
        <w:pStyle w:val="a3"/>
        <w:numPr>
          <w:ilvl w:val="2"/>
          <w:numId w:val="1"/>
        </w:numPr>
        <w:ind w:left="0" w:firstLine="698"/>
        <w:rPr>
          <w:b/>
        </w:rPr>
      </w:pPr>
      <w:r w:rsidRPr="00425323">
        <w:rPr>
          <w:b/>
        </w:rPr>
        <w:t>Цель</w:t>
      </w:r>
    </w:p>
    <w:p w:rsidR="006230F1" w:rsidRDefault="006230F1" w:rsidP="006230F1">
      <w:r>
        <w:t xml:space="preserve">Целью является построение такой </w:t>
      </w:r>
      <w:proofErr w:type="gramStart"/>
      <w:r>
        <w:t xml:space="preserve">модели </w:t>
      </w:r>
      <m:oMath>
        <m:r>
          <w:rPr>
            <w:rFonts w:ascii="Cambria Math" w:hAnsi="Cambria Math"/>
          </w:rPr>
          <m:t>f</m:t>
        </m:r>
      </m:oMath>
      <w:r>
        <w:t>,</w:t>
      </w:r>
      <w:proofErr w:type="gramEnd"/>
      <w:r>
        <w:t xml:space="preserve"> которая минимизирует вероятность ошибочной классификации на новых, ранее не встречавшихся данных. Это достигается путем обучения модели на обучающей выборке и последующей валидации на тестовой выборке.</w:t>
      </w:r>
    </w:p>
    <w:p w:rsidR="006230F1" w:rsidRDefault="006230F1" w:rsidP="006230F1">
      <w:pPr>
        <w:pStyle w:val="a3"/>
        <w:numPr>
          <w:ilvl w:val="1"/>
          <w:numId w:val="1"/>
        </w:numPr>
        <w:ind w:left="0" w:firstLine="710"/>
        <w:rPr>
          <w:b/>
        </w:rPr>
      </w:pPr>
      <w:r w:rsidRPr="009B5C7E">
        <w:rPr>
          <w:b/>
        </w:rPr>
        <w:t>Преобразование данных</w:t>
      </w:r>
    </w:p>
    <w:p w:rsidR="006230F1" w:rsidRDefault="006230F1" w:rsidP="006230F1">
      <w:r>
        <w:t>Для применения методов машинного обучения и нейронных сетей необходимо преобразовать текстовые данные в числовые представления.</w:t>
      </w:r>
    </w:p>
    <w:p w:rsidR="006230F1" w:rsidRDefault="006230F1" w:rsidP="006230F1">
      <w:pPr>
        <w:pStyle w:val="a3"/>
        <w:numPr>
          <w:ilvl w:val="2"/>
          <w:numId w:val="1"/>
        </w:numPr>
        <w:ind w:left="0" w:firstLine="709"/>
        <w:rPr>
          <w:b/>
        </w:rPr>
      </w:pPr>
      <w:r w:rsidRPr="009B5C7E">
        <w:rPr>
          <w:b/>
        </w:rPr>
        <w:t>Токенизация</w:t>
      </w:r>
    </w:p>
    <w:p w:rsidR="006230F1" w:rsidRDefault="006230F1" w:rsidP="006230F1">
      <w:pPr>
        <w:rPr>
          <w:rFonts w:eastAsiaTheme="minorEastAsia"/>
        </w:rPr>
      </w:pPr>
      <w:r>
        <w:t xml:space="preserve">Токенизация — процесс разбиения текстовых данных на отдельные токены (слова, символы или подслова). </w:t>
      </w:r>
      <w:proofErr w:type="gramStart"/>
      <w:r>
        <w:t xml:space="preserve">Пусть </w:t>
      </w:r>
      <m:oMath>
        <m:r>
          <w:rPr>
            <w:rFonts w:ascii="Cambria Math" w:hAnsi="Cambria Math"/>
          </w:rPr>
          <m:t>x-</m:t>
        </m:r>
      </m:oMath>
      <w:r w:rsidRPr="00833FC0">
        <w:rPr>
          <w:rFonts w:eastAsiaTheme="minorEastAsia"/>
        </w:rPr>
        <w:t xml:space="preserve"> </w:t>
      </w:r>
      <w:r>
        <w:rPr>
          <w:rFonts w:eastAsiaTheme="minorEastAsia"/>
        </w:rPr>
        <w:t>текстовый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HTTP</w:t>
      </w:r>
      <w:r w:rsidRPr="00833FC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ответ. </w:t>
      </w:r>
      <w:r>
        <w:rPr>
          <w:rFonts w:eastAsiaTheme="minorEastAsia"/>
        </w:rPr>
        <w:lastRenderedPageBreak/>
        <w:t>Токенизация</w:t>
      </w:r>
      <w:proofErr w:type="gramStart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 →[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833FC0">
        <w:rPr>
          <w:rFonts w:eastAsiaTheme="minorEastAsia"/>
        </w:rPr>
        <w:t>,</w:t>
      </w:r>
      <w:proofErr w:type="gramEnd"/>
      <w:r w:rsidRPr="00833F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833F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токен, </w:t>
      </w:r>
      <m:oMath>
        <m:r>
          <w:rPr>
            <w:rFonts w:ascii="Cambria Math" w:eastAsiaTheme="minorEastAsia" w:hAnsi="Cambria Math"/>
          </w:rPr>
          <m:t>L-</m:t>
        </m:r>
      </m:oMath>
      <w:r>
        <w:rPr>
          <w:rFonts w:eastAsiaTheme="minorEastAsia"/>
        </w:rPr>
        <w:t>длина последовательности токенов.</w:t>
      </w:r>
    </w:p>
    <w:p w:rsidR="006230F1" w:rsidRDefault="006230F1" w:rsidP="006230F1">
      <w:pPr>
        <w:pStyle w:val="a3"/>
        <w:numPr>
          <w:ilvl w:val="2"/>
          <w:numId w:val="1"/>
        </w:numPr>
        <w:ind w:left="0" w:firstLine="709"/>
        <w:rPr>
          <w:b/>
        </w:rPr>
      </w:pPr>
      <w:r>
        <w:rPr>
          <w:b/>
        </w:rPr>
        <w:t>Векторизация</w:t>
      </w:r>
    </w:p>
    <w:p w:rsidR="006230F1" w:rsidRDefault="006230F1" w:rsidP="006230F1">
      <w:pPr>
        <w:rPr>
          <w:rFonts w:eastAsiaTheme="minorEastAsia"/>
        </w:rPr>
      </w:pPr>
      <w:r>
        <w:t xml:space="preserve">Каждому токену сопоставляется числовой вектор из эмбеддингового пространства. Используется эмбеддинг-функция </w:t>
      </w:r>
      <m:oMath>
        <m:r>
          <w:rPr>
            <w:rFonts w:ascii="Cambria Math" w:hAnsi="Cambria Math"/>
          </w:rPr>
          <m:t xml:space="preserve">E: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где 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>последовательность векторов</w:t>
      </w:r>
      <w:r w:rsidRPr="00833FC0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…,e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.</m:t>
        </m:r>
      </m:oMath>
    </w:p>
    <w:p w:rsidR="006230F1" w:rsidRPr="00833FC0" w:rsidRDefault="006230F1" w:rsidP="006230F1">
      <w:pPr>
        <w:pStyle w:val="a3"/>
        <w:numPr>
          <w:ilvl w:val="1"/>
          <w:numId w:val="1"/>
        </w:numPr>
        <w:ind w:left="0" w:firstLine="709"/>
        <w:rPr>
          <w:b/>
        </w:rPr>
      </w:pPr>
      <w:r w:rsidRPr="00833FC0">
        <w:rPr>
          <w:b/>
        </w:rPr>
        <w:t>Математическое описание модели нейронной сети</w:t>
      </w:r>
    </w:p>
    <w:p w:rsidR="006230F1" w:rsidRDefault="006230F1" w:rsidP="006230F1">
      <w:r>
        <w:t>Для решения задачи классификации применяется нейронная сеть на основе архитектуры трансформера, например, BERT (</w:t>
      </w:r>
      <w:proofErr w:type="spellStart"/>
      <w:r>
        <w:t>Bidirectional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t>).</w:t>
      </w:r>
    </w:p>
    <w:p w:rsidR="006230F1" w:rsidRPr="004314B0" w:rsidRDefault="006230F1" w:rsidP="006230F1">
      <w:pPr>
        <w:pStyle w:val="a3"/>
        <w:numPr>
          <w:ilvl w:val="2"/>
          <w:numId w:val="1"/>
        </w:numPr>
        <w:ind w:left="0" w:firstLine="709"/>
        <w:rPr>
          <w:b/>
        </w:rPr>
      </w:pPr>
      <w:r w:rsidRPr="004314B0">
        <w:rPr>
          <w:b/>
        </w:rPr>
        <w:t xml:space="preserve">Архитектура модели </w:t>
      </w:r>
      <w:r w:rsidRPr="004314B0">
        <w:rPr>
          <w:b/>
          <w:lang w:val="en-US"/>
        </w:rPr>
        <w:t>BERT</w:t>
      </w:r>
    </w:p>
    <w:p w:rsidR="006230F1" w:rsidRDefault="006230F1" w:rsidP="006230F1">
      <w:pPr>
        <w:rPr>
          <w:rFonts w:eastAsiaTheme="minorEastAsia"/>
        </w:rPr>
      </w:pPr>
      <w:r>
        <w:t xml:space="preserve">Входные данные: Последовательность эмбеддингов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…,e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.</m:t>
        </m:r>
      </m:oMath>
    </w:p>
    <w:p w:rsidR="006230F1" w:rsidRDefault="006230F1" w:rsidP="006230F1">
      <w:pPr>
        <w:rPr>
          <w:rFonts w:eastAsiaTheme="minorEastAsia"/>
        </w:rPr>
      </w:pPr>
      <w:r>
        <w:rPr>
          <w:rFonts w:eastAsiaTheme="minorEastAsia"/>
        </w:rPr>
        <w:t>Трансформер: Использует механизмы внимания для обработки последовательности.</w:t>
      </w:r>
    </w:p>
    <w:p w:rsidR="006230F1" w:rsidRPr="001106B6" w:rsidRDefault="006230F1" w:rsidP="006230F1">
      <w:pPr>
        <w:pStyle w:val="a3"/>
        <w:numPr>
          <w:ilvl w:val="0"/>
          <w:numId w:val="2"/>
        </w:numPr>
      </w:pPr>
      <w:r w:rsidRPr="001106B6">
        <w:rPr>
          <w:rFonts w:eastAsiaTheme="minorEastAsia"/>
        </w:rPr>
        <w:t xml:space="preserve">Механизм </w:t>
      </w:r>
      <w:proofErr w:type="spellStart"/>
      <w:r w:rsidRPr="001106B6">
        <w:rPr>
          <w:rFonts w:eastAsiaTheme="minorEastAsia"/>
        </w:rPr>
        <w:t>самовнимания</w:t>
      </w:r>
      <w:proofErr w:type="spellEnd"/>
      <w:r w:rsidRPr="001106B6">
        <w:rPr>
          <w:rFonts w:eastAsiaTheme="minorEastAsia"/>
          <w:lang w:val="en-US"/>
        </w:rPr>
        <w:t xml:space="preserve"> </w:t>
      </w:r>
      <w:r w:rsidRPr="001106B6">
        <w:rPr>
          <w:rFonts w:eastAsiaTheme="minorEastAsia"/>
        </w:rPr>
        <w:t>(</w:t>
      </w:r>
      <w:r w:rsidRPr="001106B6">
        <w:rPr>
          <w:rFonts w:eastAsiaTheme="minorEastAsia"/>
          <w:lang w:val="en-US"/>
        </w:rPr>
        <w:t>Self-Attention)</w:t>
      </w:r>
    </w:p>
    <w:p w:rsidR="006230F1" w:rsidRPr="001106B6" w:rsidRDefault="006230F1" w:rsidP="006230F1">
      <w:pPr>
        <w:pStyle w:val="a3"/>
        <w:numPr>
          <w:ilvl w:val="1"/>
          <w:numId w:val="2"/>
        </w:numPr>
      </w:pPr>
      <w:r>
        <w:rPr>
          <w:rFonts w:eastAsiaTheme="minorEastAsia"/>
        </w:rPr>
        <w:t>Ключи, запросы и значения:</w:t>
      </w:r>
    </w:p>
    <w:p w:rsidR="006230F1" w:rsidRPr="001106B6" w:rsidRDefault="006230F1" w:rsidP="006230F1">
      <w:pPr>
        <w:pStyle w:val="a3"/>
        <w:numPr>
          <w:ilvl w:val="2"/>
          <w:numId w:val="2"/>
        </w:numPr>
      </w:pPr>
      <w:r>
        <w:rPr>
          <w:rFonts w:eastAsiaTheme="minorEastAsia"/>
        </w:rPr>
        <w:t xml:space="preserve">Запрос: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6230F1" w:rsidRPr="001106B6" w:rsidRDefault="006230F1" w:rsidP="006230F1">
      <w:pPr>
        <w:pStyle w:val="a3"/>
        <w:numPr>
          <w:ilvl w:val="2"/>
          <w:numId w:val="2"/>
        </w:numPr>
      </w:pPr>
      <w:r>
        <w:rPr>
          <w:rFonts w:eastAsiaTheme="minorEastAsia"/>
        </w:rPr>
        <w:t xml:space="preserve">Ключ: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6230F1" w:rsidRPr="001106B6" w:rsidRDefault="006230F1" w:rsidP="006230F1">
      <w:pPr>
        <w:pStyle w:val="a3"/>
        <w:numPr>
          <w:ilvl w:val="2"/>
          <w:numId w:val="2"/>
        </w:numPr>
      </w:pPr>
      <w:r>
        <w:rPr>
          <w:rFonts w:eastAsiaTheme="minorEastAsia"/>
        </w:rPr>
        <w:t xml:space="preserve">Значение: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6230F1" w:rsidRPr="001106B6" w:rsidRDefault="006230F1" w:rsidP="006230F1">
      <w:pPr>
        <w:pStyle w:val="a3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-матрица весов размерностью </m:t>
        </m:r>
        <m:r>
          <w:rPr>
            <w:rFonts w:ascii="Cambria Math" w:hAnsi="Cambria Math"/>
            <w:lang w:val="en-US"/>
          </w:rPr>
          <m:t>d×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, d×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6230F1" w:rsidRDefault="006230F1" w:rsidP="006230F1">
      <w:pPr>
        <w:ind w:left="1415"/>
        <w:rPr>
          <w:rFonts w:eastAsiaTheme="minorEastAsia"/>
        </w:rPr>
      </w:pPr>
      <w:r>
        <w:t xml:space="preserve">и </w:t>
      </w:r>
      <m:oMath>
        <m:r>
          <w:rPr>
            <w:rFonts w:ascii="Cambria Math" w:hAnsi="Cambria Math"/>
          </w:rPr>
          <m:t xml:space="preserve">d ×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соответсвенно.</m:t>
        </m:r>
      </m:oMath>
    </w:p>
    <w:p w:rsidR="006230F1" w:rsidRDefault="006230F1" w:rsidP="006230F1">
      <w:pPr>
        <w:pStyle w:val="a3"/>
        <w:numPr>
          <w:ilvl w:val="0"/>
          <w:numId w:val="2"/>
        </w:numPr>
      </w:pPr>
      <w:r>
        <w:t>Вычисление внимания:</w:t>
      </w:r>
    </w:p>
    <w:p w:rsidR="006230F1" w:rsidRPr="009D6161" w:rsidRDefault="006230F1" w:rsidP="006230F1">
      <w:pPr>
        <w:pStyle w:val="a3"/>
        <w:numPr>
          <w:ilvl w:val="1"/>
          <w:numId w:val="2"/>
        </w:numPr>
      </w:pPr>
      <w:r>
        <w:t xml:space="preserve">Коэффициенты внимания между </w:t>
      </w:r>
      <w:proofErr w:type="spellStart"/>
      <w:r>
        <w:t>токенами</w:t>
      </w:r>
      <w:proofErr w:type="spellEnd"/>
      <w:r>
        <w:t xml:space="preserve"> </w:t>
      </w:r>
      <m:oMath>
        <m:r>
          <w:rPr>
            <w:rFonts w:ascii="Cambria Math" w:hAnsi="Cambria Math"/>
          </w:rPr>
          <m:t>i и j:</m:t>
        </m:r>
      </m:oMath>
    </w:p>
    <w:p w:rsidR="006230F1" w:rsidRPr="001473A6" w:rsidRDefault="006230F1" w:rsidP="006230F1">
      <w:pPr>
        <w:ind w:firstLine="3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=softmax(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6230F1" w:rsidRPr="001106B6" w:rsidRDefault="006230F1" w:rsidP="006230F1">
      <w:pPr>
        <w:pStyle w:val="a3"/>
        <w:numPr>
          <w:ilvl w:val="1"/>
          <w:numId w:val="2"/>
        </w:numPr>
      </w:pPr>
      <w:r>
        <w:t xml:space="preserve">Выходной вектор для </w:t>
      </w:r>
      <w:proofErr w:type="spellStart"/>
      <w:proofErr w:type="gramStart"/>
      <w:r>
        <w:t>токена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:</w:t>
      </w:r>
      <w:proofErr w:type="gramEnd"/>
    </w:p>
    <w:p w:rsidR="006230F1" w:rsidRPr="00DF3B27" w:rsidRDefault="006230F1" w:rsidP="006230F1">
      <w:pPr>
        <w:pStyle w:val="a3"/>
        <w:ind w:left="-142" w:firstLine="226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zi=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 xml:space="preserve">j=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6230F1" w:rsidRDefault="006230F1" w:rsidP="006230F1">
      <w:pPr>
        <w:pStyle w:val="a3"/>
        <w:numPr>
          <w:ilvl w:val="0"/>
          <w:numId w:val="2"/>
        </w:numPr>
      </w:pPr>
      <w:r>
        <w:t>Многоголовое внимание (</w:t>
      </w:r>
      <w:r>
        <w:rPr>
          <w:lang w:val="en-US"/>
        </w:rPr>
        <w:t>Multi</w:t>
      </w:r>
      <w:r w:rsidRPr="00DF3B27">
        <w:t>-</w:t>
      </w:r>
      <w:r>
        <w:rPr>
          <w:lang w:val="en-US"/>
        </w:rPr>
        <w:t>Head</w:t>
      </w:r>
      <w:r w:rsidRPr="00DF3B27">
        <w:t xml:space="preserve"> </w:t>
      </w:r>
      <w:r>
        <w:rPr>
          <w:lang w:val="en-US"/>
        </w:rPr>
        <w:t>Attention</w:t>
      </w:r>
      <w:r w:rsidRPr="00DF3B27">
        <w:t>)</w:t>
      </w:r>
    </w:p>
    <w:p w:rsidR="006230F1" w:rsidRDefault="006230F1" w:rsidP="006230F1">
      <w:pPr>
        <w:pStyle w:val="a3"/>
        <w:numPr>
          <w:ilvl w:val="1"/>
          <w:numId w:val="2"/>
        </w:numPr>
      </w:pPr>
      <w:r>
        <w:lastRenderedPageBreak/>
        <w:t>Параллельное выполнение нескольких механизмов внимания для захвата различных типов зависимостей.</w:t>
      </w:r>
    </w:p>
    <w:p w:rsidR="006230F1" w:rsidRDefault="006230F1" w:rsidP="006230F1">
      <w:pPr>
        <w:pStyle w:val="a3"/>
        <w:numPr>
          <w:ilvl w:val="1"/>
          <w:numId w:val="2"/>
        </w:numPr>
      </w:pPr>
      <w:r>
        <w:t>Выходы объединяются и проходят через линейный слой.</w:t>
      </w:r>
    </w:p>
    <w:p w:rsidR="006230F1" w:rsidRDefault="006230F1" w:rsidP="006230F1">
      <w:pPr>
        <w:pStyle w:val="a3"/>
        <w:numPr>
          <w:ilvl w:val="2"/>
          <w:numId w:val="1"/>
        </w:numPr>
        <w:ind w:left="0" w:firstLine="709"/>
        <w:rPr>
          <w:b/>
        </w:rPr>
      </w:pPr>
      <w:r w:rsidRPr="00DF3B27">
        <w:rPr>
          <w:b/>
        </w:rPr>
        <w:t>Добавление позиционной информации</w:t>
      </w:r>
    </w:p>
    <w:p w:rsidR="006230F1" w:rsidRPr="006B13A3" w:rsidRDefault="006230F1" w:rsidP="006230F1">
      <w:r>
        <w:t xml:space="preserve">Поскольку трансформеры не учитывают порядок последовательности, вводятся позиционные </w:t>
      </w:r>
      <w:proofErr w:type="spellStart"/>
      <w:proofErr w:type="gramStart"/>
      <w:r>
        <w:t>эмбеддинги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proofErr w:type="gramEnd"/>
      <w:r w:rsidRPr="006B13A3">
        <w:t xml:space="preserve"> </w:t>
      </w:r>
      <w:r>
        <w:t xml:space="preserve">которые добавляются к входным </w:t>
      </w:r>
      <w:proofErr w:type="spellStart"/>
      <w:r>
        <w:t>эмбеддингам</w:t>
      </w:r>
      <w:proofErr w:type="spellEnd"/>
      <w:r>
        <w:t>:</w:t>
      </w:r>
      <w:r w:rsidRPr="006B13A3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6230F1" w:rsidRDefault="006230F1" w:rsidP="006230F1">
      <w:pPr>
        <w:pStyle w:val="a3"/>
        <w:numPr>
          <w:ilvl w:val="2"/>
          <w:numId w:val="1"/>
        </w:numPr>
        <w:ind w:left="0" w:firstLine="709"/>
        <w:rPr>
          <w:b/>
        </w:rPr>
      </w:pPr>
      <w:r w:rsidRPr="006B13A3">
        <w:rPr>
          <w:b/>
        </w:rPr>
        <w:t xml:space="preserve">Выход модели и классификация </w:t>
      </w:r>
    </w:p>
    <w:p w:rsidR="006230F1" w:rsidRDefault="006230F1" w:rsidP="006230F1">
      <w:pPr>
        <w:pStyle w:val="a3"/>
        <w:numPr>
          <w:ilvl w:val="0"/>
          <w:numId w:val="2"/>
        </w:numPr>
      </w:pPr>
      <w:r>
        <w:t>Получение скрытого представления:</w:t>
      </w:r>
    </w:p>
    <w:p w:rsidR="006230F1" w:rsidRPr="006B13A3" w:rsidRDefault="006230F1" w:rsidP="006230F1">
      <w:pPr>
        <w:pStyle w:val="a3"/>
        <w:numPr>
          <w:ilvl w:val="1"/>
          <w:numId w:val="2"/>
        </w:numPr>
      </w:pPr>
      <w:r>
        <w:t xml:space="preserve">Используется специальный токен </w:t>
      </w:r>
      <w:r w:rsidRPr="006B13A3">
        <w:t>[</w:t>
      </w:r>
      <w:r>
        <w:rPr>
          <w:lang w:val="en-US"/>
        </w:rPr>
        <w:t>CLS</w:t>
      </w:r>
      <w:r w:rsidRPr="006B13A3">
        <w:t>]</w:t>
      </w:r>
      <w:r>
        <w:t xml:space="preserve">   в начале последовательности, чье скрытое </w:t>
      </w:r>
      <w:proofErr w:type="gramStart"/>
      <w:r>
        <w:t xml:space="preserve">представление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[CLS]</m:t>
            </m:r>
          </m:sub>
        </m:sSub>
      </m:oMath>
      <w:r>
        <w:rPr>
          <w:rFonts w:eastAsiaTheme="minorEastAsia"/>
        </w:rPr>
        <w:t xml:space="preserve"> используется</w:t>
      </w:r>
      <w:proofErr w:type="gramEnd"/>
      <w:r>
        <w:rPr>
          <w:rFonts w:eastAsiaTheme="minorEastAsia"/>
        </w:rPr>
        <w:t xml:space="preserve"> для классификации.</w:t>
      </w:r>
    </w:p>
    <w:p w:rsidR="006230F1" w:rsidRDefault="006230F1" w:rsidP="006230F1">
      <w:pPr>
        <w:pStyle w:val="a3"/>
        <w:numPr>
          <w:ilvl w:val="0"/>
          <w:numId w:val="2"/>
        </w:numPr>
      </w:pPr>
      <w:r>
        <w:t>Классификационный слой:</w:t>
      </w:r>
    </w:p>
    <w:p w:rsidR="006230F1" w:rsidRDefault="006230F1" w:rsidP="006230F1">
      <w:pPr>
        <w:pStyle w:val="a3"/>
        <w:numPr>
          <w:ilvl w:val="1"/>
          <w:numId w:val="2"/>
        </w:numPr>
      </w:pPr>
      <w:r>
        <w:t xml:space="preserve">Применяется </w:t>
      </w:r>
      <w:proofErr w:type="spellStart"/>
      <w:r>
        <w:t>полносвязный</w:t>
      </w:r>
      <w:proofErr w:type="spellEnd"/>
      <w:r>
        <w:t xml:space="preserve"> слой с функцией активации </w:t>
      </w:r>
      <w:proofErr w:type="spellStart"/>
      <w:r>
        <w:rPr>
          <w:lang w:val="en-US"/>
        </w:rPr>
        <w:t>softmax</w:t>
      </w:r>
      <w:proofErr w:type="spellEnd"/>
      <w:r>
        <w:t xml:space="preserve"> или </w:t>
      </w:r>
      <w:r>
        <w:rPr>
          <w:lang w:val="en-US"/>
        </w:rPr>
        <w:t>sigmoid</w:t>
      </w:r>
      <w:r>
        <w:t xml:space="preserve"> для получения вероятности принадлежности к классу деградации:</w:t>
      </w:r>
    </w:p>
    <w:p w:rsidR="006230F1" w:rsidRPr="00F03F5B" w:rsidRDefault="006230F1" w:rsidP="006230F1">
      <w:pPr>
        <w:pStyle w:val="a3"/>
        <w:numPr>
          <w:ilvl w:val="2"/>
          <w:numId w:val="2"/>
        </w:numPr>
      </w:pPr>
      <w:r>
        <w:t xml:space="preserve">Для бинарной классификации с использованием </w:t>
      </w:r>
      <w:proofErr w:type="spellStart"/>
      <w:r>
        <w:t>сигмоиды</w:t>
      </w:r>
      <w:proofErr w:type="spellEnd"/>
      <w:proofErr w:type="gramStart"/>
      <w:r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=σ(Woh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CLS</m:t>
            </m:r>
          </m:e>
        </m:d>
        <m:r>
          <w:rPr>
            <w:rFonts w:ascii="Cambria Math" w:hAnsi="Cambria Math"/>
          </w:rPr>
          <m:t>+b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матрица весов входного слоя, </w:t>
      </w:r>
      <w:r>
        <w:rPr>
          <w:rFonts w:eastAsiaTheme="minorEastAsia"/>
          <w:lang w:val="en-US"/>
        </w:rPr>
        <w:t>b</w:t>
      </w:r>
      <w:r w:rsidRPr="00F03F5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03F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смещение, </w:t>
      </w:r>
      <m:oMath>
        <m:r>
          <w:rPr>
            <w:rFonts w:ascii="Cambria Math" w:hAnsi="Cambria Math"/>
          </w:rPr>
          <m:t>σ-</m:t>
        </m:r>
      </m:oMath>
      <w:r>
        <w:rPr>
          <w:rFonts w:eastAsiaTheme="minorEastAsia"/>
        </w:rPr>
        <w:t xml:space="preserve"> сигмоидная функция: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den>
        </m:f>
      </m:oMath>
    </w:p>
    <w:p w:rsidR="006230F1" w:rsidRPr="00F03F5B" w:rsidRDefault="006230F1" w:rsidP="006230F1">
      <w:pPr>
        <w:pStyle w:val="a3"/>
        <w:numPr>
          <w:ilvl w:val="2"/>
          <w:numId w:val="1"/>
        </w:numPr>
        <w:ind w:left="0" w:firstLine="709"/>
        <w:rPr>
          <w:b/>
        </w:rPr>
      </w:pPr>
      <w:r w:rsidRPr="00F03F5B">
        <w:rPr>
          <w:b/>
        </w:rPr>
        <w:t>Функция потерь</w:t>
      </w:r>
    </w:p>
    <w:p w:rsidR="006230F1" w:rsidRDefault="006230F1" w:rsidP="006230F1">
      <w:pPr>
        <w:rPr>
          <w:rFonts w:eastAsiaTheme="minorEastAsia"/>
        </w:rPr>
      </w:pPr>
      <w:r>
        <w:t>Для задачи бинарной классификации используется бинарная кросс-энтропия</w:t>
      </w:r>
      <w:proofErr w:type="gramStart"/>
      <w:r>
        <w:t xml:space="preserve">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=-[y∙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+(1-y)∙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)]</m:t>
                </m:r>
              </m:e>
            </m:func>
          </m:e>
        </m:func>
      </m:oMath>
      <w:r w:rsidRPr="003D5FEB"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где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– истинная метка класса,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предсказанная моделью вероятность принадлежности к классу деградации.</w:t>
      </w:r>
    </w:p>
    <w:p w:rsidR="006230F1" w:rsidRDefault="006230F1" w:rsidP="006230F1">
      <w:pPr>
        <w:pStyle w:val="a3"/>
        <w:numPr>
          <w:ilvl w:val="2"/>
          <w:numId w:val="1"/>
        </w:numPr>
        <w:ind w:left="0" w:firstLine="709"/>
        <w:rPr>
          <w:b/>
        </w:rPr>
      </w:pPr>
      <w:r w:rsidRPr="003D5FEB">
        <w:rPr>
          <w:b/>
        </w:rPr>
        <w:t>Обучение модели</w:t>
      </w:r>
    </w:p>
    <w:p w:rsidR="006230F1" w:rsidRPr="003D5FEB" w:rsidRDefault="006230F1" w:rsidP="006230F1">
      <w:pPr>
        <w:pStyle w:val="a3"/>
        <w:numPr>
          <w:ilvl w:val="0"/>
          <w:numId w:val="3"/>
        </w:numPr>
      </w:pPr>
      <w:r>
        <w:t xml:space="preserve">Оптимизатор: Используется алгоритм </w:t>
      </w:r>
      <w:proofErr w:type="spellStart"/>
      <w:r>
        <w:rPr>
          <w:lang w:val="en-US"/>
        </w:rPr>
        <w:t>AdamW</w:t>
      </w:r>
      <w:proofErr w:type="spellEnd"/>
      <w:r w:rsidRPr="003D5FEB">
        <w:t xml:space="preserve">, </w:t>
      </w:r>
      <w:r>
        <w:t xml:space="preserve">модификация </w:t>
      </w:r>
      <w:r>
        <w:rPr>
          <w:lang w:val="en-US"/>
        </w:rPr>
        <w:t>Adam</w:t>
      </w:r>
      <w:r w:rsidRPr="003D5FEB">
        <w:t xml:space="preserve"> </w:t>
      </w:r>
      <w:r>
        <w:t xml:space="preserve">с коррекцией весового распада потерь по отношению к </w:t>
      </w:r>
      <w:proofErr w:type="gramStart"/>
      <w:r>
        <w:lastRenderedPageBreak/>
        <w:t xml:space="preserve">весам: </w:t>
      </w:r>
      <m:oMath>
        <m:r>
          <w:rPr>
            <w:rFonts w:ascii="Cambria Math" w:hAnsi="Cambria Math"/>
          </w:rPr>
          <m:t>θ←θ- η∙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</m:t>
        </m:r>
      </m:oMath>
      <w:r w:rsidRPr="003D5FEB">
        <w:rPr>
          <w:rFonts w:eastAsiaTheme="minorEastAsia"/>
        </w:rPr>
        <w:t xml:space="preserve"> </w:t>
      </w:r>
      <w:r>
        <w:rPr>
          <w:rFonts w:eastAsiaTheme="minorEastAsia"/>
        </w:rPr>
        <w:t>где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 xml:space="preserve">параметры модели, </w:t>
      </w:r>
      <m:oMath>
        <m:r>
          <w:rPr>
            <w:rFonts w:ascii="Cambria Math" w:hAnsi="Cambria Math"/>
          </w:rPr>
          <m:t xml:space="preserve">η- </m:t>
        </m:r>
      </m:oMath>
      <w:r>
        <w:rPr>
          <w:rFonts w:eastAsiaTheme="minorEastAsia"/>
        </w:rPr>
        <w:t xml:space="preserve">скорость обучения,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градиент функции потерь.</w:t>
      </w:r>
    </w:p>
    <w:p w:rsidR="006230F1" w:rsidRPr="003D5FEB" w:rsidRDefault="006230F1" w:rsidP="006230F1">
      <w:pPr>
        <w:pStyle w:val="a3"/>
        <w:numPr>
          <w:ilvl w:val="0"/>
          <w:numId w:val="3"/>
        </w:numPr>
      </w:pPr>
      <w:r>
        <w:rPr>
          <w:rFonts w:eastAsiaTheme="minorEastAsia"/>
        </w:rPr>
        <w:t>Регуляризация:</w:t>
      </w:r>
    </w:p>
    <w:p w:rsidR="006230F1" w:rsidRPr="006437C8" w:rsidRDefault="006230F1" w:rsidP="006230F1">
      <w:pPr>
        <w:pStyle w:val="a3"/>
        <w:numPr>
          <w:ilvl w:val="1"/>
          <w:numId w:val="3"/>
        </w:numPr>
      </w:pPr>
      <w:r>
        <w:rPr>
          <w:rFonts w:eastAsiaTheme="minorEastAsia"/>
          <w:lang w:val="en-US"/>
        </w:rPr>
        <w:t>Dropout</w:t>
      </w:r>
      <w:r w:rsidRPr="006437C8">
        <w:rPr>
          <w:rFonts w:eastAsiaTheme="minorEastAsia"/>
        </w:rPr>
        <w:t xml:space="preserve">: </w:t>
      </w:r>
      <w:r>
        <w:rPr>
          <w:rFonts w:eastAsiaTheme="minorEastAsia"/>
        </w:rPr>
        <w:t>Случайное отключение нейронов в процессе обучения для предотвращения переобучения.</w:t>
      </w:r>
    </w:p>
    <w:p w:rsidR="006230F1" w:rsidRPr="006437C8" w:rsidRDefault="006230F1" w:rsidP="006230F1">
      <w:pPr>
        <w:pStyle w:val="a3"/>
        <w:numPr>
          <w:ilvl w:val="1"/>
          <w:numId w:val="3"/>
        </w:numPr>
      </w:pPr>
      <w:r>
        <w:rPr>
          <w:rFonts w:eastAsiaTheme="minorEastAsia"/>
        </w:rPr>
        <w:t>Весовой распад: Добавление штрафа за большие значения весов</w:t>
      </w:r>
    </w:p>
    <w:p w:rsidR="006230F1" w:rsidRDefault="006230F1" w:rsidP="006230F1">
      <w:pPr>
        <w:pStyle w:val="a3"/>
        <w:numPr>
          <w:ilvl w:val="1"/>
          <w:numId w:val="1"/>
        </w:numPr>
        <w:ind w:left="0" w:firstLine="709"/>
        <w:rPr>
          <w:b/>
        </w:rPr>
      </w:pPr>
      <w:r w:rsidRPr="006437C8">
        <w:rPr>
          <w:b/>
        </w:rPr>
        <w:t>Метрики оценки качества модели</w:t>
      </w:r>
    </w:p>
    <w:p w:rsidR="006230F1" w:rsidRDefault="006230F1" w:rsidP="006230F1">
      <w:r>
        <w:t>Для оценки эффективности модели мы используем следующие метрики.</w:t>
      </w:r>
    </w:p>
    <w:p w:rsidR="006230F1" w:rsidRDefault="006230F1" w:rsidP="006230F1">
      <w:pPr>
        <w:pStyle w:val="a3"/>
        <w:numPr>
          <w:ilvl w:val="2"/>
          <w:numId w:val="1"/>
        </w:numPr>
        <w:ind w:left="0" w:firstLine="709"/>
        <w:rPr>
          <w:b/>
        </w:rPr>
      </w:pPr>
      <w:r w:rsidRPr="006437C8">
        <w:rPr>
          <w:b/>
        </w:rPr>
        <w:t>Матрица ошибок</w:t>
      </w:r>
    </w:p>
    <w:p w:rsidR="006230F1" w:rsidRDefault="006230F1" w:rsidP="006230F1">
      <w:r>
        <w:t>Таблица 2.1 — Матрица ошибок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30F1" w:rsidTr="00C066E6">
        <w:tc>
          <w:tcPr>
            <w:tcW w:w="3115" w:type="dxa"/>
          </w:tcPr>
          <w:p w:rsidR="006230F1" w:rsidRDefault="006230F1" w:rsidP="00C066E6">
            <w:pPr>
              <w:ind w:firstLine="0"/>
            </w:pPr>
          </w:p>
        </w:tc>
        <w:tc>
          <w:tcPr>
            <w:tcW w:w="3115" w:type="dxa"/>
          </w:tcPr>
          <w:p w:rsidR="006230F1" w:rsidRDefault="006230F1" w:rsidP="00C066E6">
            <w:pPr>
              <w:ind w:firstLine="0"/>
            </w:pPr>
            <w:r>
              <w:t>Предсказано положительное</w:t>
            </w:r>
          </w:p>
        </w:tc>
        <w:tc>
          <w:tcPr>
            <w:tcW w:w="3115" w:type="dxa"/>
          </w:tcPr>
          <w:p w:rsidR="006230F1" w:rsidRDefault="006230F1" w:rsidP="00C066E6">
            <w:pPr>
              <w:ind w:firstLine="0"/>
            </w:pPr>
            <w:r>
              <w:t>Предсказано отрицательное</w:t>
            </w:r>
          </w:p>
        </w:tc>
      </w:tr>
      <w:tr w:rsidR="006230F1" w:rsidTr="00C066E6">
        <w:tc>
          <w:tcPr>
            <w:tcW w:w="3115" w:type="dxa"/>
          </w:tcPr>
          <w:p w:rsidR="006230F1" w:rsidRPr="006437C8" w:rsidRDefault="006230F1" w:rsidP="00C066E6">
            <w:pPr>
              <w:ind w:firstLine="0"/>
            </w:pPr>
            <w:r>
              <w:t>Положительное (</w:t>
            </w:r>
            <w:r>
              <w:rPr>
                <w:lang w:val="en-US"/>
              </w:rPr>
              <w:t>y</w:t>
            </w:r>
            <w:r w:rsidRPr="00F660F5">
              <w:t>=1)</w:t>
            </w:r>
          </w:p>
        </w:tc>
        <w:tc>
          <w:tcPr>
            <w:tcW w:w="3115" w:type="dxa"/>
          </w:tcPr>
          <w:p w:rsidR="006230F1" w:rsidRPr="00F660F5" w:rsidRDefault="006230F1" w:rsidP="00C066E6">
            <w:pPr>
              <w:ind w:firstLine="0"/>
            </w:pPr>
            <w:r>
              <w:t>Истинно положительное</w:t>
            </w:r>
            <w:r w:rsidRPr="00F660F5">
              <w:t xml:space="preserve"> (</w:t>
            </w:r>
            <w:r>
              <w:rPr>
                <w:lang w:val="en-US"/>
              </w:rPr>
              <w:t>TP</w:t>
            </w:r>
            <w:r w:rsidRPr="00F660F5">
              <w:t>)</w:t>
            </w:r>
          </w:p>
        </w:tc>
        <w:tc>
          <w:tcPr>
            <w:tcW w:w="3115" w:type="dxa"/>
          </w:tcPr>
          <w:p w:rsidR="006230F1" w:rsidRPr="00F660F5" w:rsidRDefault="006230F1" w:rsidP="00C066E6">
            <w:pPr>
              <w:ind w:firstLine="0"/>
            </w:pPr>
            <w:r>
              <w:t>Ложно отрицательное</w:t>
            </w:r>
            <w:r w:rsidRPr="00F660F5">
              <w:t xml:space="preserve"> (</w:t>
            </w:r>
            <w:r>
              <w:rPr>
                <w:lang w:val="en-US"/>
              </w:rPr>
              <w:t>FN</w:t>
            </w:r>
            <w:r w:rsidRPr="00F660F5">
              <w:t>)</w:t>
            </w:r>
          </w:p>
        </w:tc>
      </w:tr>
      <w:tr w:rsidR="006230F1" w:rsidTr="00C066E6">
        <w:tc>
          <w:tcPr>
            <w:tcW w:w="3115" w:type="dxa"/>
          </w:tcPr>
          <w:p w:rsidR="006230F1" w:rsidRPr="006437C8" w:rsidRDefault="006230F1" w:rsidP="00C066E6">
            <w:pPr>
              <w:ind w:firstLine="0"/>
            </w:pPr>
            <w:r>
              <w:t>Отрицательное (</w:t>
            </w:r>
            <w:r>
              <w:rPr>
                <w:lang w:val="en-US"/>
              </w:rPr>
              <w:t>y=0)</w:t>
            </w:r>
          </w:p>
        </w:tc>
        <w:tc>
          <w:tcPr>
            <w:tcW w:w="3115" w:type="dxa"/>
          </w:tcPr>
          <w:p w:rsidR="006230F1" w:rsidRDefault="006230F1" w:rsidP="00C066E6">
            <w:pPr>
              <w:ind w:firstLine="0"/>
            </w:pPr>
            <w:r>
              <w:t>Ложно положительное (FP)</w:t>
            </w:r>
          </w:p>
        </w:tc>
        <w:tc>
          <w:tcPr>
            <w:tcW w:w="3115" w:type="dxa"/>
          </w:tcPr>
          <w:p w:rsidR="006230F1" w:rsidRPr="009F0045" w:rsidRDefault="006230F1" w:rsidP="00C066E6">
            <w:pPr>
              <w:ind w:firstLine="0"/>
              <w:rPr>
                <w:lang w:val="en-US"/>
              </w:rPr>
            </w:pPr>
            <w:r>
              <w:t>Истинно отрицательное</w:t>
            </w:r>
            <w:r>
              <w:rPr>
                <w:lang w:val="en-US"/>
              </w:rPr>
              <w:t xml:space="preserve"> (TN)</w:t>
            </w:r>
          </w:p>
        </w:tc>
      </w:tr>
    </w:tbl>
    <w:p w:rsidR="006230F1" w:rsidRDefault="006230F1" w:rsidP="006230F1"/>
    <w:p w:rsidR="006230F1" w:rsidRPr="009F0045" w:rsidRDefault="006230F1" w:rsidP="006230F1">
      <w:pPr>
        <w:pStyle w:val="a3"/>
        <w:numPr>
          <w:ilvl w:val="2"/>
          <w:numId w:val="1"/>
        </w:numPr>
        <w:ind w:left="0" w:firstLine="709"/>
        <w:rPr>
          <w:b/>
        </w:rPr>
      </w:pPr>
      <w:r w:rsidRPr="009F0045">
        <w:rPr>
          <w:b/>
        </w:rPr>
        <w:t>Точность (</w:t>
      </w:r>
      <w:r w:rsidRPr="009F0045">
        <w:rPr>
          <w:b/>
          <w:lang w:val="en-US"/>
        </w:rPr>
        <w:t>Accuracy)</w:t>
      </w:r>
    </w:p>
    <w:p w:rsidR="006230F1" w:rsidRPr="009F0045" w:rsidRDefault="006230F1" w:rsidP="006230F1">
      <w:pPr>
        <w:jc w:val="center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</w:rPr>
                <m:t>TP+TN+FP+FN</m:t>
              </m:r>
            </m:den>
          </m:f>
        </m:oMath>
      </m:oMathPara>
    </w:p>
    <w:p w:rsidR="006230F1" w:rsidRPr="009F0045" w:rsidRDefault="006230F1" w:rsidP="006230F1">
      <w:pPr>
        <w:pStyle w:val="a3"/>
        <w:numPr>
          <w:ilvl w:val="2"/>
          <w:numId w:val="1"/>
        </w:numPr>
        <w:ind w:left="0" w:firstLine="709"/>
        <w:rPr>
          <w:b/>
        </w:rPr>
      </w:pPr>
      <w:r w:rsidRPr="009F0045">
        <w:rPr>
          <w:b/>
        </w:rPr>
        <w:t>Точность</w:t>
      </w:r>
      <w:r w:rsidRPr="009F0045">
        <w:rPr>
          <w:b/>
          <w:lang w:val="en-US"/>
        </w:rPr>
        <w:t xml:space="preserve"> (Precision)</w:t>
      </w:r>
    </w:p>
    <w:p w:rsidR="006230F1" w:rsidRPr="009F0045" w:rsidRDefault="006230F1" w:rsidP="006230F1">
      <w:pPr>
        <w:rPr>
          <w:b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Precision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</m:den>
          </m:f>
        </m:oMath>
      </m:oMathPara>
    </w:p>
    <w:p w:rsidR="006230F1" w:rsidRPr="009F0045" w:rsidRDefault="006230F1" w:rsidP="006230F1">
      <w:pPr>
        <w:pStyle w:val="a3"/>
        <w:numPr>
          <w:ilvl w:val="2"/>
          <w:numId w:val="1"/>
        </w:numPr>
        <w:ind w:left="0" w:firstLine="709"/>
        <w:rPr>
          <w:b/>
        </w:rPr>
      </w:pPr>
      <w:r w:rsidRPr="009F0045">
        <w:rPr>
          <w:b/>
        </w:rPr>
        <w:t>Полнота</w:t>
      </w:r>
      <w:r w:rsidRPr="009F0045">
        <w:rPr>
          <w:b/>
          <w:lang w:val="en-US"/>
        </w:rPr>
        <w:t xml:space="preserve"> (Recall)</w:t>
      </w:r>
    </w:p>
    <w:p w:rsidR="006230F1" w:rsidRPr="009F0045" w:rsidRDefault="006230F1" w:rsidP="006230F1">
      <w:pPr>
        <w:rPr>
          <w:b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Recall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</m:den>
          </m:f>
        </m:oMath>
      </m:oMathPara>
    </w:p>
    <w:p w:rsidR="006230F1" w:rsidRPr="009F0045" w:rsidRDefault="006230F1" w:rsidP="006230F1">
      <w:pPr>
        <w:pStyle w:val="a3"/>
        <w:rPr>
          <w:b/>
        </w:rPr>
      </w:pPr>
    </w:p>
    <w:p w:rsidR="006230F1" w:rsidRPr="009F0045" w:rsidRDefault="006230F1" w:rsidP="006230F1">
      <w:pPr>
        <w:pStyle w:val="a3"/>
        <w:numPr>
          <w:ilvl w:val="2"/>
          <w:numId w:val="1"/>
        </w:numPr>
        <w:ind w:left="0" w:firstLine="709"/>
        <w:rPr>
          <w:b/>
        </w:rPr>
      </w:pPr>
      <w:r w:rsidRPr="009F0045">
        <w:rPr>
          <w:b/>
          <w:lang w:val="en-US"/>
        </w:rPr>
        <w:t>F1-мера (F1 Score)</w:t>
      </w:r>
    </w:p>
    <w:p w:rsidR="006230F1" w:rsidRPr="00C16F5A" w:rsidRDefault="006230F1" w:rsidP="006230F1">
      <w:pPr>
        <w:rPr>
          <w:b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F1</m:t>
          </m:r>
          <m:r>
            <m:rPr>
              <m:sty m:val="p"/>
            </m:rP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Precision ×Recall</m:t>
              </m:r>
            </m:num>
            <m:den>
              <m:r>
                <w:rPr>
                  <w:rFonts w:ascii="Cambria Math" w:hAnsi="Cambria Math"/>
                </w:rPr>
                <m:t xml:space="preserve">Precision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Recall</m:t>
              </m:r>
            </m:den>
          </m:f>
        </m:oMath>
      </m:oMathPara>
    </w:p>
    <w:p w:rsidR="006230F1" w:rsidRPr="009F0045" w:rsidRDefault="006230F1" w:rsidP="006230F1">
      <w:pPr>
        <w:pStyle w:val="a3"/>
        <w:rPr>
          <w:b/>
        </w:rPr>
      </w:pPr>
    </w:p>
    <w:p w:rsidR="006230F1" w:rsidRPr="00C16F5A" w:rsidRDefault="006230F1" w:rsidP="006230F1">
      <w:pPr>
        <w:pStyle w:val="a3"/>
        <w:numPr>
          <w:ilvl w:val="2"/>
          <w:numId w:val="1"/>
        </w:numPr>
        <w:ind w:left="0" w:firstLine="709"/>
        <w:rPr>
          <w:b/>
        </w:rPr>
      </w:pPr>
      <w:r w:rsidRPr="009F0045">
        <w:rPr>
          <w:b/>
          <w:lang w:val="en-US"/>
        </w:rPr>
        <w:t>ROC-</w:t>
      </w:r>
      <w:r w:rsidRPr="009F0045">
        <w:rPr>
          <w:b/>
        </w:rPr>
        <w:t xml:space="preserve">кривая и </w:t>
      </w:r>
      <w:r w:rsidRPr="009F0045">
        <w:rPr>
          <w:b/>
          <w:lang w:val="en-US"/>
        </w:rPr>
        <w:t>AUC</w:t>
      </w:r>
    </w:p>
    <w:p w:rsidR="006230F1" w:rsidRPr="00E70474" w:rsidRDefault="006230F1" w:rsidP="006230F1">
      <w:pPr>
        <w:pStyle w:val="a3"/>
        <w:numPr>
          <w:ilvl w:val="0"/>
          <w:numId w:val="4"/>
        </w:numPr>
        <w:ind w:left="0" w:firstLine="993"/>
        <w:rPr>
          <w:lang w:eastAsia="ru-RU"/>
        </w:rPr>
      </w:pPr>
      <w:r w:rsidRPr="00E70474">
        <w:rPr>
          <w:lang w:eastAsia="ru-RU"/>
        </w:rPr>
        <w:t>ROC-кривая (</w:t>
      </w:r>
      <w:proofErr w:type="spellStart"/>
      <w:r w:rsidRPr="00E70474">
        <w:rPr>
          <w:lang w:eastAsia="ru-RU"/>
        </w:rPr>
        <w:t>Receiver</w:t>
      </w:r>
      <w:proofErr w:type="spellEnd"/>
      <w:r w:rsidRPr="00E70474">
        <w:rPr>
          <w:lang w:eastAsia="ru-RU"/>
        </w:rPr>
        <w:t xml:space="preserve"> </w:t>
      </w:r>
      <w:proofErr w:type="spellStart"/>
      <w:r w:rsidRPr="00E70474">
        <w:rPr>
          <w:lang w:eastAsia="ru-RU"/>
        </w:rPr>
        <w:t>Operating</w:t>
      </w:r>
      <w:proofErr w:type="spellEnd"/>
      <w:r w:rsidRPr="00E70474">
        <w:rPr>
          <w:lang w:eastAsia="ru-RU"/>
        </w:rPr>
        <w:t xml:space="preserve"> </w:t>
      </w:r>
      <w:proofErr w:type="spellStart"/>
      <w:r w:rsidRPr="00E70474">
        <w:rPr>
          <w:lang w:eastAsia="ru-RU"/>
        </w:rPr>
        <w:t>Characteristic</w:t>
      </w:r>
      <w:proofErr w:type="spellEnd"/>
      <w:r w:rsidRPr="00E70474">
        <w:rPr>
          <w:lang w:eastAsia="ru-RU"/>
        </w:rPr>
        <w:t>) отображает зависимость между долей истинно положительных и ложно положительных результатов при изменении порога классификации.</w:t>
      </w:r>
    </w:p>
    <w:p w:rsidR="006230F1" w:rsidRDefault="006230F1" w:rsidP="006230F1">
      <w:pPr>
        <w:pStyle w:val="a3"/>
        <w:numPr>
          <w:ilvl w:val="0"/>
          <w:numId w:val="4"/>
        </w:numPr>
        <w:ind w:left="0" w:firstLine="993"/>
      </w:pPr>
      <w:r w:rsidRPr="00E70474">
        <w:rPr>
          <w:lang w:eastAsia="ru-RU"/>
        </w:rPr>
        <w:t>AUC (</w:t>
      </w:r>
      <w:proofErr w:type="spellStart"/>
      <w:r w:rsidRPr="00E70474">
        <w:rPr>
          <w:lang w:eastAsia="ru-RU"/>
        </w:rPr>
        <w:t>Area</w:t>
      </w:r>
      <w:proofErr w:type="spellEnd"/>
      <w:r w:rsidRPr="00E70474">
        <w:rPr>
          <w:lang w:eastAsia="ru-RU"/>
        </w:rPr>
        <w:t xml:space="preserve"> </w:t>
      </w:r>
      <w:proofErr w:type="spellStart"/>
      <w:r w:rsidRPr="00E70474">
        <w:rPr>
          <w:lang w:eastAsia="ru-RU"/>
        </w:rPr>
        <w:t>Under</w:t>
      </w:r>
      <w:proofErr w:type="spellEnd"/>
      <w:r w:rsidRPr="00E70474">
        <w:rPr>
          <w:lang w:eastAsia="ru-RU"/>
        </w:rPr>
        <w:t xml:space="preserve"> </w:t>
      </w:r>
      <w:proofErr w:type="spellStart"/>
      <w:r w:rsidRPr="00E70474">
        <w:rPr>
          <w:lang w:eastAsia="ru-RU"/>
        </w:rPr>
        <w:t>Curve</w:t>
      </w:r>
      <w:proofErr w:type="spellEnd"/>
      <w:r w:rsidRPr="00E70474">
        <w:rPr>
          <w:lang w:eastAsia="ru-RU"/>
        </w:rPr>
        <w:t>) — площадь под ROC-кривой, измеряет способность модели различать классы.</w:t>
      </w:r>
    </w:p>
    <w:p w:rsidR="006230F1" w:rsidRPr="00E70474" w:rsidRDefault="006230F1" w:rsidP="006230F1">
      <w:pPr>
        <w:pStyle w:val="a3"/>
        <w:numPr>
          <w:ilvl w:val="1"/>
          <w:numId w:val="1"/>
        </w:numPr>
        <w:ind w:left="0" w:firstLine="709"/>
        <w:rPr>
          <w:b/>
          <w:lang w:val="en-US"/>
        </w:rPr>
      </w:pPr>
      <w:r w:rsidRPr="00E70474">
        <w:rPr>
          <w:b/>
        </w:rPr>
        <w:t>Преобразование задачи в математическую оптимизацию</w:t>
      </w:r>
    </w:p>
    <w:p w:rsidR="006230F1" w:rsidRDefault="006230F1" w:rsidP="006230F1">
      <w:r>
        <w:t>Задача обучения модели сводится к минимизации функции потерь на обучающей выборке:</w:t>
      </w:r>
    </w:p>
    <w:p w:rsidR="006230F1" w:rsidRPr="00E70474" w:rsidRDefault="006230F1" w:rsidP="006230F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230F1" w:rsidRDefault="006230F1" w:rsidP="006230F1">
      <w:pPr>
        <w:rPr>
          <w:rFonts w:eastAsiaTheme="minorEastAsia"/>
          <w:iCs/>
        </w:rPr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>θ-</m:t>
        </m:r>
      </m:oMath>
      <w:r>
        <w:rPr>
          <w:rFonts w:eastAsiaTheme="minorEastAsia"/>
          <w:iCs/>
        </w:rPr>
        <w:t xml:space="preserve"> параметры</w:t>
      </w:r>
      <w:proofErr w:type="gramEnd"/>
      <w:r>
        <w:rPr>
          <w:rFonts w:eastAsiaTheme="minorEastAsia"/>
          <w:iCs/>
        </w:rPr>
        <w:t xml:space="preserve"> модели, </w:t>
      </w:r>
      <w:r>
        <w:rPr>
          <w:rFonts w:eastAsiaTheme="minorEastAsia"/>
          <w:iCs/>
          <w:lang w:val="en-US"/>
        </w:rPr>
        <w:t>N</w:t>
      </w:r>
      <w:r w:rsidRPr="00E7047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E7047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размер обучающей выборки.</w:t>
      </w:r>
    </w:p>
    <w:p w:rsidR="006230F1" w:rsidRPr="00E70474" w:rsidRDefault="006230F1" w:rsidP="006230F1">
      <w:pPr>
        <w:pStyle w:val="a3"/>
        <w:numPr>
          <w:ilvl w:val="1"/>
          <w:numId w:val="1"/>
        </w:numPr>
        <w:ind w:left="0" w:firstLine="709"/>
        <w:rPr>
          <w:b/>
        </w:rPr>
      </w:pPr>
      <w:r w:rsidRPr="00E70474">
        <w:rPr>
          <w:b/>
        </w:rPr>
        <w:t>Математическое описание процесса обнаружения деградации</w:t>
      </w:r>
    </w:p>
    <w:p w:rsidR="006230F1" w:rsidRDefault="006230F1" w:rsidP="006230F1">
      <w:r>
        <w:t>После обучения модель используется для предсказания на новых данных.</w:t>
      </w:r>
    </w:p>
    <w:p w:rsidR="006230F1" w:rsidRPr="00072A71" w:rsidRDefault="006230F1" w:rsidP="006230F1">
      <w:pPr>
        <w:pStyle w:val="a3"/>
        <w:numPr>
          <w:ilvl w:val="0"/>
          <w:numId w:val="5"/>
        </w:numPr>
      </w:pPr>
      <w:r>
        <w:t xml:space="preserve">Вход: Новый </w:t>
      </w:r>
      <w:r>
        <w:rPr>
          <w:lang w:val="en-US"/>
        </w:rPr>
        <w:t>HTTP</w:t>
      </w:r>
      <w:r w:rsidRPr="00072A71">
        <w:t xml:space="preserve"> – </w:t>
      </w:r>
      <w:r>
        <w:t xml:space="preserve">ответ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eastAsiaTheme="minorEastAsia"/>
        </w:rPr>
        <w:t xml:space="preserve"> </w:t>
      </w:r>
    </w:p>
    <w:p w:rsidR="006230F1" w:rsidRPr="00072A71" w:rsidRDefault="006230F1" w:rsidP="006230F1">
      <w:pPr>
        <w:pStyle w:val="a3"/>
        <w:numPr>
          <w:ilvl w:val="0"/>
          <w:numId w:val="5"/>
        </w:numPr>
      </w:pPr>
      <w:r>
        <w:rPr>
          <w:rFonts w:eastAsiaTheme="minorEastAsia"/>
        </w:rPr>
        <w:t xml:space="preserve">Предсказание: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new=f(xnew)</m:t>
        </m:r>
      </m:oMath>
    </w:p>
    <w:p w:rsidR="006230F1" w:rsidRPr="00072A71" w:rsidRDefault="006230F1" w:rsidP="006230F1">
      <w:pPr>
        <w:pStyle w:val="a3"/>
        <w:numPr>
          <w:ilvl w:val="0"/>
          <w:numId w:val="5"/>
        </w:numPr>
      </w:pPr>
      <w:r>
        <w:rPr>
          <w:rFonts w:eastAsiaTheme="minorEastAsia"/>
        </w:rPr>
        <w:t xml:space="preserve">Решение: </w:t>
      </w:r>
    </w:p>
    <w:p w:rsidR="006230F1" w:rsidRPr="00072A71" w:rsidRDefault="006230F1" w:rsidP="006230F1">
      <w:pPr>
        <w:pStyle w:val="a3"/>
        <w:numPr>
          <w:ilvl w:val="1"/>
          <w:numId w:val="5"/>
        </w:numPr>
      </w:pPr>
      <w:proofErr w:type="gramStart"/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 xml:space="preserve">≥τ, где </m:t>
        </m:r>
        <m:r>
          <w:rPr>
            <w:rFonts w:ascii="Cambria Math" w:eastAsiaTheme="minorEastAsia" w:hAnsi="Cambria Math"/>
            <w:lang w:val="en-US"/>
          </w:rPr>
          <m:t>τ</m:t>
        </m:r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заданный</w:t>
      </w:r>
      <w:proofErr w:type="gramEnd"/>
      <w:r>
        <w:rPr>
          <w:rFonts w:eastAsiaTheme="minorEastAsia"/>
        </w:rPr>
        <w:t xml:space="preserve"> порог, то считаем, что обнаружена деградация. </w:t>
      </w:r>
    </w:p>
    <w:p w:rsidR="006230F1" w:rsidRPr="00072A71" w:rsidRDefault="006230F1" w:rsidP="006230F1">
      <w:pPr>
        <w:pStyle w:val="a3"/>
        <w:numPr>
          <w:ilvl w:val="1"/>
          <w:numId w:val="5"/>
        </w:numPr>
      </w:pPr>
      <w:r>
        <w:rPr>
          <w:rFonts w:eastAsiaTheme="minorEastAsia"/>
        </w:rPr>
        <w:t>Иначе считаем ответ нормальным.</w:t>
      </w:r>
    </w:p>
    <w:p w:rsidR="006230F1" w:rsidRDefault="006230F1" w:rsidP="006230F1">
      <w:pPr>
        <w:pStyle w:val="a3"/>
        <w:numPr>
          <w:ilvl w:val="1"/>
          <w:numId w:val="1"/>
        </w:numPr>
        <w:ind w:left="0" w:firstLine="709"/>
        <w:rPr>
          <w:b/>
        </w:rPr>
      </w:pPr>
      <w:r w:rsidRPr="00072A71">
        <w:rPr>
          <w:b/>
        </w:rPr>
        <w:t>Выводы</w:t>
      </w:r>
    </w:p>
    <w:p w:rsidR="006230F1" w:rsidRDefault="006230F1" w:rsidP="006230F1">
      <w:r>
        <w:t xml:space="preserve">Представленная математическая модель формализует задачу автоматизации определения деградации в ответах HTTP-запросов как задачу бинарной классификации. Использование модели нейронной сети на основе архитектуры трансформера, такой как BERT, позволяет эффективно обрабатывать текстовые данные и выявлять сложные зависимости, характерные для деградированных ответов. Модель обучается путем </w:t>
      </w:r>
      <w:r>
        <w:lastRenderedPageBreak/>
        <w:t>минимизации функции потерь на обучающей выборке, а ее эффективность оценивается с помощью стандартных метрик классификации.</w:t>
      </w:r>
    </w:p>
    <w:p w:rsidR="006230F1" w:rsidRDefault="006230F1" w:rsidP="006230F1">
      <w:r>
        <w:t>Таблица 2.2 — Обозначения, используемые в математической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6230F1" w:rsidTr="00C066E6">
        <w:tc>
          <w:tcPr>
            <w:tcW w:w="4672" w:type="dxa"/>
          </w:tcPr>
          <w:p w:rsidR="006230F1" w:rsidRPr="00F660F5" w:rsidRDefault="006230F1" w:rsidP="00C066E6">
            <w:pPr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4673" w:type="dxa"/>
          </w:tcPr>
          <w:p w:rsidR="006230F1" w:rsidRPr="0056621E" w:rsidRDefault="006230F1" w:rsidP="00C066E6">
            <w:pPr>
              <w:ind w:firstLine="0"/>
            </w:pPr>
            <w:r>
              <w:t>Пространство входных данных</w:t>
            </w:r>
            <w:r w:rsidRPr="0056621E">
              <w:t xml:space="preserve"> (</w:t>
            </w:r>
            <w:r>
              <w:rPr>
                <w:lang w:val="en-US"/>
              </w:rPr>
              <w:t>HTTP</w:t>
            </w:r>
            <w:r>
              <w:t>-ответы)</w:t>
            </w:r>
          </w:p>
        </w:tc>
      </w:tr>
      <w:tr w:rsidR="006230F1" w:rsidTr="00C066E6">
        <w:tc>
          <w:tcPr>
            <w:tcW w:w="4672" w:type="dxa"/>
          </w:tcPr>
          <w:p w:rsidR="006230F1" w:rsidRPr="00F660F5" w:rsidRDefault="006230F1" w:rsidP="00C066E6">
            <w:pPr>
              <w:ind w:firstLine="0"/>
              <w:rPr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t>Пространство выходных данных</w:t>
            </w:r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t>Размер обучающей выборки</w:t>
            </w:r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t>i-й HTTP-ответ</w:t>
            </w:r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6230F1" w:rsidRPr="00ED3B9A" w:rsidRDefault="006230F1" w:rsidP="00C066E6">
            <w:pPr>
              <w:ind w:firstLine="0"/>
            </w:pPr>
            <w:r>
              <w:t xml:space="preserve">Метка класса для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f(x)</m:t>
                </m:r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t>Модель классификации</w:t>
            </w:r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</m:t>
                </m:r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t>Параметры модели</w:t>
            </w:r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L(y,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t>Функция потерь</w:t>
            </w:r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t>Предсказанная вероятность деградации</w:t>
            </w:r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τ</m:t>
                </m:r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t>Порог классификации</w:t>
            </w:r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t>Эмбеддинг i-</w:t>
            </w:r>
            <w:proofErr w:type="spellStart"/>
            <w:r>
              <w:t>го</w:t>
            </w:r>
            <w:proofErr w:type="spellEnd"/>
            <w:r>
              <w:t xml:space="preserve"> </w:t>
            </w:r>
            <w:proofErr w:type="spellStart"/>
            <w:r>
              <w:t>токена</w:t>
            </w:r>
            <w:proofErr w:type="spellEnd"/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[CLS]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t xml:space="preserve">Скрытое представление </w:t>
            </w:r>
            <w:proofErr w:type="spellStart"/>
            <w:r>
              <w:t>токена</w:t>
            </w:r>
            <w:proofErr w:type="spellEnd"/>
            <w:r>
              <w:t xml:space="preserve"> [CLS]</w:t>
            </w:r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σ(z)</m:t>
                </m:r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proofErr w:type="spellStart"/>
            <w:r>
              <w:t>Сигмоидная</w:t>
            </w:r>
            <w:proofErr w:type="spellEnd"/>
            <w:r>
              <w:t xml:space="preserve"> функция</w:t>
            </w:r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TP</m:t>
                </m:r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t>Истинно положительные</w:t>
            </w:r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TN</m:t>
                </m:r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t>Истинно отрицательные</w:t>
            </w:r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FP</m:t>
                </m:r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t>Ложно положительные</w:t>
            </w:r>
          </w:p>
        </w:tc>
      </w:tr>
      <w:tr w:rsidR="006230F1" w:rsidTr="00C066E6">
        <w:tc>
          <w:tcPr>
            <w:tcW w:w="4672" w:type="dxa"/>
          </w:tcPr>
          <w:p w:rsidR="006230F1" w:rsidRDefault="006230F1" w:rsidP="00C066E6">
            <w:pPr>
              <w:ind w:firstLine="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FN</m:t>
                </m:r>
              </m:oMath>
            </m:oMathPara>
          </w:p>
        </w:tc>
        <w:tc>
          <w:tcPr>
            <w:tcW w:w="4673" w:type="dxa"/>
          </w:tcPr>
          <w:p w:rsidR="006230F1" w:rsidRDefault="006230F1" w:rsidP="00C066E6">
            <w:pPr>
              <w:ind w:firstLine="0"/>
              <w:rPr>
                <w:b/>
              </w:rPr>
            </w:pPr>
            <w:r>
              <w:t>Ложно отрицательные</w:t>
            </w:r>
          </w:p>
        </w:tc>
      </w:tr>
    </w:tbl>
    <w:p w:rsidR="006230F1" w:rsidRDefault="006230F1" w:rsidP="006230F1">
      <w:pPr>
        <w:rPr>
          <w:b/>
        </w:rPr>
      </w:pPr>
    </w:p>
    <w:p w:rsidR="006230F1" w:rsidRDefault="006230F1" w:rsidP="006230F1">
      <w:r>
        <w:t xml:space="preserve">Важно отметить, что модель может быть расширена для </w:t>
      </w:r>
      <w:proofErr w:type="spellStart"/>
      <w:r>
        <w:t>многоклассовой</w:t>
      </w:r>
      <w:proofErr w:type="spellEnd"/>
      <w:r>
        <w:t xml:space="preserve"> классификации, если требуется различать несколько типов деградаций, так же при обучении модели важно учитывать баланс классов в обучающей выборке. При сильном дисбалансе рекомендуется применять методы балансировки.</w:t>
      </w:r>
    </w:p>
    <w:p w:rsidR="00F9495E" w:rsidRDefault="00F9495E">
      <w:bookmarkStart w:id="0" w:name="_GoBack"/>
      <w:bookmarkEnd w:id="0"/>
    </w:p>
    <w:sectPr w:rsidR="00F94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145C1"/>
    <w:multiLevelType w:val="hybridMultilevel"/>
    <w:tmpl w:val="D0667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2A65FC"/>
    <w:multiLevelType w:val="hybridMultilevel"/>
    <w:tmpl w:val="752CA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C236A3"/>
    <w:multiLevelType w:val="hybridMultilevel"/>
    <w:tmpl w:val="A586A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823FD9"/>
    <w:multiLevelType w:val="hybridMultilevel"/>
    <w:tmpl w:val="3F843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4D3202"/>
    <w:multiLevelType w:val="multilevel"/>
    <w:tmpl w:val="DDD004B6"/>
    <w:lvl w:ilvl="0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2" w:hanging="7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24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DB"/>
    <w:rsid w:val="006230F1"/>
    <w:rsid w:val="007360DB"/>
    <w:rsid w:val="00F9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19BD2-ACDC-4DA1-A853-70ED5841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иплом"/>
    <w:qFormat/>
    <w:rsid w:val="006230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0F1"/>
    <w:pPr>
      <w:ind w:left="720"/>
      <w:contextualSpacing/>
    </w:pPr>
  </w:style>
  <w:style w:type="table" w:styleId="a4">
    <w:name w:val="Table Grid"/>
    <w:basedOn w:val="a1"/>
    <w:uiPriority w:val="99"/>
    <w:rsid w:val="00623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1059</Words>
  <Characters>6042</Characters>
  <Application>Microsoft Office Word</Application>
  <DocSecurity>0</DocSecurity>
  <Lines>50</Lines>
  <Paragraphs>14</Paragraphs>
  <ScaleCrop>false</ScaleCrop>
  <Company>АО «Банк Русский Стандарт»</Company>
  <LinksUpToDate>false</LinksUpToDate>
  <CharactersWithSpaces>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В.М. (ДЦР Санкт-Петербург)</dc:creator>
  <cp:keywords/>
  <dc:description/>
  <cp:lastModifiedBy>Козлов В.М. (ДЦР Санкт-Петербург)</cp:lastModifiedBy>
  <cp:revision>2</cp:revision>
  <dcterms:created xsi:type="dcterms:W3CDTF">2024-11-28T08:27:00Z</dcterms:created>
  <dcterms:modified xsi:type="dcterms:W3CDTF">2024-11-28T08:27:00Z</dcterms:modified>
</cp:coreProperties>
</file>