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A81A9" w14:textId="0918E167" w:rsidR="00242761" w:rsidRPr="00242761" w:rsidRDefault="008E6684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Best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Practices</w:t>
      </w:r>
      <w:proofErr w:type="spellEnd"/>
    </w:p>
    <w:p w14:paraId="106D4471" w14:textId="28DDDFFC" w:rsidR="00050E35" w:rsidRDefault="00050E35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Scope</w:t>
      </w:r>
    </w:p>
    <w:p w14:paraId="3EA56378" w14:textId="5E038853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 te leveren koppelvlakken worden ondergebracht in zogenaamde Eindproductstandaarden 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EPS'sen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18A1BA0E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Een EPS bestaat uit één of meerdere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4EA22D01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Een EPS wordt afgebakend door inhoud (soort Basis- of Kernregistratie) en techniek (aard van het berichtenverkeer). </w:t>
      </w:r>
    </w:p>
    <w:p w14:paraId="50FEDCE4" w14:textId="5428E276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Soort: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opgesteld voor het afnemen van Basis- en Kernregistraties en voor het afnemen van Zaak en Documentgegevens. </w:t>
      </w:r>
    </w:p>
    <w:p w14:paraId="261CB661" w14:textId="75847ECD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Techniek: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opgesteld voor Vraag/Antwoord combinaties, aangezien juist voor Vraag/Antwoord StUF een te omvangrijke standaard is.</w:t>
      </w:r>
    </w:p>
    <w:p w14:paraId="3D74A10A" w14:textId="0A6AF819" w:rsid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Functionele specificatie</w:t>
      </w:r>
    </w:p>
    <w:p w14:paraId="5EFBC256" w14:textId="64B67675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per 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EPS.</w:t>
      </w:r>
    </w:p>
    <w:p w14:paraId="4080922E" w14:textId="05CD67A6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door opdrachtgever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Drechtsteden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7234810D" w14:textId="2C673AC6" w:rsidR="00085A92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functionele specificatie is een bondig document dat zo veel mogelijk verwijst naar bestaande documentatie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(zoals ontwerp basisregistratie, berichtencatalogi of informatiemodellen)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6CEBD240" w14:textId="4729E4B4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gereviewd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door leveranciers en na overeenstemming op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02410FF2" w14:textId="3BC631E3" w:rsidR="001E3E7F" w:rsidRP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specificatie</w:t>
      </w:r>
    </w:p>
    <w:p w14:paraId="3BCD9A3C" w14:textId="4B2734D5" w:rsidR="00D72DE1" w:rsidRPr="00D72DE1" w:rsidRDefault="00D72DE1" w:rsidP="00D72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YAML-specificatie </w:t>
      </w:r>
      <w:r w:rsidR="00824644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is beperkt tot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maximaal 6 niveaus. Dit heeft betrekking op de gelaagdheid in de berichtstructuur. Voorbeeld: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natuurlijkPersoon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- </w:t>
      </w:r>
      <w:proofErr w:type="spellStart"/>
      <w:r>
        <w:t>bezoekAdres</w:t>
      </w:r>
      <w:proofErr w:type="spellEnd"/>
      <w:r>
        <w:t xml:space="preserve"> – </w:t>
      </w:r>
      <w:proofErr w:type="spellStart"/>
      <w:r>
        <w:t>aoaAdres</w:t>
      </w:r>
      <w:proofErr w:type="spellEnd"/>
      <w:r>
        <w:t xml:space="preserve"> – </w:t>
      </w:r>
      <w:proofErr w:type="spellStart"/>
      <w:r>
        <w:t>wpl.woonplaatsnaam</w:t>
      </w:r>
      <w:proofErr w:type="spellEnd"/>
      <w:r>
        <w:t xml:space="preserve"> zijn 4 niveaus.</w:t>
      </w:r>
      <w:r w:rsidR="00824644">
        <w:t xml:space="preserve"> Voor de doorontwikkeling is het wellicht relevant om meerdere niveaus te ondersteunen. Hier wordt voorlopig echter geen prioriteit aan gegeven.</w:t>
      </w:r>
    </w:p>
    <w:p w14:paraId="60CD08D3" w14:textId="5A5F4E26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opgesteld </w:t>
      </w:r>
      <w:r w:rsidR="00C2459D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per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EPS. </w:t>
      </w:r>
    </w:p>
    <w:p w14:paraId="34D86849" w14:textId="72DE7130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YAML-specificatie geeft geen ruimte tot misinterpretatie bij het opstellen van de webservices.</w:t>
      </w:r>
    </w:p>
    <w:p w14:paraId="53D1689F" w14:textId="6F563F2D" w:rsidR="001E3E7F" w:rsidRDefault="00085A92" w:rsidP="00A1457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tie wordt opgesteld door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leverancier van de Centrale Distributie Voorziening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Vicrea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  <w:r w:rsid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In de basis wordt hiervoor Swagger gebruikt (</w:t>
      </w:r>
      <w:hyperlink r:id="rId8" w:anchor="/" w:history="1">
        <w:r w:rsidR="00A14579" w:rsidRPr="001D7FA2">
          <w:rPr>
            <w:rStyle w:val="Hyperlink"/>
            <w:rFonts w:ascii="Segoe UI" w:eastAsia="Times New Roman" w:hAnsi="Segoe UI" w:cs="Segoe UI"/>
            <w:sz w:val="21"/>
            <w:szCs w:val="21"/>
            <w:lang w:eastAsia="nl-NL"/>
          </w:rPr>
          <w:t>http://editor.swagger.io/#/</w:t>
        </w:r>
      </w:hyperlink>
      <w:r w:rsid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) </w:t>
      </w:r>
    </w:p>
    <w:p w14:paraId="2DEDD41E" w14:textId="5B42AD47" w:rsidR="001E3E7F" w:rsidRP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gereviewd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door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opdrachtgever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en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eventueel betrokken leveranciers) en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na overeenstemming op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geplaatst.</w:t>
      </w:r>
    </w:p>
    <w:p w14:paraId="17EF47E9" w14:textId="2E6B113C" w:rsidR="001E3E7F" w:rsidRPr="001E3E7F" w:rsidRDefault="00C2459D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Leveranciers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zorgen op basis van </w:t>
      </w:r>
      <w:r w:rsidR="000F2514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voor het opnemen van de functionaliteit in de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software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51A67449" w14:textId="2BBB1E7E" w:rsidR="001E3E7F" w:rsidRDefault="001E3E7F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Voorbeeldberichten worden op </w:t>
      </w:r>
      <w:proofErr w:type="spellStart"/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 zodat voor betrokken leveranciers snel helder is hoe berichten eruit zien.</w:t>
      </w:r>
    </w:p>
    <w:p w14:paraId="6C82C2C7" w14:textId="58EF3867" w:rsidR="00A14579" w:rsidRDefault="00A14579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specificatie heeft een aantal uitgangspunten:</w:t>
      </w:r>
    </w:p>
    <w:p w14:paraId="282B9DA9" w14:textId="16FCDF75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Description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wordt niet gedefinieerd bij het element in de bevragen, maar bij het element in de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. Hierdoor wordt een specifieke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description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maar een keer opgenomen als tekst in de specificatie en niet meerdere keren bij elke aanvraag van het element</w:t>
      </w:r>
    </w:p>
    <w:p w14:paraId="7E154A84" w14:textId="24E67684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lastRenderedPageBreak/>
        <w:t xml:space="preserve">De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zo “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lean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” mogelijk opgezet. Elementen die niet opgevraagd zullen worden, zullen ook niet in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opgenomen worden</w:t>
      </w:r>
    </w:p>
    <w:p w14:paraId="385D753A" w14:textId="6C53B8A2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Insteek is om zo weinig mogelijk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te verklaren. </w:t>
      </w:r>
    </w:p>
    <w:p w14:paraId="7BEAA85E" w14:textId="55322C7C" w:rsidR="001362F1" w:rsidRPr="001362F1" w:rsidRDefault="001362F1" w:rsidP="001362F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1362F1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header attributen worden als HTTP headers verstuurd.</w:t>
      </w:r>
    </w:p>
    <w:p w14:paraId="62DF0A4C" w14:textId="50B24EA9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header wordt maar een keer benoemd in </w:t>
      </w:r>
      <w:r w:rsidR="001362F1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YAML-specificatie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. </w:t>
      </w:r>
    </w:p>
    <w:p w14:paraId="4E754989" w14:textId="610AE161" w:rsidR="00A14579" w:rsidRDefault="00A14579" w:rsidP="001B48D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Bij de vraag van de service wordt alleen “</w:t>
      </w:r>
      <w:proofErr w:type="spellStart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application</w:t>
      </w:r>
      <w:proofErr w:type="spellEnd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/</w:t>
      </w:r>
      <w:proofErr w:type="spellStart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” gebruikt als uitgangspunt voor “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produces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”</w:t>
      </w:r>
    </w:p>
    <w:p w14:paraId="4E5FDDD3" w14:textId="77777777" w:rsidR="00C335E7" w:rsidRPr="00AA76E9" w:rsidRDefault="00C335E7" w:rsidP="00C335E7">
      <w:pPr>
        <w:pStyle w:val="Lijstalinea"/>
        <w:numPr>
          <w:ilvl w:val="0"/>
          <w:numId w:val="35"/>
        </w:numPr>
      </w:pPr>
      <w:r>
        <w:t xml:space="preserve">Momenteel </w:t>
      </w:r>
      <w:r w:rsidRPr="00AA76E9">
        <w:t xml:space="preserve"> is zowel de berichtdefinitie als de objectdefinitie nog in één </w:t>
      </w:r>
      <w:r>
        <w:t xml:space="preserve">YAML </w:t>
      </w:r>
      <w:r w:rsidRPr="00AA76E9">
        <w:t>specificatie opgenomen</w:t>
      </w:r>
      <w:r>
        <w:t xml:space="preserve"> (in de YAML-specificaties van RSGB-bevragingen is dat ook het geval)</w:t>
      </w:r>
      <w:r w:rsidRPr="00AA76E9">
        <w:t>.</w:t>
      </w:r>
      <w:r>
        <w:t xml:space="preserve"> Voorlopig kiezen we voor de API-Drechtsteden er niet voor om dit in verschillende YAML-bestanden onder te brengen.</w:t>
      </w:r>
      <w:r w:rsidRPr="00AA76E9">
        <w:t xml:space="preserve"> </w:t>
      </w:r>
      <w:r>
        <w:t xml:space="preserve">Wellicht wordt er uiteindelijk voor gekozen om de </w:t>
      </w:r>
      <w:r w:rsidRPr="00AA76E9">
        <w:t>specificatie van de subjecten/objecten</w:t>
      </w:r>
      <w:r>
        <w:t xml:space="preserve"> (de objectdefinitie)</w:t>
      </w:r>
      <w:r w:rsidRPr="00AA76E9">
        <w:t xml:space="preserve"> in afzonderlijke YAML-specificatiebestanden </w:t>
      </w:r>
      <w:r>
        <w:t xml:space="preserve">op te nemen. De YAML specificaties kunnen dan naar elkaar verwijzen. </w:t>
      </w:r>
    </w:p>
    <w:p w14:paraId="4D73FEA1" w14:textId="77777777" w:rsidR="00C335E7" w:rsidRPr="001E3E7F" w:rsidRDefault="00C335E7" w:rsidP="001B48D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bookmarkStart w:id="0" w:name="_GoBack"/>
      <w:bookmarkEnd w:id="0"/>
    </w:p>
    <w:sectPr w:rsidR="00C335E7" w:rsidRPr="001E3E7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F9471" w14:textId="77777777" w:rsidR="00C36284" w:rsidRDefault="00C36284" w:rsidP="0025339D">
      <w:pPr>
        <w:spacing w:after="0" w:line="240" w:lineRule="auto"/>
      </w:pPr>
      <w:r>
        <w:separator/>
      </w:r>
    </w:p>
  </w:endnote>
  <w:endnote w:type="continuationSeparator" w:id="0">
    <w:p w14:paraId="722AD759" w14:textId="77777777" w:rsidR="00C36284" w:rsidRDefault="00C36284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3F104F" w:rsidRDefault="003F104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5E7">
          <w:rPr>
            <w:noProof/>
          </w:rPr>
          <w:t>2</w:t>
        </w:r>
        <w:r>
          <w:fldChar w:fldCharType="end"/>
        </w:r>
      </w:p>
    </w:sdtContent>
  </w:sdt>
  <w:p w14:paraId="0BA0B663" w14:textId="77777777" w:rsidR="003F104F" w:rsidRDefault="003F104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B0423" w14:textId="77777777" w:rsidR="00C36284" w:rsidRDefault="00C36284" w:rsidP="0025339D">
      <w:pPr>
        <w:spacing w:after="0" w:line="240" w:lineRule="auto"/>
      </w:pPr>
      <w:r>
        <w:separator/>
      </w:r>
    </w:p>
  </w:footnote>
  <w:footnote w:type="continuationSeparator" w:id="0">
    <w:p w14:paraId="175257A9" w14:textId="77777777" w:rsidR="00C36284" w:rsidRDefault="00C36284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D33C4"/>
    <w:multiLevelType w:val="hybridMultilevel"/>
    <w:tmpl w:val="497A38D2"/>
    <w:lvl w:ilvl="0" w:tplc="473A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8D9F2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3282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4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E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E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F0403"/>
    <w:multiLevelType w:val="hybridMultilevel"/>
    <w:tmpl w:val="5BFA1060"/>
    <w:lvl w:ilvl="0" w:tplc="9562407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104C8"/>
    <w:multiLevelType w:val="hybridMultilevel"/>
    <w:tmpl w:val="34483312"/>
    <w:lvl w:ilvl="0" w:tplc="8BD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2E3C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9C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C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5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A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B0822"/>
    <w:multiLevelType w:val="hybridMultilevel"/>
    <w:tmpl w:val="878C9D98"/>
    <w:lvl w:ilvl="0" w:tplc="79C4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FA18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6F1A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6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C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D6837"/>
    <w:multiLevelType w:val="hybridMultilevel"/>
    <w:tmpl w:val="49825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61576"/>
    <w:multiLevelType w:val="hybridMultilevel"/>
    <w:tmpl w:val="F894E1E6"/>
    <w:lvl w:ilvl="0" w:tplc="D93A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1014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19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8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202B84"/>
    <w:multiLevelType w:val="multilevel"/>
    <w:tmpl w:val="3AB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3F4D"/>
    <w:multiLevelType w:val="hybridMultilevel"/>
    <w:tmpl w:val="7B0E5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7"/>
  </w:num>
  <w:num w:numId="3">
    <w:abstractNumId w:val="18"/>
  </w:num>
  <w:num w:numId="4">
    <w:abstractNumId w:val="12"/>
  </w:num>
  <w:num w:numId="5">
    <w:abstractNumId w:val="10"/>
  </w:num>
  <w:num w:numId="6">
    <w:abstractNumId w:val="3"/>
  </w:num>
  <w:num w:numId="7">
    <w:abstractNumId w:val="32"/>
  </w:num>
  <w:num w:numId="8">
    <w:abstractNumId w:val="22"/>
  </w:num>
  <w:num w:numId="9">
    <w:abstractNumId w:val="19"/>
  </w:num>
  <w:num w:numId="10">
    <w:abstractNumId w:val="5"/>
  </w:num>
  <w:num w:numId="11">
    <w:abstractNumId w:val="33"/>
  </w:num>
  <w:num w:numId="12">
    <w:abstractNumId w:val="29"/>
  </w:num>
  <w:num w:numId="13">
    <w:abstractNumId w:val="36"/>
  </w:num>
  <w:num w:numId="14">
    <w:abstractNumId w:val="15"/>
  </w:num>
  <w:num w:numId="15">
    <w:abstractNumId w:val="17"/>
  </w:num>
  <w:num w:numId="16">
    <w:abstractNumId w:val="16"/>
  </w:num>
  <w:num w:numId="17">
    <w:abstractNumId w:val="9"/>
  </w:num>
  <w:num w:numId="18">
    <w:abstractNumId w:val="34"/>
  </w:num>
  <w:num w:numId="19">
    <w:abstractNumId w:val="31"/>
  </w:num>
  <w:num w:numId="20">
    <w:abstractNumId w:val="2"/>
  </w:num>
  <w:num w:numId="21">
    <w:abstractNumId w:val="25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0"/>
  </w:num>
  <w:num w:numId="25">
    <w:abstractNumId w:val="13"/>
  </w:num>
  <w:num w:numId="26">
    <w:abstractNumId w:val="21"/>
  </w:num>
  <w:num w:numId="27">
    <w:abstractNumId w:val="1"/>
  </w:num>
  <w:num w:numId="28">
    <w:abstractNumId w:val="7"/>
  </w:num>
  <w:num w:numId="29">
    <w:abstractNumId w:val="6"/>
  </w:num>
  <w:num w:numId="30">
    <w:abstractNumId w:val="11"/>
  </w:num>
  <w:num w:numId="31">
    <w:abstractNumId w:val="14"/>
  </w:num>
  <w:num w:numId="32">
    <w:abstractNumId w:val="4"/>
  </w:num>
  <w:num w:numId="33">
    <w:abstractNumId w:val="23"/>
  </w:num>
  <w:num w:numId="34">
    <w:abstractNumId w:val="20"/>
  </w:num>
  <w:num w:numId="35">
    <w:abstractNumId w:val="24"/>
  </w:num>
  <w:num w:numId="36">
    <w:abstractNumId w:val="28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6C24"/>
    <w:rsid w:val="00017401"/>
    <w:rsid w:val="000306C2"/>
    <w:rsid w:val="0004700D"/>
    <w:rsid w:val="00050E35"/>
    <w:rsid w:val="0005282D"/>
    <w:rsid w:val="00052A82"/>
    <w:rsid w:val="00055EA6"/>
    <w:rsid w:val="00064765"/>
    <w:rsid w:val="00077187"/>
    <w:rsid w:val="00085A92"/>
    <w:rsid w:val="000965A1"/>
    <w:rsid w:val="000C07DB"/>
    <w:rsid w:val="000C1F01"/>
    <w:rsid w:val="000C63B9"/>
    <w:rsid w:val="000D0A24"/>
    <w:rsid w:val="000D1C2D"/>
    <w:rsid w:val="000E1B33"/>
    <w:rsid w:val="000F0C55"/>
    <w:rsid w:val="000F2514"/>
    <w:rsid w:val="00130BC4"/>
    <w:rsid w:val="001362F1"/>
    <w:rsid w:val="00141964"/>
    <w:rsid w:val="00153B5C"/>
    <w:rsid w:val="00167687"/>
    <w:rsid w:val="001725FE"/>
    <w:rsid w:val="0017418A"/>
    <w:rsid w:val="001876B7"/>
    <w:rsid w:val="00192DD9"/>
    <w:rsid w:val="001B48DE"/>
    <w:rsid w:val="001B73B0"/>
    <w:rsid w:val="001C041B"/>
    <w:rsid w:val="001E3E7F"/>
    <w:rsid w:val="001F4A57"/>
    <w:rsid w:val="0020225D"/>
    <w:rsid w:val="00216F08"/>
    <w:rsid w:val="00231D00"/>
    <w:rsid w:val="00233A59"/>
    <w:rsid w:val="00240FFD"/>
    <w:rsid w:val="00242761"/>
    <w:rsid w:val="0024604D"/>
    <w:rsid w:val="002507EA"/>
    <w:rsid w:val="0025339D"/>
    <w:rsid w:val="002536CB"/>
    <w:rsid w:val="002632D7"/>
    <w:rsid w:val="00263621"/>
    <w:rsid w:val="00280B32"/>
    <w:rsid w:val="002824D1"/>
    <w:rsid w:val="00290FE7"/>
    <w:rsid w:val="00292B5F"/>
    <w:rsid w:val="00294649"/>
    <w:rsid w:val="002B0E8C"/>
    <w:rsid w:val="002B3AD6"/>
    <w:rsid w:val="002E60DD"/>
    <w:rsid w:val="002F4B61"/>
    <w:rsid w:val="00325685"/>
    <w:rsid w:val="00337683"/>
    <w:rsid w:val="00343B26"/>
    <w:rsid w:val="00352104"/>
    <w:rsid w:val="003552C1"/>
    <w:rsid w:val="00362564"/>
    <w:rsid w:val="00363C2E"/>
    <w:rsid w:val="0039251A"/>
    <w:rsid w:val="00396348"/>
    <w:rsid w:val="003A0EAE"/>
    <w:rsid w:val="003B081F"/>
    <w:rsid w:val="003C6B9B"/>
    <w:rsid w:val="003E716F"/>
    <w:rsid w:val="003F104F"/>
    <w:rsid w:val="004226F5"/>
    <w:rsid w:val="00425DE9"/>
    <w:rsid w:val="00427902"/>
    <w:rsid w:val="004354A6"/>
    <w:rsid w:val="00446573"/>
    <w:rsid w:val="00446BBD"/>
    <w:rsid w:val="0045504F"/>
    <w:rsid w:val="004551A7"/>
    <w:rsid w:val="00460481"/>
    <w:rsid w:val="00460E8C"/>
    <w:rsid w:val="004956F9"/>
    <w:rsid w:val="004D365F"/>
    <w:rsid w:val="004F4A5A"/>
    <w:rsid w:val="00520214"/>
    <w:rsid w:val="005207C1"/>
    <w:rsid w:val="00520831"/>
    <w:rsid w:val="0056486C"/>
    <w:rsid w:val="005752F8"/>
    <w:rsid w:val="005768CE"/>
    <w:rsid w:val="00592E1A"/>
    <w:rsid w:val="005E3B84"/>
    <w:rsid w:val="005E3EB3"/>
    <w:rsid w:val="005F43A3"/>
    <w:rsid w:val="005F5A05"/>
    <w:rsid w:val="00600C4D"/>
    <w:rsid w:val="00602886"/>
    <w:rsid w:val="00611482"/>
    <w:rsid w:val="006143D7"/>
    <w:rsid w:val="0062421A"/>
    <w:rsid w:val="0063146B"/>
    <w:rsid w:val="006518C5"/>
    <w:rsid w:val="00660E75"/>
    <w:rsid w:val="0066735B"/>
    <w:rsid w:val="0067227D"/>
    <w:rsid w:val="00676590"/>
    <w:rsid w:val="00693D1D"/>
    <w:rsid w:val="006A1716"/>
    <w:rsid w:val="006B040A"/>
    <w:rsid w:val="006C1D6D"/>
    <w:rsid w:val="006D5B7A"/>
    <w:rsid w:val="006E0509"/>
    <w:rsid w:val="006E309A"/>
    <w:rsid w:val="006E50D7"/>
    <w:rsid w:val="006E52BC"/>
    <w:rsid w:val="006F309A"/>
    <w:rsid w:val="00703FA7"/>
    <w:rsid w:val="0072245F"/>
    <w:rsid w:val="0073756A"/>
    <w:rsid w:val="00742BAF"/>
    <w:rsid w:val="00747534"/>
    <w:rsid w:val="007525AE"/>
    <w:rsid w:val="00784E42"/>
    <w:rsid w:val="00794A34"/>
    <w:rsid w:val="008050FB"/>
    <w:rsid w:val="00813AB5"/>
    <w:rsid w:val="00824644"/>
    <w:rsid w:val="008331D1"/>
    <w:rsid w:val="00834A51"/>
    <w:rsid w:val="008369FE"/>
    <w:rsid w:val="00853DDE"/>
    <w:rsid w:val="008A40F4"/>
    <w:rsid w:val="008B1A2D"/>
    <w:rsid w:val="008B7A9D"/>
    <w:rsid w:val="008C5A8D"/>
    <w:rsid w:val="008E2BC6"/>
    <w:rsid w:val="008E6684"/>
    <w:rsid w:val="008F1C6D"/>
    <w:rsid w:val="0091296A"/>
    <w:rsid w:val="00926810"/>
    <w:rsid w:val="00933AA9"/>
    <w:rsid w:val="0094014E"/>
    <w:rsid w:val="009409E3"/>
    <w:rsid w:val="0096458C"/>
    <w:rsid w:val="009746E6"/>
    <w:rsid w:val="009773D4"/>
    <w:rsid w:val="009A3252"/>
    <w:rsid w:val="009D26F1"/>
    <w:rsid w:val="009F4B28"/>
    <w:rsid w:val="009F4C8B"/>
    <w:rsid w:val="009F7841"/>
    <w:rsid w:val="00A05867"/>
    <w:rsid w:val="00A14579"/>
    <w:rsid w:val="00A15AB7"/>
    <w:rsid w:val="00A15BA6"/>
    <w:rsid w:val="00A3205B"/>
    <w:rsid w:val="00A560CC"/>
    <w:rsid w:val="00A75374"/>
    <w:rsid w:val="00A86D85"/>
    <w:rsid w:val="00AA5CC1"/>
    <w:rsid w:val="00AA76E9"/>
    <w:rsid w:val="00AB24A6"/>
    <w:rsid w:val="00AC0EC9"/>
    <w:rsid w:val="00AC1050"/>
    <w:rsid w:val="00AC4C2E"/>
    <w:rsid w:val="00AD2008"/>
    <w:rsid w:val="00AD72E4"/>
    <w:rsid w:val="00AE0AEE"/>
    <w:rsid w:val="00AF1916"/>
    <w:rsid w:val="00AF76F9"/>
    <w:rsid w:val="00B07865"/>
    <w:rsid w:val="00B10BC1"/>
    <w:rsid w:val="00B145F0"/>
    <w:rsid w:val="00B20533"/>
    <w:rsid w:val="00B23E89"/>
    <w:rsid w:val="00B30829"/>
    <w:rsid w:val="00B30E8F"/>
    <w:rsid w:val="00B37397"/>
    <w:rsid w:val="00B423AA"/>
    <w:rsid w:val="00B56024"/>
    <w:rsid w:val="00B82006"/>
    <w:rsid w:val="00B97899"/>
    <w:rsid w:val="00BA5E1B"/>
    <w:rsid w:val="00BB6BAD"/>
    <w:rsid w:val="00BC3BF5"/>
    <w:rsid w:val="00BD04F9"/>
    <w:rsid w:val="00BD379E"/>
    <w:rsid w:val="00BD7EA4"/>
    <w:rsid w:val="00BF5E02"/>
    <w:rsid w:val="00BF7976"/>
    <w:rsid w:val="00C03287"/>
    <w:rsid w:val="00C2459D"/>
    <w:rsid w:val="00C25C06"/>
    <w:rsid w:val="00C27A6C"/>
    <w:rsid w:val="00C335E7"/>
    <w:rsid w:val="00C35BF2"/>
    <w:rsid w:val="00C36284"/>
    <w:rsid w:val="00C41170"/>
    <w:rsid w:val="00C42627"/>
    <w:rsid w:val="00C54514"/>
    <w:rsid w:val="00C61F42"/>
    <w:rsid w:val="00C65576"/>
    <w:rsid w:val="00C6559F"/>
    <w:rsid w:val="00C83B1D"/>
    <w:rsid w:val="00C921E9"/>
    <w:rsid w:val="00C97E7F"/>
    <w:rsid w:val="00CA244C"/>
    <w:rsid w:val="00CB0E96"/>
    <w:rsid w:val="00CB6495"/>
    <w:rsid w:val="00CC1ADD"/>
    <w:rsid w:val="00CD06E6"/>
    <w:rsid w:val="00CD18D3"/>
    <w:rsid w:val="00CD492D"/>
    <w:rsid w:val="00CD53E2"/>
    <w:rsid w:val="00CD6BAC"/>
    <w:rsid w:val="00CE6D92"/>
    <w:rsid w:val="00CE735D"/>
    <w:rsid w:val="00CF03D9"/>
    <w:rsid w:val="00CF42B2"/>
    <w:rsid w:val="00D151AE"/>
    <w:rsid w:val="00D160C1"/>
    <w:rsid w:val="00D21DDB"/>
    <w:rsid w:val="00D35676"/>
    <w:rsid w:val="00D57842"/>
    <w:rsid w:val="00D72DE1"/>
    <w:rsid w:val="00D741F2"/>
    <w:rsid w:val="00D74F36"/>
    <w:rsid w:val="00D805EB"/>
    <w:rsid w:val="00D81BF5"/>
    <w:rsid w:val="00D85D89"/>
    <w:rsid w:val="00DB1ACD"/>
    <w:rsid w:val="00DC0B16"/>
    <w:rsid w:val="00DE387B"/>
    <w:rsid w:val="00DF091B"/>
    <w:rsid w:val="00DF5EE1"/>
    <w:rsid w:val="00E0113A"/>
    <w:rsid w:val="00E02168"/>
    <w:rsid w:val="00E0569B"/>
    <w:rsid w:val="00E15EF9"/>
    <w:rsid w:val="00E41153"/>
    <w:rsid w:val="00E41CB2"/>
    <w:rsid w:val="00E46F60"/>
    <w:rsid w:val="00E53940"/>
    <w:rsid w:val="00E5702F"/>
    <w:rsid w:val="00E665EB"/>
    <w:rsid w:val="00E72B56"/>
    <w:rsid w:val="00E7616C"/>
    <w:rsid w:val="00E8206F"/>
    <w:rsid w:val="00E8401E"/>
    <w:rsid w:val="00E927F4"/>
    <w:rsid w:val="00E9731C"/>
    <w:rsid w:val="00EA4162"/>
    <w:rsid w:val="00EB716D"/>
    <w:rsid w:val="00EC3EA2"/>
    <w:rsid w:val="00EC5088"/>
    <w:rsid w:val="00EF1E3C"/>
    <w:rsid w:val="00EF31D4"/>
    <w:rsid w:val="00F0304E"/>
    <w:rsid w:val="00F045FF"/>
    <w:rsid w:val="00F16C7F"/>
    <w:rsid w:val="00F173DD"/>
    <w:rsid w:val="00F21071"/>
    <w:rsid w:val="00F337A4"/>
    <w:rsid w:val="00F52B11"/>
    <w:rsid w:val="00F543CB"/>
    <w:rsid w:val="00F71222"/>
    <w:rsid w:val="00F75499"/>
    <w:rsid w:val="00F80527"/>
    <w:rsid w:val="00F862EF"/>
    <w:rsid w:val="00F86684"/>
    <w:rsid w:val="00F8758D"/>
    <w:rsid w:val="00FA18C3"/>
    <w:rsid w:val="00FA388F"/>
    <w:rsid w:val="00FB3EA8"/>
    <w:rsid w:val="00FC560C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A145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603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72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or.swagger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3E0D-3FB9-49F1-89E4-99F8BA333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5</cp:revision>
  <dcterms:created xsi:type="dcterms:W3CDTF">2017-08-25T10:23:00Z</dcterms:created>
  <dcterms:modified xsi:type="dcterms:W3CDTF">2017-09-11T10:52:00Z</dcterms:modified>
</cp:coreProperties>
</file>