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89" w:rsidRPr="00771F0B" w:rsidRDefault="00771F0B" w:rsidP="00771F0B">
      <w:pPr>
        <w:jc w:val="center"/>
        <w:rPr>
          <w:b/>
          <w:bCs/>
          <w:u w:val="single"/>
          <w:rtl/>
        </w:rPr>
      </w:pPr>
      <w:r w:rsidRPr="00771F0B">
        <w:rPr>
          <w:rFonts w:hint="cs"/>
          <w:b/>
          <w:bCs/>
          <w:u w:val="single"/>
          <w:rtl/>
        </w:rPr>
        <w:t>דף עזר יחידה 5</w:t>
      </w:r>
    </w:p>
    <w:p w:rsidR="00771F0B" w:rsidRDefault="00771F0B" w:rsidP="00771F0B">
      <w:pPr>
        <w:rPr>
          <w:rtl/>
        </w:rPr>
      </w:pPr>
      <w:r w:rsidRPr="00771F0B">
        <w:rPr>
          <w:noProof/>
        </w:rPr>
        <w:drawing>
          <wp:inline distT="0" distB="0" distL="0" distR="0" wp14:anchorId="5FCF4D01" wp14:editId="2EC9FFF2">
            <wp:extent cx="4150301" cy="2556837"/>
            <wp:effectExtent l="0" t="0" r="317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65" cy="256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F0B" w:rsidRDefault="00771F0B" w:rsidP="00771F0B">
      <w:pPr>
        <w:rPr>
          <w:rtl/>
        </w:rPr>
      </w:pPr>
      <w:r w:rsidRPr="00771F0B">
        <w:rPr>
          <w:noProof/>
        </w:rPr>
        <w:drawing>
          <wp:inline distT="0" distB="0" distL="0" distR="0" wp14:anchorId="0E25EF45" wp14:editId="6058ECFA">
            <wp:extent cx="4243526" cy="2922342"/>
            <wp:effectExtent l="0" t="0" r="508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88" cy="292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tbl>
      <w:tblPr>
        <w:bidiVisual/>
        <w:tblW w:w="9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2636"/>
        <w:gridCol w:w="2100"/>
        <w:gridCol w:w="2237"/>
      </w:tblGrid>
      <w:tr w:rsidR="00771F0B" w:rsidTr="004804FE">
        <w:trPr>
          <w:trHeight w:val="685"/>
          <w:jc w:val="center"/>
        </w:trPr>
        <w:tc>
          <w:tcPr>
            <w:tcW w:w="2935" w:type="dxa"/>
            <w:vAlign w:val="center"/>
          </w:tcPr>
          <w:p w:rsidR="00771F0B" w:rsidRDefault="00771F0B" w:rsidP="00C2354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lastRenderedPageBreak/>
              <w:t>הטיות שקשורות בניסוח השאלה</w:t>
            </w:r>
          </w:p>
        </w:tc>
        <w:tc>
          <w:tcPr>
            <w:tcW w:w="2636" w:type="dxa"/>
            <w:vAlign w:val="center"/>
          </w:tcPr>
          <w:p w:rsidR="00771F0B" w:rsidRDefault="00771F0B" w:rsidP="00C2354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הטיות שקשורות בניסוח אפשרויות התשובה</w:t>
            </w:r>
          </w:p>
        </w:tc>
        <w:tc>
          <w:tcPr>
            <w:tcW w:w="2100" w:type="dxa"/>
            <w:vAlign w:val="center"/>
          </w:tcPr>
          <w:p w:rsidR="00771F0B" w:rsidRDefault="00771F0B" w:rsidP="00C2354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הטיות שקשורות בנבדק (מרואיין)</w:t>
            </w:r>
          </w:p>
        </w:tc>
        <w:tc>
          <w:tcPr>
            <w:tcW w:w="2237" w:type="dxa"/>
            <w:vAlign w:val="center"/>
          </w:tcPr>
          <w:p w:rsidR="00771F0B" w:rsidRDefault="00771F0B" w:rsidP="00C2354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כללים לצמצום ההטיות שקשורות בחוקר ( מראיין)</w:t>
            </w:r>
          </w:p>
        </w:tc>
      </w:tr>
      <w:tr w:rsidR="00771F0B" w:rsidTr="004804FE">
        <w:trPr>
          <w:cantSplit/>
          <w:trHeight w:val="1150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שאלה רב היבטית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שואלים בו זמנית על שני דברים שונים</w:t>
            </w:r>
          </w:p>
        </w:tc>
        <w:tc>
          <w:tcPr>
            <w:tcW w:w="2636" w:type="dxa"/>
            <w:vMerge w:val="restart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 xml:space="preserve">אפשרויות התשובה  (או סך השאלות בנושא מסויים) צריכים למלא </w:t>
            </w:r>
            <w:r w:rsidRPr="00FE1DDD">
              <w:rPr>
                <w:rFonts w:ascii="Tahoma" w:hAnsi="Tahoma" w:cs="Tahoma"/>
                <w:sz w:val="17"/>
                <w:szCs w:val="17"/>
                <w:u w:val="single"/>
                <w:rtl/>
              </w:rPr>
              <w:t>שלושה קריטריונים: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1</w:t>
            </w:r>
            <w:r w:rsidRPr="00FE1DDD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rtl/>
              </w:rPr>
              <w:t xml:space="preserve">. </w:t>
            </w: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קריטריון הזרות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(היעדר חפיפה): כדי למנוע עודפות, פריטים שונים צריכים לשאול על דברים שונים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2</w:t>
            </w:r>
            <w:r w:rsidRPr="00FE1DDD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rtl/>
              </w:rPr>
              <w:t xml:space="preserve">. </w:t>
            </w: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קריטריון המיצוי</w:t>
            </w: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כדי שנושא מסויים ימוצה, ויהיה מקיף מבחינה תאורטית, יש לכלול את כל הפריטים מעולם התוכן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3</w:t>
            </w:r>
            <w:r w:rsidRPr="00FE1DDD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rtl/>
              </w:rPr>
              <w:t xml:space="preserve">. </w:t>
            </w: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קריטריון הרלוונטיות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יש לבדוק שכל הפריטים רלוונטים לנושא הנחקר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100" w:type="dxa"/>
            <w:vMerge w:val="restart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עייפות, חוסר מוטיבציה -</w:t>
            </w: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היצמדות אל צד אחד של סולם התשובות</w:t>
            </w:r>
            <w:r w:rsidRPr="00FE1DDD">
              <w:rPr>
                <w:rFonts w:ascii="Tahoma" w:hAnsi="Tahoma" w:cs="Tahoma"/>
                <w:i/>
                <w:iCs/>
                <w:color w:val="FF0000"/>
                <w:sz w:val="17"/>
                <w:szCs w:val="17"/>
                <w:rtl/>
              </w:rPr>
              <w:t xml:space="preserve"> 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מבלי לקרוא את השאלה</w:t>
            </w: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פתיחות כלפי המרואיינים</w:t>
            </w:r>
          </w:p>
        </w:tc>
      </w:tr>
      <w:tr w:rsidR="00771F0B" w:rsidTr="004804FE">
        <w:trPr>
          <w:cantSplit/>
          <w:trHeight w:val="1150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צד אחד של המטבע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בשאלה כבר מוצגת אחת מאפשרויות התשובה</w:t>
            </w:r>
          </w:p>
        </w:tc>
        <w:tc>
          <w:tcPr>
            <w:tcW w:w="2636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100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אחידות מבחינת זמן, צורת התייחסות, התערבות וכולי</w:t>
            </w:r>
          </w:p>
        </w:tc>
      </w:tr>
      <w:tr w:rsidR="00771F0B" w:rsidTr="004804FE">
        <w:trPr>
          <w:cantSplit/>
          <w:trHeight w:val="1150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צד אחד כנורמטיבי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בשאלה מוצגת אחת מאפשרויות התשובה כרצוייה, נפוצה או מקובלת</w:t>
            </w:r>
          </w:p>
        </w:tc>
        <w:tc>
          <w:tcPr>
            <w:tcW w:w="2636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100" w:type="dxa"/>
            <w:vMerge w:val="restart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רצייה חברתית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 xml:space="preserve">נבדק שעונה כפי שהוא חושב שמצפים ממנו, כפי שנראה לו </w:t>
            </w:r>
            <w:r w:rsidRPr="00FE1DDD">
              <w:rPr>
                <w:rFonts w:ascii="Tahoma" w:hAnsi="Tahoma" w:cs="Tahoma"/>
                <w:sz w:val="17"/>
                <w:szCs w:val="17"/>
                <w:u w:val="single"/>
                <w:rtl/>
              </w:rPr>
              <w:t>שמקובל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 xml:space="preserve"> לענות.</w:t>
            </w:r>
          </w:p>
          <w:p w:rsidR="00771F0B" w:rsidRDefault="00771F0B" w:rsidP="00C23546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קושי להודות בבורות</w:t>
            </w:r>
            <w:r>
              <w:rPr>
                <w:rFonts w:ascii="Tahoma" w:hAnsi="Tahoma" w:cs="Tahoma" w:hint="cs"/>
                <w:sz w:val="17"/>
                <w:szCs w:val="17"/>
                <w:rtl/>
              </w:rPr>
              <w:t xml:space="preserve"> (רק בשאלון ידע)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.</w:t>
            </w: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לא להביע דעות אישיות של המראיין</w:t>
            </w:r>
          </w:p>
        </w:tc>
      </w:tr>
      <w:tr w:rsidR="00771F0B" w:rsidTr="004804FE">
        <w:trPr>
          <w:cantSplit/>
          <w:trHeight w:val="1150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שאלה מעורפלת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יש בשאלה מילה רב משמעית, שניתן להבין אותה באופנים שונים</w:t>
            </w:r>
          </w:p>
        </w:tc>
        <w:tc>
          <w:tcPr>
            <w:tcW w:w="2636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100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להבטיח לנשאלים סודיות</w:t>
            </w:r>
          </w:p>
        </w:tc>
      </w:tr>
      <w:tr w:rsidR="00771F0B" w:rsidTr="004804FE">
        <w:trPr>
          <w:trHeight w:val="1150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ניסוח בשלילה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הניסוח מבלבל, ועלול להוביל לתשובה שגויה</w:t>
            </w:r>
          </w:p>
        </w:tc>
        <w:tc>
          <w:tcPr>
            <w:tcW w:w="2636" w:type="dxa"/>
            <w:vMerge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  <w:tc>
          <w:tcPr>
            <w:tcW w:w="2100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המנעות מנקיטת עמדה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 xml:space="preserve"> (העדפת האמצע בסולם תשובות מספרי אי זוגי)</w:t>
            </w: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</w:tr>
      <w:tr w:rsidR="00771F0B" w:rsidTr="004804FE">
        <w:trPr>
          <w:trHeight w:val="1269"/>
          <w:jc w:val="center"/>
        </w:trPr>
        <w:tc>
          <w:tcPr>
            <w:tcW w:w="2935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מילים טעונות רגשית</w:t>
            </w: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: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שימוש במילים בעלות קונוטציות חזקות שיכולות להטות את הנשאלים</w:t>
            </w:r>
          </w:p>
        </w:tc>
        <w:tc>
          <w:tcPr>
            <w:tcW w:w="2636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חוסר איזון בסולם התשובות</w:t>
            </w:r>
            <w:r w:rsidRPr="00FE1DDD">
              <w:rPr>
                <w:rFonts w:ascii="Tahoma" w:hAnsi="Tahoma" w:cs="Tahoma"/>
                <w:i/>
                <w:iCs/>
                <w:sz w:val="17"/>
                <w:szCs w:val="17"/>
                <w:rtl/>
              </w:rPr>
              <w:t>:</w:t>
            </w:r>
            <w:r w:rsidRPr="00FE1DDD">
              <w:rPr>
                <w:rFonts w:ascii="Tahoma" w:hAnsi="Tahoma" w:cs="Tahoma"/>
                <w:sz w:val="17"/>
                <w:szCs w:val="17"/>
                <w:rtl/>
              </w:rPr>
              <w:t xml:space="preserve"> בשאלות שסולם התשובות בהן הוא מסולם סדר, נבדוק אם אין הטייה לכיוון מסויים</w:t>
            </w:r>
          </w:p>
        </w:tc>
        <w:tc>
          <w:tcPr>
            <w:tcW w:w="2100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b/>
                <w:bCs/>
                <w:i/>
                <w:iCs/>
                <w:color w:val="FF0000"/>
                <w:sz w:val="17"/>
                <w:szCs w:val="17"/>
                <w:rtl/>
              </w:rPr>
              <w:t>אפקט ההילה</w:t>
            </w:r>
          </w:p>
          <w:p w:rsidR="00771F0B" w:rsidRPr="00FE1DDD" w:rsidRDefault="00771F0B" w:rsidP="00C23546">
            <w:pPr>
              <w:jc w:val="center"/>
              <w:rPr>
                <w:rFonts w:ascii="Tahoma" w:hAnsi="Tahoma" w:cs="Tahoma"/>
                <w:color w:val="FF0000"/>
                <w:sz w:val="17"/>
                <w:szCs w:val="17"/>
                <w:rtl/>
              </w:rPr>
            </w:pPr>
          </w:p>
          <w:p w:rsidR="00771F0B" w:rsidRPr="00FE1DDD" w:rsidRDefault="00771F0B" w:rsidP="00C23546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  <w:r w:rsidRPr="00FE1DDD">
              <w:rPr>
                <w:rFonts w:ascii="Tahoma" w:hAnsi="Tahoma" w:cs="Tahoma"/>
                <w:sz w:val="17"/>
                <w:szCs w:val="17"/>
                <w:rtl/>
              </w:rPr>
              <w:t>ראה יחידה 5, עמ' 116.</w:t>
            </w:r>
          </w:p>
        </w:tc>
        <w:tc>
          <w:tcPr>
            <w:tcW w:w="2237" w:type="dxa"/>
          </w:tcPr>
          <w:p w:rsidR="00771F0B" w:rsidRPr="00FE1DDD" w:rsidRDefault="00771F0B" w:rsidP="00C23546">
            <w:pPr>
              <w:jc w:val="center"/>
              <w:rPr>
                <w:rFonts w:ascii="Tahoma" w:hAnsi="Tahoma" w:cs="Tahoma"/>
                <w:sz w:val="17"/>
                <w:szCs w:val="17"/>
                <w:rtl/>
              </w:rPr>
            </w:pPr>
          </w:p>
        </w:tc>
      </w:tr>
    </w:tbl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jc w:val="center"/>
        <w:rPr>
          <w:b/>
          <w:bCs/>
          <w:u w:val="single"/>
          <w:rtl/>
        </w:rPr>
      </w:pPr>
      <w:r w:rsidRPr="00771F0B">
        <w:rPr>
          <w:rFonts w:hint="cs"/>
          <w:b/>
          <w:bCs/>
          <w:u w:val="single"/>
          <w:rtl/>
        </w:rPr>
        <w:lastRenderedPageBreak/>
        <w:t>דף עזר יחידה 7</w:t>
      </w:r>
    </w:p>
    <w:p w:rsidR="00771F0B" w:rsidRPr="00771F0B" w:rsidRDefault="00771F0B" w:rsidP="00771F0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הטיות שמקורן בנחקר האנושי</w:t>
      </w:r>
    </w:p>
    <w:tbl>
      <w:tblPr>
        <w:bidiVisual/>
        <w:tblW w:w="81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2"/>
        <w:gridCol w:w="1767"/>
        <w:gridCol w:w="4373"/>
      </w:tblGrid>
      <w:tr w:rsidR="00771F0B" w:rsidRPr="00771F0B" w:rsidTr="00771F0B">
        <w:trPr>
          <w:trHeight w:val="545"/>
        </w:trPr>
        <w:tc>
          <w:tcPr>
            <w:tcW w:w="20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בעיה</w:t>
            </w:r>
          </w:p>
        </w:tc>
        <w:tc>
          <w:tcPr>
            <w:tcW w:w="43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דרך מניעה</w:t>
            </w:r>
          </w:p>
        </w:tc>
      </w:tr>
      <w:tr w:rsidR="00771F0B" w:rsidRPr="00771F0B" w:rsidTr="00771F0B">
        <w:trPr>
          <w:trHeight w:val="898"/>
        </w:trPr>
        <w:tc>
          <w:tcPr>
            <w:tcW w:w="20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הנחקר הממושמע</w:t>
            </w:r>
          </w:p>
        </w:tc>
        <w:tc>
          <w:tcPr>
            <w:tcW w:w="176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הסבר חלופי לתוצאות</w:t>
            </w:r>
          </w:p>
        </w:tc>
        <w:tc>
          <w:tcPr>
            <w:tcW w:w="437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u w:val="single"/>
                <w:rtl/>
              </w:rPr>
              <w:t>הצגת השערה כוזבת, שימוש במדדים לא תגובתיים, שימוש במדדים חבויים, גיוס הנחקר כעוזר מחקר.</w:t>
            </w:r>
          </w:p>
        </w:tc>
      </w:tr>
      <w:tr w:rsidR="00771F0B" w:rsidRPr="00771F0B" w:rsidTr="00771F0B">
        <w:trPr>
          <w:trHeight w:val="1188"/>
        </w:trPr>
        <w:tc>
          <w:tcPr>
            <w:tcW w:w="2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נחקר שמשתדל להרשים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</w:tr>
      <w:tr w:rsidR="00771F0B" w:rsidRPr="00771F0B" w:rsidTr="00771F0B">
        <w:trPr>
          <w:trHeight w:val="969"/>
        </w:trPr>
        <w:tc>
          <w:tcPr>
            <w:tcW w:w="2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נחקר טיפוסי</w:t>
            </w:r>
          </w:p>
        </w:tc>
        <w:tc>
          <w:tcPr>
            <w:tcW w:w="17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פגיעה ביכולת ההכללה</w:t>
            </w:r>
          </w:p>
        </w:tc>
        <w:tc>
          <w:tcPr>
            <w:tcW w:w="437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u w:val="single"/>
                <w:rtl/>
              </w:rPr>
              <w:t>הבעיה עולה אם מתברר שיש הבדל בין הנחקרים הללו לבין  נחקרים שאינם כאלו בתכונה הנמדדת (המשתנה התלוי) או בתכונות קשורות אליה. על חוקר, לכל הפחות, לתת על כך את הדעת.</w:t>
            </w:r>
          </w:p>
        </w:tc>
      </w:tr>
      <w:tr w:rsidR="00771F0B" w:rsidRPr="00771F0B" w:rsidTr="00771F0B">
        <w:trPr>
          <w:trHeight w:val="1430"/>
        </w:trPr>
        <w:tc>
          <w:tcPr>
            <w:tcW w:w="2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נחקר מתנדב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</w:p>
        </w:tc>
      </w:tr>
    </w:tbl>
    <w:p w:rsidR="00771F0B" w:rsidRDefault="00771F0B" w:rsidP="00771F0B">
      <w:pPr>
        <w:rPr>
          <w:u w:val="single"/>
          <w:rtl/>
        </w:rPr>
      </w:pPr>
    </w:p>
    <w:p w:rsidR="00771F0B" w:rsidRPr="00771F0B" w:rsidRDefault="00771F0B" w:rsidP="00771F0B">
      <w:pPr>
        <w:rPr>
          <w:b/>
          <w:bCs/>
          <w:u w:val="single"/>
          <w:rtl/>
        </w:rPr>
      </w:pPr>
      <w:r w:rsidRPr="00771F0B">
        <w:rPr>
          <w:rFonts w:hint="cs"/>
          <w:b/>
          <w:bCs/>
          <w:u w:val="single"/>
          <w:rtl/>
        </w:rPr>
        <w:t>הטיות שמקורן בחוקר האנושי</w:t>
      </w:r>
    </w:p>
    <w:tbl>
      <w:tblPr>
        <w:bidiVisual/>
        <w:tblW w:w="74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1"/>
        <w:gridCol w:w="1609"/>
        <w:gridCol w:w="3983"/>
      </w:tblGrid>
      <w:tr w:rsidR="00771F0B" w:rsidRPr="00771F0B" w:rsidTr="00771F0B">
        <w:trPr>
          <w:trHeight w:val="390"/>
        </w:trPr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בעיה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771F0B">
            <w:pPr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דרך מניעה</w:t>
            </w:r>
          </w:p>
        </w:tc>
      </w:tr>
      <w:tr w:rsidR="00771F0B" w:rsidRPr="00771F0B" w:rsidTr="00771F0B">
        <w:trPr>
          <w:trHeight w:val="643"/>
        </w:trPr>
        <w:tc>
          <w:tcPr>
            <w:tcW w:w="1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החוקר כצופה</w:t>
            </w:r>
          </w:p>
        </w:tc>
        <w:tc>
          <w:tcPr>
            <w:tcW w:w="160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הסבר חלופי לתוצאות</w:t>
            </w:r>
          </w:p>
        </w:tc>
        <w:tc>
          <w:tcPr>
            <w:tcW w:w="39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u w:val="single"/>
                <w:rtl/>
              </w:rPr>
              <w:t>*שימוש בנסיינים תמימים</w:t>
            </w:r>
          </w:p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u w:val="single"/>
                <w:rtl/>
              </w:rPr>
              <w:t>*שימוש בנסיינים שעיוורים למניפולציה של כל נחקר</w:t>
            </w:r>
          </w:p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u w:val="single"/>
                <w:rtl/>
              </w:rPr>
              <w:t>*שימוש בנסיין עיוור ובנחקר עיוור – כפל עיוורון (בעיקר במחקרים רפואיים)</w:t>
            </w:r>
          </w:p>
        </w:tc>
      </w:tr>
      <w:tr w:rsidR="00771F0B" w:rsidRPr="00771F0B" w:rsidTr="00771F0B">
        <w:trPr>
          <w:trHeight w:val="851"/>
        </w:trPr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החוקר כמפרש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</w:tr>
      <w:tr w:rsidR="00771F0B" w:rsidRPr="00771F0B" w:rsidTr="00771F0B">
        <w:trPr>
          <w:trHeight w:val="694"/>
        </w:trPr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החוקר כאדם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</w:tr>
      <w:tr w:rsidR="00771F0B" w:rsidRPr="00771F0B" w:rsidTr="00771F0B">
        <w:trPr>
          <w:trHeight w:val="1024"/>
        </w:trPr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  <w:r w:rsidRPr="00771F0B">
              <w:rPr>
                <w:b/>
                <w:bCs/>
                <w:u w:val="single"/>
                <w:rtl/>
              </w:rPr>
              <w:t>השפעת ציפיות החוקר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71F0B" w:rsidRPr="00771F0B" w:rsidRDefault="00771F0B" w:rsidP="00C23546">
            <w:pPr>
              <w:jc w:val="center"/>
              <w:rPr>
                <w:u w:val="single"/>
              </w:rPr>
            </w:pPr>
          </w:p>
        </w:tc>
      </w:tr>
    </w:tbl>
    <w:p w:rsidR="00771F0B" w:rsidRPr="00771F0B" w:rsidRDefault="00771F0B" w:rsidP="00771F0B">
      <w:pPr>
        <w:rPr>
          <w:u w:val="single"/>
          <w:rtl/>
        </w:rPr>
      </w:pPr>
    </w:p>
    <w:p w:rsidR="00771F0B" w:rsidRDefault="00771F0B" w:rsidP="00771F0B">
      <w:pPr>
        <w:rPr>
          <w:rtl/>
        </w:rPr>
      </w:pPr>
    </w:p>
    <w:p w:rsidR="00771F0B" w:rsidRDefault="00771F0B" w:rsidP="00771F0B">
      <w:pPr>
        <w:rPr>
          <w:rtl/>
        </w:rPr>
      </w:pPr>
    </w:p>
    <w:p w:rsidR="00771F0B" w:rsidRPr="00771F0B" w:rsidRDefault="00771F0B" w:rsidP="00771F0B"/>
    <w:sectPr w:rsidR="00771F0B" w:rsidRPr="00771F0B" w:rsidSect="00384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0B"/>
    <w:rsid w:val="00185E06"/>
    <w:rsid w:val="00384754"/>
    <w:rsid w:val="00771F0B"/>
    <w:rsid w:val="00C23546"/>
    <w:rsid w:val="00E3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C58F-B305-41FB-B547-C7DC76F3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71F0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a4">
    <w:name w:val="כותרת תחתונה תו"/>
    <w:basedOn w:val="a0"/>
    <w:link w:val="a3"/>
    <w:rsid w:val="00771F0B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AnatLan</dc:creator>
  <cp:keywords/>
  <dc:description/>
  <cp:lastModifiedBy>Lior Orshter</cp:lastModifiedBy>
  <cp:revision>2</cp:revision>
  <dcterms:created xsi:type="dcterms:W3CDTF">2019-02-13T18:34:00Z</dcterms:created>
  <dcterms:modified xsi:type="dcterms:W3CDTF">2019-02-13T18:34:00Z</dcterms:modified>
</cp:coreProperties>
</file>