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Keisari: </w:t>
      </w:r>
      <w:hyperlink r:id="rId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http://www.nokianpanimo.fi/category/juomat/oluet/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TEK: </w:t>
      </w: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https://www.tek.fi/fi/tek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nokianpanimo.fi/category/juomat/oluet/" TargetMode="External"/><Relationship Id="rId6" Type="http://schemas.openxmlformats.org/officeDocument/2006/relationships/hyperlink" Target="https://www.tek.fi/fi/tek" TargetMode="External"/></Relationships>
</file>