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Led the migration to SwiftUI.</w:t>
      </w:r>
    </w:p>
    <w:p>
      <w:r>
        <w:t xml:space="preserve">Cut build times </w:t>
      </w:r>
      <w:r>
        <w:t>by 40%.</w:t>
      </w:r>
    </w:p>
  </w:body>
</w:document>
</file>