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728CF" w14:textId="13239310" w:rsidR="00527EF9" w:rsidRDefault="00527EF9" w:rsidP="00527EF9">
      <w:pPr>
        <w:rPr>
          <w:rFonts w:ascii="Times New Roman" w:hAnsi="Times New Roman" w:cs="Times New Roman"/>
          <w:sz w:val="32"/>
          <w:szCs w:val="32"/>
          <w:lang w:val="vi-VN"/>
        </w:rPr>
      </w:pPr>
      <w:r w:rsidRPr="00527EF9">
        <w:rPr>
          <w:rFonts w:ascii="Times New Roman" w:hAnsi="Times New Roman" w:cs="Times New Roman"/>
          <w:sz w:val="32"/>
          <w:szCs w:val="32"/>
          <w:lang w:val="vi-VN"/>
        </w:rPr>
        <w:t xml:space="preserve">THE </w:t>
      </w:r>
      <w:r w:rsidR="006764D4">
        <w:rPr>
          <w:rFonts w:ascii="Times New Roman" w:hAnsi="Times New Roman" w:cs="Times New Roman"/>
          <w:sz w:val="32"/>
          <w:szCs w:val="32"/>
          <w:lang w:val="vi-VN"/>
        </w:rPr>
        <w:t>ABSTRACT</w:t>
      </w:r>
      <w:r w:rsidR="00A61358">
        <w:rPr>
          <w:rFonts w:ascii="Times New Roman" w:hAnsi="Times New Roman" w:cs="Times New Roman"/>
          <w:sz w:val="32"/>
          <w:szCs w:val="32"/>
        </w:rPr>
        <w:t xml:space="preserve"> </w:t>
      </w:r>
      <w:r w:rsidR="006764D4">
        <w:rPr>
          <w:rFonts w:ascii="Times New Roman" w:hAnsi="Times New Roman" w:cs="Times New Roman"/>
          <w:sz w:val="32"/>
          <w:szCs w:val="32"/>
          <w:lang w:val="vi-VN"/>
        </w:rPr>
        <w:t>AND TITLE PAGE</w:t>
      </w:r>
    </w:p>
    <w:p w14:paraId="329299A3" w14:textId="774FC7A1"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1. THE FUNCTIONS OF THE ABSTRACT</w:t>
      </w:r>
    </w:p>
    <w:p w14:paraId="057C9367" w14:textId="4A2BC9B8"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 Present the aims of the study</w:t>
      </w:r>
    </w:p>
    <w:p w14:paraId="020E1C72" w14:textId="6DEDCE47"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 Provide the background and context of the study</w:t>
      </w:r>
    </w:p>
    <w:p w14:paraId="19B39A9A" w14:textId="08602B8D"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 Describe methods used in the study</w:t>
      </w:r>
    </w:p>
    <w:p w14:paraId="29F2817E" w14:textId="3E8481B0"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 Report the key findings of the study</w:t>
      </w:r>
    </w:p>
    <w:p w14:paraId="7476F2D5" w14:textId="47724A4E"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 Report the contributions of the study to the field of knowledge</w:t>
      </w:r>
    </w:p>
    <w:p w14:paraId="4661F152" w14:textId="77777777" w:rsidR="00527EF9" w:rsidRDefault="00527EF9" w:rsidP="00527EF9">
      <w:pPr>
        <w:rPr>
          <w:rFonts w:ascii="Times New Roman" w:hAnsi="Times New Roman" w:cs="Times New Roman"/>
          <w:sz w:val="26"/>
          <w:szCs w:val="26"/>
          <w:lang w:val="vi-VN"/>
        </w:rPr>
      </w:pPr>
    </w:p>
    <w:p w14:paraId="118DA82B" w14:textId="627B1086"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2. THE CONTENT AND STRUCTURE OF THE ABSTRACT</w:t>
      </w:r>
    </w:p>
    <w:p w14:paraId="789E11AE" w14:textId="3F33EA1D" w:rsidR="00527EF9" w:rsidRPr="00527EF9" w:rsidRDefault="00527EF9" w:rsidP="00527EF9">
      <w:pPr>
        <w:rPr>
          <w:rFonts w:ascii="Times New Roman" w:hAnsi="Times New Roman" w:cs="Times New Roman"/>
          <w:b/>
          <w:bCs/>
          <w:sz w:val="26"/>
          <w:szCs w:val="26"/>
          <w:lang w:val="vi-VN"/>
        </w:rPr>
      </w:pPr>
      <w:r w:rsidRPr="00527EF9">
        <w:rPr>
          <w:rFonts w:ascii="Times New Roman" w:hAnsi="Times New Roman" w:cs="Times New Roman"/>
          <w:b/>
          <w:bCs/>
          <w:sz w:val="26"/>
          <w:szCs w:val="26"/>
          <w:lang w:val="vi-VN"/>
        </w:rPr>
        <w:t>1. Move 1: Introduction</w:t>
      </w:r>
    </w:p>
    <w:p w14:paraId="08704B5C" w14:textId="76ECC51F"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1.1 Provide the rationale for the study (background, motivation for the research, significance, research gap,...)</w:t>
      </w:r>
    </w:p>
    <w:p w14:paraId="6EE89B99" w14:textId="39F15356"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1.2 Research aims (research questions, hypotheses,...)</w:t>
      </w:r>
    </w:p>
    <w:p w14:paraId="5112F384" w14:textId="0DBBD099" w:rsidR="00527EF9" w:rsidRPr="00527EF9" w:rsidRDefault="00527EF9" w:rsidP="00527EF9">
      <w:pPr>
        <w:rPr>
          <w:rFonts w:ascii="Times New Roman" w:hAnsi="Times New Roman" w:cs="Times New Roman"/>
          <w:b/>
          <w:bCs/>
          <w:sz w:val="26"/>
          <w:szCs w:val="26"/>
          <w:lang w:val="vi-VN"/>
        </w:rPr>
      </w:pPr>
      <w:r w:rsidRPr="00527EF9">
        <w:rPr>
          <w:rFonts w:ascii="Times New Roman" w:hAnsi="Times New Roman" w:cs="Times New Roman"/>
          <w:b/>
          <w:bCs/>
          <w:sz w:val="26"/>
          <w:szCs w:val="26"/>
          <w:lang w:val="vi-VN"/>
        </w:rPr>
        <w:t>2. Methods</w:t>
      </w:r>
    </w:p>
    <w:p w14:paraId="629C363B" w14:textId="4437DE35"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2.1 Describe the overall approach and methods</w:t>
      </w:r>
    </w:p>
    <w:p w14:paraId="453A0F25" w14:textId="6C30C926"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2.2 Identify data sources and parameters</w:t>
      </w:r>
    </w:p>
    <w:p w14:paraId="0462E835" w14:textId="664361C1"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2.3 Identify data analysis processes</w:t>
      </w:r>
    </w:p>
    <w:p w14:paraId="19252E04" w14:textId="7C1502EB" w:rsidR="00527EF9" w:rsidRPr="0064465B" w:rsidRDefault="00527EF9" w:rsidP="00527EF9">
      <w:pPr>
        <w:rPr>
          <w:rFonts w:ascii="Times New Roman" w:hAnsi="Times New Roman" w:cs="Times New Roman"/>
          <w:b/>
          <w:bCs/>
          <w:sz w:val="26"/>
          <w:szCs w:val="26"/>
          <w:lang w:val="vi-VN"/>
        </w:rPr>
      </w:pPr>
      <w:r w:rsidRPr="0064465B">
        <w:rPr>
          <w:rFonts w:ascii="Times New Roman" w:hAnsi="Times New Roman" w:cs="Times New Roman"/>
          <w:b/>
          <w:bCs/>
          <w:sz w:val="26"/>
          <w:szCs w:val="26"/>
          <w:lang w:val="vi-VN"/>
        </w:rPr>
        <w:t>3. Findings</w:t>
      </w:r>
    </w:p>
    <w:p w14:paraId="28AF8932" w14:textId="0F15EC69"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Present the main findings</w:t>
      </w:r>
    </w:p>
    <w:p w14:paraId="48C4202A" w14:textId="3F4D7FFB" w:rsidR="00527EF9" w:rsidRPr="0064465B" w:rsidRDefault="00527EF9" w:rsidP="00527EF9">
      <w:pPr>
        <w:rPr>
          <w:rFonts w:ascii="Times New Roman" w:hAnsi="Times New Roman" w:cs="Times New Roman"/>
          <w:b/>
          <w:bCs/>
          <w:sz w:val="26"/>
          <w:szCs w:val="26"/>
          <w:lang w:val="vi-VN"/>
        </w:rPr>
      </w:pPr>
      <w:r w:rsidRPr="0064465B">
        <w:rPr>
          <w:rFonts w:ascii="Times New Roman" w:hAnsi="Times New Roman" w:cs="Times New Roman"/>
          <w:b/>
          <w:bCs/>
          <w:sz w:val="26"/>
          <w:szCs w:val="26"/>
          <w:lang w:val="vi-VN"/>
        </w:rPr>
        <w:t>4. Conclusion</w:t>
      </w:r>
    </w:p>
    <w:p w14:paraId="26102533" w14:textId="70AB201E" w:rsidR="00527EF9" w:rsidRDefault="00527EF9" w:rsidP="00527EF9">
      <w:pPr>
        <w:rPr>
          <w:rFonts w:ascii="Times New Roman" w:hAnsi="Times New Roman" w:cs="Times New Roman"/>
          <w:sz w:val="26"/>
          <w:szCs w:val="26"/>
          <w:lang w:val="vi-VN"/>
        </w:rPr>
      </w:pPr>
      <w:r>
        <w:rPr>
          <w:rFonts w:ascii="Times New Roman" w:hAnsi="Times New Roman" w:cs="Times New Roman"/>
          <w:sz w:val="26"/>
          <w:szCs w:val="26"/>
          <w:lang w:val="vi-VN"/>
        </w:rPr>
        <w:t>4.1 Suggest the importance of the findings</w:t>
      </w:r>
    </w:p>
    <w:p w14:paraId="3592A228" w14:textId="532F86CE" w:rsidR="008F7B22" w:rsidRDefault="008F7B22" w:rsidP="00527EF9">
      <w:pPr>
        <w:rPr>
          <w:rFonts w:ascii="Times New Roman" w:hAnsi="Times New Roman" w:cs="Times New Roman"/>
          <w:sz w:val="26"/>
          <w:szCs w:val="26"/>
          <w:lang w:val="vi-VN"/>
        </w:rPr>
      </w:pPr>
      <w:r>
        <w:rPr>
          <w:rFonts w:ascii="Times New Roman" w:hAnsi="Times New Roman" w:cs="Times New Roman"/>
          <w:sz w:val="26"/>
          <w:szCs w:val="26"/>
          <w:lang w:val="vi-VN"/>
        </w:rPr>
        <w:t>4.2 Present the contributions (theory) or suggest applications (practice) and suggest implications</w:t>
      </w:r>
    </w:p>
    <w:p w14:paraId="58FB3C7B" w14:textId="77777777" w:rsidR="008F7B22" w:rsidRDefault="008F7B22" w:rsidP="00527EF9">
      <w:pPr>
        <w:rPr>
          <w:rFonts w:ascii="Times New Roman" w:hAnsi="Times New Roman" w:cs="Times New Roman"/>
          <w:sz w:val="26"/>
          <w:szCs w:val="26"/>
          <w:lang w:val="vi-VN"/>
        </w:rPr>
      </w:pPr>
    </w:p>
    <w:p w14:paraId="74477E06" w14:textId="01286829" w:rsidR="00164252" w:rsidRDefault="003810B1" w:rsidP="00527EF9">
      <w:pPr>
        <w:rPr>
          <w:rFonts w:ascii="Times New Roman" w:hAnsi="Times New Roman" w:cs="Times New Roman"/>
          <w:sz w:val="26"/>
          <w:szCs w:val="26"/>
          <w:lang w:val="vi-VN"/>
        </w:rPr>
      </w:pPr>
      <w:r>
        <w:rPr>
          <w:rFonts w:ascii="Times New Roman" w:hAnsi="Times New Roman" w:cs="Times New Roman"/>
          <w:sz w:val="26"/>
          <w:szCs w:val="26"/>
          <w:lang w:val="vi-VN"/>
        </w:rPr>
        <w:t>Practice 1: Analyse the following abstract</w:t>
      </w:r>
    </w:p>
    <w:p w14:paraId="0FC20E01" w14:textId="00BF25DF" w:rsidR="003810B1" w:rsidRDefault="003810B1" w:rsidP="003810B1">
      <w:pPr>
        <w:rPr>
          <w:rFonts w:ascii="Times New Roman" w:hAnsi="Times New Roman" w:cs="Times New Roman"/>
          <w:sz w:val="26"/>
          <w:szCs w:val="26"/>
          <w:lang w:val="vi-VN"/>
        </w:rPr>
      </w:pPr>
      <w:r>
        <w:rPr>
          <w:rFonts w:ascii="Times New Roman" w:hAnsi="Times New Roman" w:cs="Times New Roman"/>
          <w:sz w:val="26"/>
          <w:szCs w:val="26"/>
          <w:lang w:val="vi-VN"/>
        </w:rPr>
        <w:t xml:space="preserve">Article title: </w:t>
      </w:r>
      <w:r w:rsidRPr="003810B1">
        <w:rPr>
          <w:rFonts w:ascii="Times New Roman" w:hAnsi="Times New Roman" w:cs="Times New Roman"/>
          <w:sz w:val="26"/>
          <w:szCs w:val="26"/>
          <w:lang w:val="vi-VN"/>
        </w:rPr>
        <w:t>Corrective feedback: Beliefs</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and practices of Vietnamese</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primary EFL teachers</w:t>
      </w:r>
    </w:p>
    <w:p w14:paraId="1FBFC25B" w14:textId="4AB9E8DD" w:rsidR="003810B1" w:rsidRDefault="003810B1" w:rsidP="003810B1">
      <w:pPr>
        <w:rPr>
          <w:rFonts w:ascii="Times New Roman" w:hAnsi="Times New Roman" w:cs="Times New Roman"/>
          <w:sz w:val="26"/>
          <w:szCs w:val="26"/>
          <w:lang w:val="vi-VN"/>
        </w:rPr>
      </w:pPr>
      <w:r>
        <w:rPr>
          <w:rFonts w:ascii="Times New Roman" w:hAnsi="Times New Roman" w:cs="Times New Roman"/>
          <w:sz w:val="26"/>
          <w:szCs w:val="26"/>
          <w:lang w:val="vi-VN"/>
        </w:rPr>
        <w:t xml:space="preserve">Source: </w:t>
      </w:r>
      <w:r w:rsidRPr="003810B1">
        <w:rPr>
          <w:rFonts w:ascii="Times New Roman" w:hAnsi="Times New Roman" w:cs="Times New Roman"/>
          <w:sz w:val="26"/>
          <w:szCs w:val="26"/>
          <w:lang w:val="vi-VN"/>
        </w:rPr>
        <w:t>https://journals.sagepub.com/doi/full/10.1177/1362168820931897</w:t>
      </w:r>
    </w:p>
    <w:p w14:paraId="51EDBC22" w14:textId="178CDBE2" w:rsidR="003810B1" w:rsidRDefault="003810B1" w:rsidP="003810B1">
      <w:pPr>
        <w:jc w:val="both"/>
        <w:rPr>
          <w:rFonts w:ascii="Times New Roman" w:hAnsi="Times New Roman" w:cs="Times New Roman"/>
          <w:sz w:val="26"/>
          <w:szCs w:val="26"/>
          <w:lang w:val="vi-VN"/>
        </w:rPr>
      </w:pPr>
      <w:r w:rsidRPr="003810B1">
        <w:rPr>
          <w:rFonts w:ascii="Times New Roman" w:hAnsi="Times New Roman" w:cs="Times New Roman"/>
          <w:sz w:val="26"/>
          <w:szCs w:val="26"/>
          <w:lang w:val="vi-VN"/>
        </w:rPr>
        <w:t>This study investigates Vietnamese EFL teachers’ beliefs and practices regarding oral corrective</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feedback, exploring and seeking to explain some of the relationships between beliefs and</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classroom practices. Data were collected in primary schools in Vietnam, and consist of 24</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classroom observations and interviews with six teachers. Overall, the teachers showed high</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 xml:space="preserve">levels of awareness of the benefits of oral corrective feedback. They </w:t>
      </w:r>
      <w:r w:rsidRPr="003810B1">
        <w:rPr>
          <w:rFonts w:ascii="Times New Roman" w:hAnsi="Times New Roman" w:cs="Times New Roman"/>
          <w:sz w:val="26"/>
          <w:szCs w:val="26"/>
          <w:lang w:val="vi-VN"/>
        </w:rPr>
        <w:lastRenderedPageBreak/>
        <w:t>nominated pronunciation</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errors as the most important target for correction in the primary context. In practice, although</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pronunciation and grammar accounted for the majority of the total errors, leading to the majority</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of total feedback moves, the frequency of feedback per error was much higher for vocabulary</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errors. Prompts were reported by teachers to be more effective and more favourable than</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reformulations, but this preference was not reflected in the classroom observations, in which</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a large number of didactic recasts were used. The observed discrepancies are interpreted in</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relation to contextual factors and the influence of different sets of beliefs on practices. It was</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also noted that the linguistic realizations of these teachers’ feedback moves contained some</w:t>
      </w:r>
      <w:r>
        <w:rPr>
          <w:rFonts w:ascii="Times New Roman" w:hAnsi="Times New Roman" w:cs="Times New Roman"/>
          <w:sz w:val="26"/>
          <w:szCs w:val="26"/>
          <w:lang w:val="vi-VN"/>
        </w:rPr>
        <w:t xml:space="preserve"> </w:t>
      </w:r>
      <w:r w:rsidRPr="003810B1">
        <w:rPr>
          <w:rFonts w:ascii="Times New Roman" w:hAnsi="Times New Roman" w:cs="Times New Roman"/>
          <w:sz w:val="26"/>
          <w:szCs w:val="26"/>
          <w:lang w:val="vi-VN"/>
        </w:rPr>
        <w:t>inaccuracies. Implications for educational practice are discussed.</w:t>
      </w:r>
    </w:p>
    <w:p w14:paraId="767E02C1" w14:textId="77777777" w:rsidR="003810B1" w:rsidRDefault="003810B1" w:rsidP="00527EF9">
      <w:pPr>
        <w:rPr>
          <w:rFonts w:ascii="Times New Roman" w:hAnsi="Times New Roman" w:cs="Times New Roman"/>
          <w:sz w:val="26"/>
          <w:szCs w:val="26"/>
          <w:lang w:val="vi-VN"/>
        </w:rPr>
      </w:pPr>
    </w:p>
    <w:p w14:paraId="47D45D2A" w14:textId="703D0D7B" w:rsidR="003810B1" w:rsidRDefault="00850A29" w:rsidP="00527EF9">
      <w:pPr>
        <w:rPr>
          <w:rFonts w:ascii="Times New Roman" w:hAnsi="Times New Roman" w:cs="Times New Roman"/>
          <w:sz w:val="26"/>
          <w:szCs w:val="26"/>
          <w:lang w:val="vi-VN"/>
        </w:rPr>
      </w:pPr>
      <w:r>
        <w:rPr>
          <w:rFonts w:ascii="Times New Roman" w:hAnsi="Times New Roman" w:cs="Times New Roman"/>
          <w:sz w:val="26"/>
          <w:szCs w:val="26"/>
          <w:lang w:val="vi-VN"/>
        </w:rPr>
        <w:t xml:space="preserve">Practice 2: </w:t>
      </w:r>
      <w:r w:rsidRPr="00850A29">
        <w:rPr>
          <w:rFonts w:ascii="Times New Roman" w:hAnsi="Times New Roman" w:cs="Times New Roman"/>
          <w:sz w:val="26"/>
          <w:szCs w:val="26"/>
          <w:lang w:val="vi-VN"/>
        </w:rPr>
        <w:t>Emotion regulation and psychological well-being in teacher work engagement: A case of British and Iranian English language teachers</w:t>
      </w:r>
    </w:p>
    <w:p w14:paraId="019C0D80" w14:textId="02FF14D3" w:rsidR="00850A29" w:rsidRDefault="00850A29" w:rsidP="00527EF9">
      <w:pPr>
        <w:rPr>
          <w:rFonts w:ascii="Times New Roman" w:hAnsi="Times New Roman" w:cs="Times New Roman"/>
          <w:sz w:val="26"/>
          <w:szCs w:val="26"/>
          <w:lang w:val="vi-VN"/>
        </w:rPr>
      </w:pPr>
      <w:r>
        <w:rPr>
          <w:rFonts w:ascii="Times New Roman" w:hAnsi="Times New Roman" w:cs="Times New Roman"/>
          <w:sz w:val="26"/>
          <w:szCs w:val="26"/>
          <w:lang w:val="vi-VN"/>
        </w:rPr>
        <w:t xml:space="preserve">Source: </w:t>
      </w:r>
      <w:hyperlink r:id="rId4" w:history="1">
        <w:r w:rsidRPr="00563618">
          <w:rPr>
            <w:rStyle w:val="Hyperlink"/>
            <w:rFonts w:ascii="Times New Roman" w:hAnsi="Times New Roman" w:cs="Times New Roman"/>
            <w:sz w:val="26"/>
            <w:szCs w:val="26"/>
            <w:lang w:val="vi-VN"/>
          </w:rPr>
          <w:t>https://www.sciencedirect.com/science/article/abs/pii/S0346251X2030806</w:t>
        </w:r>
      </w:hyperlink>
      <w:r w:rsidRPr="00850A29">
        <w:rPr>
          <w:rFonts w:ascii="Times New Roman" w:hAnsi="Times New Roman" w:cs="Times New Roman"/>
          <w:sz w:val="26"/>
          <w:szCs w:val="26"/>
          <w:lang w:val="vi-VN"/>
        </w:rPr>
        <w:t>X</w:t>
      </w:r>
    </w:p>
    <w:p w14:paraId="4F5091BC" w14:textId="08CEF120" w:rsidR="00850A29" w:rsidRDefault="00850A29" w:rsidP="00850A29">
      <w:pPr>
        <w:jc w:val="both"/>
        <w:rPr>
          <w:rFonts w:ascii="Times New Roman" w:hAnsi="Times New Roman" w:cs="Times New Roman"/>
          <w:sz w:val="26"/>
          <w:szCs w:val="26"/>
          <w:lang w:val="vi-VN"/>
        </w:rPr>
      </w:pPr>
      <w:r w:rsidRPr="00850A29">
        <w:rPr>
          <w:rFonts w:ascii="Times New Roman" w:hAnsi="Times New Roman" w:cs="Times New Roman"/>
          <w:sz w:val="26"/>
          <w:szCs w:val="26"/>
          <w:lang w:val="vi-VN"/>
        </w:rPr>
        <w:t>Employing a sequential explanatory mixed-methods approach, this study investigated the role of emotion regulation and psychological well-being (PWB) as predictors of work engagement through using 108 British and 255 Iranian English language teachers as a sample. A multi-group structural equation modelling was performed to identify differences and similarities in the way emotion regulation and PWB could predict work engagement among British and Iranian English teachers. The valid measuring instruments of the three constructs were administered to collect the data in the two contexts. The results demonstrated measurement invariance, including both metric and scalar invariance, revealing that the constructs underlying the three scales possessed the same theoretical structure across two groups (i.e., British vs. Iranian). It was also revealed that both emotion regulation and PWB significantly predicted work engagement for the whole sample of British and Iranian teachers. However, PWB appeared to be a stronger predictor of work engagement. Moreover, some cross-cultural differences were identified in the regression coefficients. On the whole, the association of the PWB and work engagement was stronger for British teachers. The qualitative data analysis uncovered a number of categories and themes contributing to explaining differences between British and Iranian teachers. The results and implications are further discussed.</w:t>
      </w:r>
    </w:p>
    <w:p w14:paraId="4378C195" w14:textId="77777777" w:rsidR="00850A29" w:rsidRDefault="00850A29" w:rsidP="00527EF9">
      <w:pPr>
        <w:rPr>
          <w:rFonts w:ascii="Times New Roman" w:hAnsi="Times New Roman" w:cs="Times New Roman"/>
          <w:sz w:val="26"/>
          <w:szCs w:val="26"/>
          <w:lang w:val="vi-VN"/>
        </w:rPr>
      </w:pPr>
    </w:p>
    <w:p w14:paraId="0877CC99" w14:textId="0A7BAB69" w:rsidR="00850A29" w:rsidRDefault="00850A29" w:rsidP="00527EF9">
      <w:pPr>
        <w:rPr>
          <w:rFonts w:ascii="Times New Roman" w:hAnsi="Times New Roman" w:cs="Times New Roman"/>
          <w:sz w:val="26"/>
          <w:szCs w:val="26"/>
          <w:lang w:val="vi-VN"/>
        </w:rPr>
      </w:pPr>
      <w:r>
        <w:rPr>
          <w:rFonts w:ascii="Times New Roman" w:hAnsi="Times New Roman" w:cs="Times New Roman"/>
          <w:sz w:val="26"/>
          <w:szCs w:val="26"/>
          <w:lang w:val="vi-VN"/>
        </w:rPr>
        <w:t>Practice 3: Find a journal article in your field and analyse its abstract</w:t>
      </w:r>
    </w:p>
    <w:p w14:paraId="4D113B7D" w14:textId="77777777" w:rsidR="00850A29" w:rsidRDefault="00850A29" w:rsidP="00527EF9">
      <w:pPr>
        <w:rPr>
          <w:rFonts w:ascii="Times New Roman" w:hAnsi="Times New Roman" w:cs="Times New Roman"/>
          <w:sz w:val="26"/>
          <w:szCs w:val="26"/>
          <w:lang w:val="vi-VN"/>
        </w:rPr>
      </w:pPr>
    </w:p>
    <w:p w14:paraId="3853297B" w14:textId="77777777" w:rsidR="00527EF9" w:rsidRPr="00527EF9" w:rsidRDefault="00527EF9" w:rsidP="00527EF9">
      <w:pPr>
        <w:rPr>
          <w:rFonts w:ascii="Times New Roman" w:hAnsi="Times New Roman" w:cs="Times New Roman"/>
          <w:sz w:val="26"/>
          <w:szCs w:val="26"/>
          <w:lang w:val="vi-VN"/>
        </w:rPr>
      </w:pPr>
    </w:p>
    <w:sectPr w:rsidR="00527EF9" w:rsidRPr="00527EF9" w:rsidSect="0064465B">
      <w:pgSz w:w="12240" w:h="15840"/>
      <w:pgMar w:top="426"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0NTM2NTS3MDQ0NLZU0lEKTi0uzszPAykwqgUAwQN/kywAAAA="/>
  </w:docVars>
  <w:rsids>
    <w:rsidRoot w:val="00527EF9"/>
    <w:rsid w:val="000400EA"/>
    <w:rsid w:val="0005487C"/>
    <w:rsid w:val="00164252"/>
    <w:rsid w:val="002B518A"/>
    <w:rsid w:val="003810B1"/>
    <w:rsid w:val="003A5ADE"/>
    <w:rsid w:val="00527EF9"/>
    <w:rsid w:val="0064465B"/>
    <w:rsid w:val="006764D4"/>
    <w:rsid w:val="00850A29"/>
    <w:rsid w:val="008F7B22"/>
    <w:rsid w:val="009C572B"/>
    <w:rsid w:val="00A61358"/>
    <w:rsid w:val="00CB3C83"/>
    <w:rsid w:val="00E50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661E"/>
  <w15:chartTrackingRefBased/>
  <w15:docId w15:val="{94C0774D-5210-44F5-832F-8CF8D8E1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F9"/>
    <w:rPr>
      <w:rFonts w:eastAsiaTheme="majorEastAsia" w:cstheme="majorBidi"/>
      <w:color w:val="272727" w:themeColor="text1" w:themeTint="D8"/>
    </w:rPr>
  </w:style>
  <w:style w:type="paragraph" w:styleId="Title">
    <w:name w:val="Title"/>
    <w:basedOn w:val="Normal"/>
    <w:next w:val="Normal"/>
    <w:link w:val="TitleChar"/>
    <w:uiPriority w:val="10"/>
    <w:qFormat/>
    <w:rsid w:val="0052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F9"/>
    <w:pPr>
      <w:spacing w:before="160"/>
      <w:jc w:val="center"/>
    </w:pPr>
    <w:rPr>
      <w:i/>
      <w:iCs/>
      <w:color w:val="404040" w:themeColor="text1" w:themeTint="BF"/>
    </w:rPr>
  </w:style>
  <w:style w:type="character" w:customStyle="1" w:styleId="QuoteChar">
    <w:name w:val="Quote Char"/>
    <w:basedOn w:val="DefaultParagraphFont"/>
    <w:link w:val="Quote"/>
    <w:uiPriority w:val="29"/>
    <w:rsid w:val="00527EF9"/>
    <w:rPr>
      <w:i/>
      <w:iCs/>
      <w:color w:val="404040" w:themeColor="text1" w:themeTint="BF"/>
    </w:rPr>
  </w:style>
  <w:style w:type="paragraph" w:styleId="ListParagraph">
    <w:name w:val="List Paragraph"/>
    <w:basedOn w:val="Normal"/>
    <w:uiPriority w:val="34"/>
    <w:qFormat/>
    <w:rsid w:val="00527EF9"/>
    <w:pPr>
      <w:ind w:left="720"/>
      <w:contextualSpacing/>
    </w:pPr>
  </w:style>
  <w:style w:type="character" w:styleId="IntenseEmphasis">
    <w:name w:val="Intense Emphasis"/>
    <w:basedOn w:val="DefaultParagraphFont"/>
    <w:uiPriority w:val="21"/>
    <w:qFormat/>
    <w:rsid w:val="00527EF9"/>
    <w:rPr>
      <w:i/>
      <w:iCs/>
      <w:color w:val="0F4761" w:themeColor="accent1" w:themeShade="BF"/>
    </w:rPr>
  </w:style>
  <w:style w:type="paragraph" w:styleId="IntenseQuote">
    <w:name w:val="Intense Quote"/>
    <w:basedOn w:val="Normal"/>
    <w:next w:val="Normal"/>
    <w:link w:val="IntenseQuoteChar"/>
    <w:uiPriority w:val="30"/>
    <w:qFormat/>
    <w:rsid w:val="00527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EF9"/>
    <w:rPr>
      <w:i/>
      <w:iCs/>
      <w:color w:val="0F4761" w:themeColor="accent1" w:themeShade="BF"/>
    </w:rPr>
  </w:style>
  <w:style w:type="character" w:styleId="IntenseReference">
    <w:name w:val="Intense Reference"/>
    <w:basedOn w:val="DefaultParagraphFont"/>
    <w:uiPriority w:val="32"/>
    <w:qFormat/>
    <w:rsid w:val="00527EF9"/>
    <w:rPr>
      <w:b/>
      <w:bCs/>
      <w:smallCaps/>
      <w:color w:val="0F4761" w:themeColor="accent1" w:themeShade="BF"/>
      <w:spacing w:val="5"/>
    </w:rPr>
  </w:style>
  <w:style w:type="character" w:styleId="Hyperlink">
    <w:name w:val="Hyperlink"/>
    <w:basedOn w:val="DefaultParagraphFont"/>
    <w:uiPriority w:val="99"/>
    <w:unhideWhenUsed/>
    <w:rsid w:val="003810B1"/>
    <w:rPr>
      <w:color w:val="467886" w:themeColor="hyperlink"/>
      <w:u w:val="single"/>
    </w:rPr>
  </w:style>
  <w:style w:type="character" w:styleId="UnresolvedMention">
    <w:name w:val="Unresolved Mention"/>
    <w:basedOn w:val="DefaultParagraphFont"/>
    <w:uiPriority w:val="99"/>
    <w:semiHidden/>
    <w:unhideWhenUsed/>
    <w:rsid w:val="0038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ciencedirect.com/science/article/abs/pii/S0346251X2030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Phu Hung</dc:creator>
  <cp:keywords/>
  <dc:description/>
  <cp:lastModifiedBy>Thanh Trinh</cp:lastModifiedBy>
  <cp:revision>4</cp:revision>
  <dcterms:created xsi:type="dcterms:W3CDTF">2026-08-24T08:46:00Z</dcterms:created>
  <dcterms:modified xsi:type="dcterms:W3CDTF">2026-08-24T08:46:00Z</dcterms:modified>
</cp:coreProperties>
</file>