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QUY ĐỊNH CÔNG TÁC XÃ HỘI SINH VIÊN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8"/>
          <w:szCs w:val="28"/>
        </w:rPr>
        <w:t xml:space="preserve">II. NỘI DUNG CÔNG TÁC XÃ HỘI, MÃ HÓA &amp; QUY ĐỔI NGÀY CTXH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Danh mục các nội dung CTXH: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Hoạt động tình nguyện chiến dịch: Mùa hè xanh, Xuân tình nguyện, Tiếp sức mùa thi, Đêm hội trăng rằm (ký hiệu 001);
b. Hoạt động công ích tại khuôn viên Nhà trường và cộng đồng đô thị văn minh (ký hiệu 002);
c. Hoạt động bảo vệ môi trường, trồng cây gây rừng, giảm thiểu rác thải nhựa (ký hiệu 003);
d. Hoạt động an sinh xã hội, đền ơn đáp nghĩa, chăm lo gia đình chính sách (ký hiệu 004);
e. Hoạt động phổ cập tri thức, giáo dục kỹ năng cho thanh thiếu nhi khó khăn (ký hiệu 005);
f. Cán bộ Đoàn - Hội, Ban cán sự lớp, Chủ nhiệm CLB đội nhóm được tín nhiệm (ký hiệu 006);
g. Phong trào Chuyển đổi số và hướng dẫn dịch vụ công trực tuyến (ký hiệu 007);
h.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Dự án Đại học Xanh &amp; Phát triển bền vững Net-Zero (ký hiệu 008 - Mới bổ sung năm 2024)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
i. Các chương trình hợp tác tình nguyện quốc tế được Nhà trường phê duyệt.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Lưu ý quan trọng: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✓ Mọi hoạt động phải được đăng ký và phê duyệt trước trên hệ thống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UniPortal 2024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
✓ Hoạt động tự phát không thông qua phê duyệt của Đoàn - Hội hoặc Phòng HSSV không được công nhận.
✓ Các hoạt động có nhận lương/thù lao không thuộc phạm vi tính ngày CTXH.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Bảng mã hóa, thang điểm &amp; quy đổi ngày CTXH năm 2024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993"/>
        <w:gridCol w:w="4062"/>
        <w:gridCol w:w="993"/>
        <w:gridCol w:w="993"/>
      </w:tblGrid>
      <w:tr>
        <w:trPr>
          <w:tblHeader/>
        </w:trPr>
        <w:tc>
          <w:tcPr>
            <w:tcW w:type="pct" w:w="11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Lĩnh vực CTXH</w:t>
            </w:r>
          </w:p>
        </w:tc>
        <w:tc>
          <w:tcPr>
            <w:tcW w:type="pct" w:w="5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pct" w:w="22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&amp; định lượng</w:t>
            </w:r>
          </w:p>
        </w:tc>
        <w:tc>
          <w:tcPr>
            <w:tcW w:type="pct" w:w="5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Thang điểm</w:t>
            </w:r>
          </w:p>
        </w:tc>
        <w:tc>
          <w:tcPr>
            <w:tcW w:type="pct" w:w="5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Quy đổi ngày CTXH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Mùa hè xanh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001101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trọn vẹn chiến dịch địa bàn vùng sâu (01 tháng)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30→60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3→6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001102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chiến dịch tại địa bàn trọng điểm thành phố (01 tháng)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30→50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3→5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001103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Đội hình chuyên nghiệp kỹ thuật, chuyển giao công nghệ (02 tuần)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25→40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2,5→4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Hiến máu tình nguyện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001201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Trực tiếp hiến máu tình nguyện (01 lần hiến máu nhân đạo)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001202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Tổ chức &amp; vận động điểm hiến máu nhân đạo thành công (01 ngày)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10→15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1→1,5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Xuân tình nguyện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001301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suốt chiến dịch Xuân ấm áp (05 ngày)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15→25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1,5→2,5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Tiếp sức mùa thi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001501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Điều phối giao thông, hỗ trợ thí sinh thi tốt nghiệp THPT (01 tuần)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15→25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1,5→2,5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Đại học Mở / Hướng nghiệp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001601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Đại sứ tư vấn tuyển sinh và giới thiệu trường tại các tỉnh (01 đợt)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10→20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1→2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Tiếp sức tân sinh viên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001701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Đội hình hỗ trợ tìm trọ, nhập học tân sinh viên khóa 2024 (01 tuần)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15→20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1,5→2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Cứu trợ khẩn cấp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001801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Trực tiếp tham gia cứu trợ bão lũ, thiên tai (01 đợt)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20→30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2→3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Hoạt động Đại học Xanh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002101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Ngày hội trồng cây, chăm sóc mảng xanh học đường (01 buổi)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002102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Tình nguyện viên điều phối xe đạp công cộng &amp; trạm sạc điện (01 tuần)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12→18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1,2→1,8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Bảo vệ bờ biển &amp; Rừng ngập mặn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003101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Chiến dịch làm sạch bờ biển, phục hồi rừng ngập mặn (03 ngày)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15→20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1,5→2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Tuyên truyền phân loại rác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003201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Tập huấn phân loại rác tại nguồn cho 50 hộ dân (01 đợt)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10→15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1→1,5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Đền ơn đáp nghĩa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004101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Chăm sóc cựu thanh niên xung phong, Bà mẹ VNAH (01 đợt)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10→15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1→1,5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Xóa mù chữ số cho người già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005101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Phổ cập kỹ năng lướt web an toàn, phòng chống lừa đảo mạng (01 tuần)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15→25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1,5→2,5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Lãnh đạo phong trào SV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006101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Cán bộ Đoàn - Hội cấp trường hoàn thành xuất sắc (01 năm học)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30→50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3→5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006102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Cán bộ Đoàn - Hội cấp khoa hoàn thành xuất sắc (01 năm học)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20→35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2→3,5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006103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 cán sự lớp, chi hội trưởng hoàn thành tốt (01 năm học)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15→25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1,5→2,5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Hỗ trợ dịch vụ công trực tuyến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007101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Trực hỗ trợ công dân nộp hồ sơ trực tuyến tại bộ phận 1 cửa (01 tuần)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20→30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2→3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**Dự án Phát triển bền vững Net-Zero**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**008101**</w:t>
            </w:r>
          </w:p>
        </w:tc>
        <w:tc>
          <w:tcPr>
            <w:tcW w:type="pct" w:w="2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**Tham gia dự án kiểm toán rác thải, đo lường dấu chân carbon trường học (01 tuần)**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**20→35**</w:t>
            </w:r>
          </w:p>
        </w:tc>
        <w:tc>
          <w:tcPr>
            <w:tcW w:type="pct" w:w="5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**2→3,5**</w:t>
            </w:r>
          </w:p>
        </w:tc>
      </w:tr>
      <w:tr>
        <w:tc>
          <w:tcPr>
            <w:tcW w:type="pct" w:w="1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**008102**</w:t>
            </w:r>
          </w:p>
        </w:tc>
        <w:tc>
          <w:tcPr>
            <w:tcW w:type="pct" w:w="22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**Sáng lập / điều hành dự án tái chế vật liệu, tuần hoàn rác học đường (01 học kỳ)**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**30→50**</w:t>
            </w:r>
          </w:p>
        </w:tc>
        <w:tc>
          <w:tcPr>
            <w:tcW w:type="pct" w:w="5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**3→5**</w:t>
            </w:r>
          </w:p>
        </w:tc>
      </w:tr>
    </w:tbl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Quy định xử lý kỷ luật và trừ ngày CTXH (Áp dụng 2024):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SV đăng ký nhưng vắng mặt không lý do hoặc hủy đăng ký muộn dưới 24h: **Bị trừ 1,5 ngày CTXH** và khóa chức năng đăng ký trên UniPortal trong 01 học kỳ kế tiếp.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SV gian lận điểm danh, nhờ người điểm danh hộ hoặc giả mạo chữ ký xác nhận: Bị hủy bỏ toàn bộ số ngày CTXH đã tích lũy trong năm học và kỷ luật cảnh cáo toàn trường.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Công thức quy đổi điểm xét tốt nghiệp (Năm 2024):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
Tổng điểm CTXH tích lũy được chuyển đổi sang ngày CTXH như sau: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Tổng điểm chia cho 10: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+ Dưới 5 điểm dư: Làm tròn xuống;
+ Từ 5,0 điểm đến dưới 8,0 điểm: Quy đổi thành 0,5 ngày CTXH;
+ Từ 8,0 điểm trở lên: Quy đổi làm tròn thành 1,0 ngày CTXH.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4748B"/>
        <w:sz w:val="18"/>
        <w:szCs w:val="18"/>
      </w:rPr>
      <w:t xml:space="preserve">QUY ĐỊNH CÔNG TÁC XÃ HỘI - CTXH_2024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2026-10-16T09:03:31.545Z</dcterms:created>
  <dcterms:modified xsi:type="dcterms:W3CDTF">2026-10-16T09:03:31.545Z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