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Times New Roman" w:cs="Times New Roman" w:eastAsia="Times New Roman" w:hAnsi="Times New Roman"/>
          <w:b/>
          <w:bCs/>
          <w:color w:val="1E3A8A"/>
          <w:sz w:val="32"/>
          <w:szCs w:val="32"/>
        </w:rPr>
        <w:t xml:space="preserve">QUY ĐỊNH CÔNG TÁC XÃ HỘI SINH VIÊN</w:t>
      </w:r>
    </w:p>
    <w:p>
      <w:pPr>
        <w:spacing w:after="120" w:before="180"/>
        <w:jc w:val="left"/>
      </w:pPr>
      <w:r>
        <w:rPr>
          <w:rFonts w:ascii="Times New Roman" w:cs="Times New Roman" w:eastAsia="Times New Roman" w:hAnsi="Times New Roman"/>
          <w:b/>
          <w:bCs/>
          <w:color w:val="2563EB"/>
          <w:sz w:val="28"/>
          <w:szCs w:val="28"/>
        </w:rPr>
        <w:t xml:space="preserve">III. QUY TRÌNH TỔ CHỨC &amp; ĐÁNH GIÁ CÔNG TÁC XÃ HỘI</w:t>
      </w:r>
    </w:p>
    <w:p>
      <w:pPr>
        <w:spacing w:after="80" w:before="80" w:line="280"/>
        <w:jc w:val="both"/>
      </w:pPr>
      <w:r>
        <w:rPr>
          <w:rFonts w:ascii="Times New Roman" w:cs="Times New Roman" w:eastAsia="Times New Roman" w:hAnsi="Times New Roman"/>
          <w:sz w:val="24"/>
          <w:szCs w:val="24"/>
        </w:rPr>
        <w:t xml:space="preserve">Quy trình vận hành tự động hóa không giấy tờ (100% Paperless):</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1: Khởi tạo hoạt động trên AI Dashboard:**
Các đơn vị nhập thông tin hoạt động; AI tự động kiểm tra xung đột lịch học, định mức kinh phí và tự động phê duyệt trong 04 giờ.</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2: Phân bổ và Đăng ký thông minh:**
Hệ thống gợi ý hoạt động phù hợp với sở trường, chuyên ngành và quỹ thời gian trống của từng sinh viên qua App.</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3: Check-in/Check-out tự động:**
Sinh viên điểm danh bằng nhận diện khuôn mặt FaceID tại trạm thông minh hoặc trên App có tích hợp định vị Geofencing bán kính 50m.</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4: Đánh giá tức thì (Real-time Evaluation):**
Ban tổ chức đánh giá thái độ và chất lượng công việc trên ứng dụng di động ngay khi kết thúc hoạt động.</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5: Đồng bộ dữ liệu trong 48 giờ:**
Kết quả điểm số được đồng bộ và cập nhật tự động vào tài khoản sinh viên trong vòng **48 giờ** (Nhanh nhất so với các phiên bản trước).</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6: Khiếu nại tự động qua AI Chatbot:**
Sinh viên khiếu nại qua ứng dụng trong vòng **03 ngày**. Trợ lý AI và Ban tổ chức phản hồi, xử lý dứt điểm trong vòng **48 giờ**.</w:t>
      </w:r>
    </w:p>
    <w:p>
      <w:pPr>
        <w:pStyle w:val="ListParagraph"/>
        <w:numPr>
          <w:ilvl w:val="0"/>
          <w:numId w:val="1"/>
        </w:numPr>
        <w:spacing w:after="40" w:before="40" w:line="260"/>
        <w:jc w:val="both"/>
      </w:pPr>
      <w:r>
        <w:rPr>
          <w:rFonts w:ascii="Times New Roman" w:cs="Times New Roman" w:eastAsia="Times New Roman" w:hAnsi="Times New Roman"/>
          <w:sz w:val="24"/>
          <w:szCs w:val="24"/>
        </w:rPr>
        <w:t xml:space="preserve">**Bước 7: Chứng thực Blockchain và Lưu trữ:**
Hệ thống tự động phát hành huy hiệu điện tử (Digital Badge) và ghi nhận vào sổ cái Blockchain của Nhà trường phục vụ trích xuất hồ sơ xin việc và xét tốt nghiệp.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QUY ĐỊNH CÔNG TÁC XÃ HỘI - CTXH_2025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2026-10-16T09:03:44.704Z</dcterms:created>
  <dcterms:modified xsi:type="dcterms:W3CDTF">2026-10-16T09:03:44.704Z</dcterms:modified>
</cp:coreProperties>
</file>

<file path=docProps/custom.xml><?xml version="1.0" encoding="utf-8"?>
<Properties xmlns="http://schemas.openxmlformats.org/officeDocument/2006/custom-properties" xmlns:vt="http://schemas.openxmlformats.org/officeDocument/2006/docPropsVTypes"/>
</file>