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EE033" w14:textId="77777777" w:rsidR="00B12285" w:rsidRPr="00441247" w:rsidRDefault="00B12285" w:rsidP="00FF1AD6">
      <w:pPr>
        <w:jc w:val="center"/>
        <w:rPr>
          <w:rFonts w:ascii="Cambria" w:hAnsi="Cambria"/>
          <w:sz w:val="40"/>
          <w:szCs w:val="40"/>
        </w:rPr>
      </w:pPr>
    </w:p>
    <w:p w14:paraId="76DCCDF6" w14:textId="77777777" w:rsidR="00B12285" w:rsidRPr="00441247" w:rsidRDefault="00B12285" w:rsidP="00FF1AD6">
      <w:pPr>
        <w:jc w:val="center"/>
        <w:rPr>
          <w:rFonts w:ascii="Cambria" w:hAnsi="Cambria"/>
          <w:sz w:val="40"/>
          <w:szCs w:val="40"/>
        </w:rPr>
      </w:pPr>
    </w:p>
    <w:p w14:paraId="2E509EF1" w14:textId="77777777" w:rsidR="00B12285" w:rsidRPr="00441247" w:rsidRDefault="00B12285" w:rsidP="00FF1AD6">
      <w:pPr>
        <w:jc w:val="center"/>
        <w:rPr>
          <w:rFonts w:ascii="Cambria" w:hAnsi="Cambria"/>
          <w:sz w:val="40"/>
          <w:szCs w:val="40"/>
        </w:rPr>
      </w:pPr>
    </w:p>
    <w:p w14:paraId="05559777" w14:textId="0FD660EA" w:rsidR="00292772" w:rsidRPr="00441247" w:rsidRDefault="00292772" w:rsidP="00FF1AD6">
      <w:pPr>
        <w:jc w:val="center"/>
        <w:rPr>
          <w:rFonts w:ascii="Cambria" w:hAnsi="Cambria"/>
          <w:sz w:val="40"/>
          <w:szCs w:val="40"/>
        </w:rPr>
      </w:pPr>
      <w:r w:rsidRPr="00441247">
        <w:rPr>
          <w:rFonts w:ascii="Cambria" w:hAnsi="Cambria"/>
          <w:sz w:val="40"/>
          <w:szCs w:val="40"/>
        </w:rPr>
        <w:t>Battle of the Neighborhoods: Toronto</w:t>
      </w:r>
    </w:p>
    <w:p w14:paraId="161041FD" w14:textId="1918B421" w:rsidR="00292772" w:rsidRPr="00441247" w:rsidRDefault="00292772" w:rsidP="00292772">
      <w:pPr>
        <w:jc w:val="center"/>
        <w:rPr>
          <w:rFonts w:ascii="Cambria" w:hAnsi="Cambria"/>
          <w:sz w:val="40"/>
          <w:szCs w:val="40"/>
        </w:rPr>
      </w:pPr>
      <w:r w:rsidRPr="00441247">
        <w:rPr>
          <w:rFonts w:ascii="Cambria" w:hAnsi="Cambria"/>
          <w:sz w:val="40"/>
          <w:szCs w:val="40"/>
        </w:rPr>
        <w:t>Market Analysis: Sandwich Shop</w:t>
      </w:r>
    </w:p>
    <w:p w14:paraId="4D0123E2" w14:textId="77777777" w:rsidR="00292772" w:rsidRPr="00441247" w:rsidRDefault="00292772" w:rsidP="00292772">
      <w:pPr>
        <w:jc w:val="center"/>
        <w:rPr>
          <w:rFonts w:ascii="Cambria" w:hAnsi="Cambria"/>
          <w:sz w:val="28"/>
          <w:szCs w:val="28"/>
        </w:rPr>
      </w:pPr>
      <w:r w:rsidRPr="00441247">
        <w:rPr>
          <w:rFonts w:ascii="Cambria" w:hAnsi="Cambria"/>
          <w:sz w:val="28"/>
          <w:szCs w:val="28"/>
        </w:rPr>
        <w:t>Applied Data Science Capstone</w:t>
      </w:r>
    </w:p>
    <w:p w14:paraId="558EC7E1" w14:textId="44EB4B8C" w:rsidR="00B12285" w:rsidRPr="00441247" w:rsidRDefault="00292772" w:rsidP="00B12285">
      <w:pPr>
        <w:jc w:val="center"/>
        <w:rPr>
          <w:rFonts w:ascii="Cambria" w:hAnsi="Cambria"/>
          <w:sz w:val="28"/>
          <w:szCs w:val="28"/>
        </w:rPr>
      </w:pPr>
      <w:r w:rsidRPr="00441247">
        <w:rPr>
          <w:rFonts w:ascii="Cambria" w:hAnsi="Cambria"/>
          <w:sz w:val="28"/>
          <w:szCs w:val="28"/>
        </w:rPr>
        <w:t>Jonathan Donnelly</w:t>
      </w:r>
    </w:p>
    <w:p w14:paraId="11BE2516" w14:textId="73ED3B54" w:rsidR="00B12285" w:rsidRPr="00441247" w:rsidRDefault="00B12285" w:rsidP="00B12285">
      <w:pPr>
        <w:jc w:val="center"/>
        <w:rPr>
          <w:rFonts w:ascii="Cambria" w:hAnsi="Cambria"/>
          <w:sz w:val="28"/>
          <w:szCs w:val="28"/>
        </w:rPr>
      </w:pPr>
      <w:r w:rsidRPr="00441247">
        <w:rPr>
          <w:rFonts w:ascii="Cambria" w:hAnsi="Cambria"/>
          <w:sz w:val="28"/>
          <w:szCs w:val="28"/>
        </w:rPr>
        <w:t>April 30, 2021</w:t>
      </w:r>
    </w:p>
    <w:p w14:paraId="1B05A675" w14:textId="77777777" w:rsidR="00B12285" w:rsidRPr="00441247" w:rsidRDefault="00B12285" w:rsidP="00B12285">
      <w:pPr>
        <w:jc w:val="center"/>
        <w:rPr>
          <w:rFonts w:ascii="Cambria" w:hAnsi="Cambria"/>
          <w:sz w:val="28"/>
          <w:szCs w:val="28"/>
        </w:rPr>
      </w:pPr>
    </w:p>
    <w:p w14:paraId="2CD81FEE" w14:textId="2C662305" w:rsidR="00B12285" w:rsidRPr="00441247" w:rsidRDefault="00B12285" w:rsidP="00FF1AD6">
      <w:pPr>
        <w:jc w:val="center"/>
        <w:rPr>
          <w:rFonts w:ascii="Cambria" w:hAnsi="Cambria"/>
          <w:sz w:val="36"/>
          <w:szCs w:val="36"/>
        </w:rPr>
      </w:pPr>
      <w:r w:rsidRPr="00441247">
        <w:rPr>
          <w:rFonts w:ascii="Cambria" w:hAnsi="Cambria"/>
        </w:rPr>
        <w:drawing>
          <wp:inline distT="0" distB="0" distL="0" distR="0" wp14:anchorId="05649F3C" wp14:editId="685477BC">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5943600" cy="2971800"/>
                    </a:xfrm>
                    <a:prstGeom prst="rect">
                      <a:avLst/>
                    </a:prstGeom>
                  </pic:spPr>
                </pic:pic>
              </a:graphicData>
            </a:graphic>
          </wp:inline>
        </w:drawing>
      </w:r>
    </w:p>
    <w:p w14:paraId="00BEA254" w14:textId="258CA837" w:rsidR="00292772" w:rsidRPr="00441247" w:rsidRDefault="00B12285" w:rsidP="00B12285">
      <w:pPr>
        <w:spacing w:after="0" w:line="240" w:lineRule="auto"/>
        <w:rPr>
          <w:rFonts w:ascii="Cambria" w:hAnsi="Cambria"/>
          <w:sz w:val="36"/>
          <w:szCs w:val="36"/>
        </w:rPr>
      </w:pPr>
      <w:r w:rsidRPr="00441247">
        <w:rPr>
          <w:rFonts w:ascii="Cambria" w:hAnsi="Cambria"/>
          <w:sz w:val="36"/>
          <w:szCs w:val="36"/>
        </w:rPr>
        <w:br w:type="page"/>
      </w:r>
      <w:r w:rsidRPr="00441247">
        <w:rPr>
          <w:rFonts w:ascii="Cambria" w:hAnsi="Cambria"/>
          <w:sz w:val="36"/>
          <w:szCs w:val="36"/>
        </w:rPr>
        <w:lastRenderedPageBreak/>
        <w:t xml:space="preserve">Introduction: </w:t>
      </w:r>
    </w:p>
    <w:p w14:paraId="201E0DB0" w14:textId="3AAE6323" w:rsidR="003A1F0E" w:rsidRPr="00441247" w:rsidRDefault="003A1F0E" w:rsidP="00B12285">
      <w:pPr>
        <w:spacing w:after="0" w:line="240" w:lineRule="auto"/>
        <w:rPr>
          <w:rFonts w:ascii="Cambria" w:hAnsi="Cambria"/>
          <w:sz w:val="28"/>
          <w:szCs w:val="28"/>
        </w:rPr>
      </w:pPr>
    </w:p>
    <w:p w14:paraId="6216C6D8" w14:textId="281B19B6" w:rsidR="009146ED" w:rsidRPr="00441247" w:rsidRDefault="009146ED" w:rsidP="00B12285">
      <w:pPr>
        <w:spacing w:after="0" w:line="240" w:lineRule="auto"/>
        <w:rPr>
          <w:rFonts w:ascii="Cambria" w:hAnsi="Cambria"/>
          <w:sz w:val="28"/>
          <w:szCs w:val="28"/>
        </w:rPr>
      </w:pPr>
      <w:r w:rsidRPr="00441247">
        <w:rPr>
          <w:rFonts w:ascii="Cambria" w:hAnsi="Cambria"/>
          <w:sz w:val="28"/>
          <w:szCs w:val="28"/>
        </w:rPr>
        <w:t>The capital city of Ontario, Canada is arguably the most important city to Canada’s culture and economy. Toronto the single most populous city in the entire country also acts as the center of Canada’s finance and commerce. This is a multicultural city resting on the border with the United States making it an easy center of trade between the two countries with the benefit of also having access to shipping across the Atlantic. Toronto over the last several decades has seen its population explode from just over 1 million residents in 1951 to over 5 million by 2006. With this expansion in population there came an</w:t>
      </w:r>
      <w:r w:rsidR="00EB6E84" w:rsidRPr="00441247">
        <w:rPr>
          <w:rFonts w:ascii="Cambria" w:hAnsi="Cambria"/>
          <w:sz w:val="28"/>
          <w:szCs w:val="28"/>
        </w:rPr>
        <w:t xml:space="preserve"> increase in the number of businesses located within the city as well. All told this makes for a market that can be extremely profitable as well as brutal to break in to. </w:t>
      </w:r>
    </w:p>
    <w:p w14:paraId="32B61783" w14:textId="0EB0BF81" w:rsidR="00EB6E84" w:rsidRPr="00441247" w:rsidRDefault="00EB6E84" w:rsidP="00B12285">
      <w:pPr>
        <w:spacing w:after="0" w:line="240" w:lineRule="auto"/>
        <w:rPr>
          <w:rFonts w:ascii="Cambria" w:hAnsi="Cambria"/>
          <w:sz w:val="28"/>
          <w:szCs w:val="28"/>
        </w:rPr>
      </w:pPr>
    </w:p>
    <w:p w14:paraId="2DAF7335" w14:textId="109F046B" w:rsidR="00EB6E84" w:rsidRPr="00441247" w:rsidRDefault="00EB6E84" w:rsidP="00B12285">
      <w:pPr>
        <w:spacing w:after="0" w:line="240" w:lineRule="auto"/>
        <w:rPr>
          <w:rFonts w:ascii="Cambria" w:hAnsi="Cambria"/>
          <w:sz w:val="28"/>
          <w:szCs w:val="28"/>
        </w:rPr>
      </w:pPr>
      <w:r w:rsidRPr="00441247">
        <w:rPr>
          <w:rFonts w:ascii="Cambria" w:hAnsi="Cambria"/>
          <w:sz w:val="28"/>
          <w:szCs w:val="28"/>
        </w:rPr>
        <w:t xml:space="preserve">The purpose of this </w:t>
      </w:r>
      <w:r w:rsidR="003E14EC" w:rsidRPr="00441247">
        <w:rPr>
          <w:rFonts w:ascii="Cambria" w:hAnsi="Cambria"/>
          <w:sz w:val="28"/>
          <w:szCs w:val="28"/>
        </w:rPr>
        <w:t xml:space="preserve">project is to utilize multiple data sources to identify areas within Toronto where a sandwich shop would have the greatest opportunity for success. Choosing the right location to open a business is a critical step. The wrong location could lead to having too much </w:t>
      </w:r>
      <w:r w:rsidR="009B37B0" w:rsidRPr="00441247">
        <w:rPr>
          <w:rFonts w:ascii="Cambria" w:hAnsi="Cambria"/>
          <w:sz w:val="28"/>
          <w:szCs w:val="28"/>
        </w:rPr>
        <w:t xml:space="preserve">competition, not enough customer base, or potentially pricing yourself out of the region. This project aims to eliminate these risks and be able to make recommendations on which neighborhood the business owner should target for their opening. </w:t>
      </w:r>
    </w:p>
    <w:p w14:paraId="3F793B10" w14:textId="77777777" w:rsidR="009B37B0" w:rsidRPr="00441247" w:rsidRDefault="009B37B0" w:rsidP="00B12285">
      <w:pPr>
        <w:spacing w:after="0" w:line="240" w:lineRule="auto"/>
        <w:rPr>
          <w:rFonts w:ascii="Cambria" w:hAnsi="Cambria"/>
          <w:sz w:val="28"/>
          <w:szCs w:val="28"/>
        </w:rPr>
      </w:pPr>
    </w:p>
    <w:p w14:paraId="20C5671A" w14:textId="77777777" w:rsidR="004C782F" w:rsidRPr="00441247" w:rsidRDefault="00B12285" w:rsidP="00B12285">
      <w:pPr>
        <w:spacing w:after="0" w:line="240" w:lineRule="auto"/>
        <w:rPr>
          <w:rFonts w:ascii="Cambria" w:hAnsi="Cambria"/>
          <w:sz w:val="36"/>
          <w:szCs w:val="36"/>
        </w:rPr>
      </w:pPr>
      <w:r w:rsidRPr="00441247">
        <w:rPr>
          <w:rFonts w:ascii="Cambria" w:hAnsi="Cambria"/>
          <w:sz w:val="36"/>
          <w:szCs w:val="36"/>
        </w:rPr>
        <w:t xml:space="preserve">Data: </w:t>
      </w:r>
    </w:p>
    <w:p w14:paraId="64BDDE9A" w14:textId="77777777" w:rsidR="00AD5AE4" w:rsidRPr="00441247" w:rsidRDefault="00AD5AE4" w:rsidP="00B12285">
      <w:pPr>
        <w:spacing w:after="0" w:line="240" w:lineRule="auto"/>
        <w:rPr>
          <w:rFonts w:ascii="Cambria" w:hAnsi="Cambria"/>
          <w:sz w:val="28"/>
          <w:szCs w:val="28"/>
        </w:rPr>
      </w:pPr>
    </w:p>
    <w:p w14:paraId="389B1B06" w14:textId="13B36888" w:rsidR="00A52E63" w:rsidRPr="00441247" w:rsidRDefault="00A52E63" w:rsidP="00B12285">
      <w:pPr>
        <w:spacing w:after="0" w:line="240" w:lineRule="auto"/>
        <w:rPr>
          <w:rFonts w:ascii="Cambria" w:hAnsi="Cambria"/>
          <w:sz w:val="28"/>
          <w:szCs w:val="28"/>
        </w:rPr>
      </w:pPr>
      <w:r w:rsidRPr="00441247">
        <w:rPr>
          <w:rFonts w:ascii="Cambria" w:hAnsi="Cambria"/>
          <w:sz w:val="28"/>
          <w:szCs w:val="28"/>
        </w:rPr>
        <w:t xml:space="preserve">Multiple data sources will be needed throughout this project: </w:t>
      </w:r>
    </w:p>
    <w:p w14:paraId="7DAC2F71" w14:textId="486589ED" w:rsidR="00A52E63" w:rsidRPr="00441247" w:rsidRDefault="00A52E63" w:rsidP="00A52E63">
      <w:pPr>
        <w:pStyle w:val="ListParagraph"/>
        <w:numPr>
          <w:ilvl w:val="0"/>
          <w:numId w:val="1"/>
        </w:numPr>
        <w:spacing w:after="0" w:line="240" w:lineRule="auto"/>
        <w:rPr>
          <w:rFonts w:ascii="Cambria" w:hAnsi="Cambria"/>
          <w:sz w:val="28"/>
          <w:szCs w:val="28"/>
        </w:rPr>
      </w:pPr>
      <w:r w:rsidRPr="00441247">
        <w:rPr>
          <w:rFonts w:ascii="Cambria" w:hAnsi="Cambria"/>
          <w:sz w:val="28"/>
          <w:szCs w:val="28"/>
        </w:rPr>
        <w:t xml:space="preserve">Data regarding the existing businesses throughout Toronto </w:t>
      </w:r>
      <w:r w:rsidR="00965FD0" w:rsidRPr="00441247">
        <w:rPr>
          <w:rFonts w:ascii="Cambria" w:hAnsi="Cambria"/>
          <w:sz w:val="28"/>
          <w:szCs w:val="28"/>
        </w:rPr>
        <w:t>including</w:t>
      </w:r>
      <w:r w:rsidRPr="00441247">
        <w:rPr>
          <w:rFonts w:ascii="Cambria" w:hAnsi="Cambria"/>
          <w:sz w:val="28"/>
          <w:szCs w:val="28"/>
        </w:rPr>
        <w:t xml:space="preserve"> classification, </w:t>
      </w:r>
      <w:r w:rsidR="001B1B28" w:rsidRPr="00441247">
        <w:rPr>
          <w:rFonts w:ascii="Cambria" w:hAnsi="Cambria"/>
          <w:sz w:val="28"/>
          <w:szCs w:val="28"/>
        </w:rPr>
        <w:t xml:space="preserve">names, and </w:t>
      </w:r>
      <w:r w:rsidR="00965FD0" w:rsidRPr="00441247">
        <w:rPr>
          <w:rFonts w:ascii="Cambria" w:hAnsi="Cambria"/>
          <w:sz w:val="28"/>
          <w:szCs w:val="28"/>
        </w:rPr>
        <w:t>coordinates.</w:t>
      </w:r>
    </w:p>
    <w:p w14:paraId="51ABD94D" w14:textId="6EBAE235" w:rsidR="001B1B28" w:rsidRPr="00441247" w:rsidRDefault="004E03BD" w:rsidP="00A52E63">
      <w:pPr>
        <w:pStyle w:val="ListParagraph"/>
        <w:numPr>
          <w:ilvl w:val="0"/>
          <w:numId w:val="1"/>
        </w:numPr>
        <w:spacing w:after="0" w:line="240" w:lineRule="auto"/>
        <w:rPr>
          <w:rFonts w:ascii="Cambria" w:hAnsi="Cambria"/>
          <w:sz w:val="28"/>
          <w:szCs w:val="28"/>
        </w:rPr>
      </w:pPr>
      <w:r w:rsidRPr="00441247">
        <w:rPr>
          <w:rFonts w:ascii="Cambria" w:hAnsi="Cambria"/>
          <w:sz w:val="28"/>
          <w:szCs w:val="28"/>
        </w:rPr>
        <w:t xml:space="preserve">Data for the names of boroughs, neighborhoods, and coordinates pertaining to </w:t>
      </w:r>
      <w:r w:rsidR="00965FD0" w:rsidRPr="00441247">
        <w:rPr>
          <w:rFonts w:ascii="Cambria" w:hAnsi="Cambria"/>
          <w:sz w:val="28"/>
          <w:szCs w:val="28"/>
        </w:rPr>
        <w:t>Toronto.</w:t>
      </w:r>
    </w:p>
    <w:p w14:paraId="7E17DAD8" w14:textId="11B76D4C" w:rsidR="004E03BD" w:rsidRPr="00441247" w:rsidRDefault="004E03BD" w:rsidP="00A52E63">
      <w:pPr>
        <w:pStyle w:val="ListParagraph"/>
        <w:numPr>
          <w:ilvl w:val="0"/>
          <w:numId w:val="1"/>
        </w:numPr>
        <w:spacing w:after="0" w:line="240" w:lineRule="auto"/>
        <w:rPr>
          <w:rFonts w:ascii="Cambria" w:hAnsi="Cambria"/>
          <w:sz w:val="28"/>
          <w:szCs w:val="28"/>
        </w:rPr>
      </w:pPr>
      <w:r w:rsidRPr="00441247">
        <w:rPr>
          <w:rFonts w:ascii="Cambria" w:hAnsi="Cambria"/>
          <w:sz w:val="28"/>
          <w:szCs w:val="28"/>
        </w:rPr>
        <w:t>Data on the population and income of residents of Toron</w:t>
      </w:r>
      <w:r w:rsidR="009A6716" w:rsidRPr="00441247">
        <w:rPr>
          <w:rFonts w:ascii="Cambria" w:hAnsi="Cambria"/>
          <w:sz w:val="28"/>
          <w:szCs w:val="28"/>
        </w:rPr>
        <w:t>to based on the most recent census performed in 2016.</w:t>
      </w:r>
    </w:p>
    <w:p w14:paraId="5DBA28C5" w14:textId="5F1198F0" w:rsidR="004E03BD" w:rsidRPr="00441247" w:rsidRDefault="004E03BD" w:rsidP="004E03BD">
      <w:pPr>
        <w:spacing w:after="0" w:line="240" w:lineRule="auto"/>
        <w:rPr>
          <w:rFonts w:ascii="Cambria" w:hAnsi="Cambria"/>
          <w:sz w:val="28"/>
          <w:szCs w:val="28"/>
        </w:rPr>
      </w:pPr>
    </w:p>
    <w:p w14:paraId="4B30B947" w14:textId="45BB38FF" w:rsidR="00B12285" w:rsidRPr="00441247" w:rsidRDefault="00B12285" w:rsidP="00A52E63">
      <w:pPr>
        <w:spacing w:after="0" w:line="240" w:lineRule="auto"/>
        <w:rPr>
          <w:rFonts w:ascii="Cambria" w:hAnsi="Cambria"/>
          <w:sz w:val="36"/>
          <w:szCs w:val="36"/>
        </w:rPr>
      </w:pPr>
      <w:r w:rsidRPr="00441247">
        <w:rPr>
          <w:rFonts w:ascii="Cambria" w:hAnsi="Cambria"/>
          <w:sz w:val="36"/>
          <w:szCs w:val="36"/>
        </w:rPr>
        <w:t xml:space="preserve">Methodology: </w:t>
      </w:r>
    </w:p>
    <w:p w14:paraId="3A867BBC" w14:textId="6311B8CC" w:rsidR="004E03BD" w:rsidRPr="00441247" w:rsidRDefault="004E03BD" w:rsidP="00A52E63">
      <w:pPr>
        <w:spacing w:after="0" w:line="240" w:lineRule="auto"/>
        <w:rPr>
          <w:rFonts w:ascii="Cambria" w:hAnsi="Cambria"/>
          <w:sz w:val="36"/>
          <w:szCs w:val="36"/>
        </w:rPr>
      </w:pPr>
    </w:p>
    <w:p w14:paraId="39EB57CE" w14:textId="4BE5AFD6" w:rsidR="00AD5AE4" w:rsidRPr="00441247" w:rsidRDefault="009A6716" w:rsidP="00A52E63">
      <w:pPr>
        <w:spacing w:after="0" w:line="240" w:lineRule="auto"/>
        <w:rPr>
          <w:rFonts w:ascii="Cambria" w:hAnsi="Cambria"/>
          <w:sz w:val="28"/>
          <w:szCs w:val="28"/>
        </w:rPr>
      </w:pPr>
      <w:r w:rsidRPr="00441247">
        <w:rPr>
          <w:rFonts w:ascii="Cambria" w:hAnsi="Cambria"/>
          <w:sz w:val="28"/>
          <w:szCs w:val="28"/>
        </w:rPr>
        <w:t xml:space="preserve">For this project we will need to rely on multiple methods learned throughout the courses within this certification. We start by </w:t>
      </w:r>
      <w:proofErr w:type="spellStart"/>
      <w:r w:rsidRPr="00441247">
        <w:rPr>
          <w:rFonts w:ascii="Cambria" w:hAnsi="Cambria"/>
          <w:sz w:val="28"/>
          <w:szCs w:val="28"/>
        </w:rPr>
        <w:t>webscraping</w:t>
      </w:r>
      <w:proofErr w:type="spellEnd"/>
      <w:r w:rsidR="002064FD" w:rsidRPr="00441247">
        <w:rPr>
          <w:rFonts w:ascii="Cambria" w:hAnsi="Cambria"/>
          <w:sz w:val="28"/>
          <w:szCs w:val="28"/>
        </w:rPr>
        <w:t xml:space="preserve"> data from Wikipedia for a list of boroughs, neighborhoods, and postal codes for Toronto</w:t>
      </w:r>
      <w:r w:rsidR="00724AC6" w:rsidRPr="00441247">
        <w:rPr>
          <w:rFonts w:ascii="Cambria" w:hAnsi="Cambria"/>
          <w:sz w:val="28"/>
          <w:szCs w:val="28"/>
        </w:rPr>
        <w:t>. We will clean the data to bring it into a usable state and create</w:t>
      </w:r>
      <w:r w:rsidR="002064FD" w:rsidRPr="00441247">
        <w:rPr>
          <w:rFonts w:ascii="Cambria" w:hAnsi="Cambria"/>
          <w:sz w:val="28"/>
          <w:szCs w:val="28"/>
        </w:rPr>
        <w:t xml:space="preserve"> a </w:t>
      </w:r>
      <w:proofErr w:type="spellStart"/>
      <w:r w:rsidR="002064FD" w:rsidRPr="00441247">
        <w:rPr>
          <w:rFonts w:ascii="Cambria" w:hAnsi="Cambria"/>
          <w:sz w:val="28"/>
          <w:szCs w:val="28"/>
        </w:rPr>
        <w:t>dataframe</w:t>
      </w:r>
      <w:proofErr w:type="spellEnd"/>
      <w:r w:rsidR="002064FD" w:rsidRPr="00441247">
        <w:rPr>
          <w:rFonts w:ascii="Cambria" w:hAnsi="Cambria"/>
          <w:sz w:val="28"/>
          <w:szCs w:val="28"/>
        </w:rPr>
        <w:t xml:space="preserve">. </w:t>
      </w:r>
      <w:r w:rsidR="002064FD" w:rsidRPr="00441247">
        <w:rPr>
          <w:rFonts w:ascii="Cambria" w:hAnsi="Cambria"/>
          <w:sz w:val="28"/>
          <w:szCs w:val="28"/>
        </w:rPr>
        <w:lastRenderedPageBreak/>
        <w:t xml:space="preserve">We then will read in a csv obtained from Cognitive Class containing the postal codes and geographic coordinates into a new </w:t>
      </w:r>
      <w:proofErr w:type="spellStart"/>
      <w:r w:rsidR="002064FD" w:rsidRPr="00441247">
        <w:rPr>
          <w:rFonts w:ascii="Cambria" w:hAnsi="Cambria"/>
          <w:sz w:val="28"/>
          <w:szCs w:val="28"/>
        </w:rPr>
        <w:t>dataframe</w:t>
      </w:r>
      <w:proofErr w:type="spellEnd"/>
      <w:r w:rsidR="002064FD" w:rsidRPr="00441247">
        <w:rPr>
          <w:rFonts w:ascii="Cambria" w:hAnsi="Cambria"/>
          <w:sz w:val="28"/>
          <w:szCs w:val="28"/>
        </w:rPr>
        <w:t xml:space="preserve"> and then merge the two </w:t>
      </w:r>
      <w:proofErr w:type="spellStart"/>
      <w:r w:rsidR="002064FD" w:rsidRPr="00441247">
        <w:rPr>
          <w:rFonts w:ascii="Cambria" w:hAnsi="Cambria"/>
          <w:sz w:val="28"/>
          <w:szCs w:val="28"/>
        </w:rPr>
        <w:t>dataframes</w:t>
      </w:r>
      <w:proofErr w:type="spellEnd"/>
      <w:r w:rsidR="002064FD" w:rsidRPr="00441247">
        <w:rPr>
          <w:rFonts w:ascii="Cambria" w:hAnsi="Cambria"/>
          <w:sz w:val="28"/>
          <w:szCs w:val="28"/>
        </w:rPr>
        <w:t xml:space="preserve"> into a single </w:t>
      </w:r>
      <w:proofErr w:type="spellStart"/>
      <w:r w:rsidR="002064FD" w:rsidRPr="00441247">
        <w:rPr>
          <w:rFonts w:ascii="Cambria" w:hAnsi="Cambria"/>
          <w:sz w:val="28"/>
          <w:szCs w:val="28"/>
        </w:rPr>
        <w:t>dataframe</w:t>
      </w:r>
      <w:proofErr w:type="spellEnd"/>
      <w:r w:rsidR="002064FD" w:rsidRPr="00441247">
        <w:rPr>
          <w:rFonts w:ascii="Cambria" w:hAnsi="Cambria"/>
          <w:sz w:val="28"/>
          <w:szCs w:val="28"/>
        </w:rPr>
        <w:t xml:space="preserve"> with all data matched by postal code</w:t>
      </w:r>
      <w:r w:rsidR="00C81880" w:rsidRPr="00441247">
        <w:rPr>
          <w:rFonts w:ascii="Cambria" w:hAnsi="Cambria"/>
          <w:sz w:val="28"/>
          <w:szCs w:val="28"/>
        </w:rPr>
        <w:t xml:space="preserve">. We will be able to utilize this </w:t>
      </w:r>
      <w:proofErr w:type="spellStart"/>
      <w:r w:rsidR="00C81880" w:rsidRPr="00441247">
        <w:rPr>
          <w:rFonts w:ascii="Cambria" w:hAnsi="Cambria"/>
          <w:sz w:val="28"/>
          <w:szCs w:val="28"/>
        </w:rPr>
        <w:t>dataframe</w:t>
      </w:r>
      <w:proofErr w:type="spellEnd"/>
      <w:r w:rsidR="00C81880" w:rsidRPr="00441247">
        <w:rPr>
          <w:rFonts w:ascii="Cambria" w:hAnsi="Cambria"/>
          <w:sz w:val="28"/>
          <w:szCs w:val="28"/>
        </w:rPr>
        <w:t xml:space="preserve"> with Folium to create a visualization showing a map of Toronto with each of the neighborhoods </w:t>
      </w:r>
      <w:r w:rsidR="00724AC6" w:rsidRPr="00441247">
        <w:rPr>
          <w:rFonts w:ascii="Cambria" w:hAnsi="Cambria"/>
          <w:sz w:val="28"/>
          <w:szCs w:val="28"/>
        </w:rPr>
        <w:t xml:space="preserve">flagged. </w:t>
      </w:r>
    </w:p>
    <w:p w14:paraId="158F93DB" w14:textId="507B3D7A" w:rsidR="00724AC6" w:rsidRPr="00441247" w:rsidRDefault="00724AC6" w:rsidP="00A52E63">
      <w:pPr>
        <w:spacing w:after="0" w:line="240" w:lineRule="auto"/>
        <w:rPr>
          <w:rFonts w:ascii="Cambria" w:hAnsi="Cambria"/>
          <w:sz w:val="28"/>
          <w:szCs w:val="28"/>
        </w:rPr>
      </w:pPr>
    </w:p>
    <w:p w14:paraId="22F259D9" w14:textId="05988DB7" w:rsidR="00724AC6" w:rsidRPr="00441247" w:rsidRDefault="00724AC6" w:rsidP="00A52E63">
      <w:pPr>
        <w:spacing w:after="0" w:line="240" w:lineRule="auto"/>
        <w:rPr>
          <w:rFonts w:ascii="Cambria" w:hAnsi="Cambria"/>
          <w:sz w:val="28"/>
          <w:szCs w:val="28"/>
        </w:rPr>
      </w:pPr>
      <w:r w:rsidRPr="00441247">
        <w:rPr>
          <w:rFonts w:ascii="Cambria" w:hAnsi="Cambria"/>
          <w:sz w:val="28"/>
          <w:szCs w:val="28"/>
        </w:rPr>
        <w:t xml:space="preserve">By utilizing the fetch capability with the </w:t>
      </w:r>
      <w:proofErr w:type="spellStart"/>
      <w:r w:rsidRPr="00441247">
        <w:rPr>
          <w:rFonts w:ascii="Cambria" w:hAnsi="Cambria"/>
          <w:sz w:val="28"/>
          <w:szCs w:val="28"/>
        </w:rPr>
        <w:t>FourSquare</w:t>
      </w:r>
      <w:proofErr w:type="spellEnd"/>
      <w:r w:rsidRPr="00441247">
        <w:rPr>
          <w:rFonts w:ascii="Cambria" w:hAnsi="Cambria"/>
          <w:sz w:val="28"/>
          <w:szCs w:val="28"/>
        </w:rPr>
        <w:t xml:space="preserve"> </w:t>
      </w:r>
      <w:r w:rsidR="00441247" w:rsidRPr="00441247">
        <w:rPr>
          <w:rFonts w:ascii="Cambria" w:hAnsi="Cambria"/>
          <w:sz w:val="28"/>
          <w:szCs w:val="28"/>
        </w:rPr>
        <w:t>API,</w:t>
      </w:r>
      <w:r w:rsidRPr="00441247">
        <w:rPr>
          <w:rFonts w:ascii="Cambria" w:hAnsi="Cambria"/>
          <w:sz w:val="28"/>
          <w:szCs w:val="28"/>
        </w:rPr>
        <w:t xml:space="preserve"> we can generate a list of all existing venues within Toronto, their names, locations, and classifications and match those with our list of neighborhoods to determine what the market in each neighborhood includes. We can filter this down to look specifically for venues which specialize in sandwiches (Sandwich Place and Deli/Bodega per the </w:t>
      </w:r>
      <w:proofErr w:type="spellStart"/>
      <w:r w:rsidRPr="00441247">
        <w:rPr>
          <w:rFonts w:ascii="Cambria" w:hAnsi="Cambria"/>
          <w:sz w:val="28"/>
          <w:szCs w:val="28"/>
        </w:rPr>
        <w:t>FourSquare</w:t>
      </w:r>
      <w:proofErr w:type="spellEnd"/>
      <w:r w:rsidRPr="00441247">
        <w:rPr>
          <w:rFonts w:ascii="Cambria" w:hAnsi="Cambria"/>
          <w:sz w:val="28"/>
          <w:szCs w:val="28"/>
        </w:rPr>
        <w:t xml:space="preserve"> classification system. </w:t>
      </w:r>
    </w:p>
    <w:p w14:paraId="46C6C3F1" w14:textId="5257CDF0" w:rsidR="00724AC6" w:rsidRPr="00441247" w:rsidRDefault="00724AC6" w:rsidP="00A52E63">
      <w:pPr>
        <w:spacing w:after="0" w:line="240" w:lineRule="auto"/>
        <w:rPr>
          <w:rFonts w:ascii="Cambria" w:hAnsi="Cambria"/>
          <w:sz w:val="28"/>
          <w:szCs w:val="28"/>
        </w:rPr>
      </w:pPr>
    </w:p>
    <w:p w14:paraId="0D8464C8" w14:textId="48E58C7F" w:rsidR="00724AC6" w:rsidRPr="00441247" w:rsidRDefault="00724AC6" w:rsidP="00A52E63">
      <w:pPr>
        <w:spacing w:after="0" w:line="240" w:lineRule="auto"/>
        <w:rPr>
          <w:rFonts w:ascii="Cambria" w:hAnsi="Cambria"/>
          <w:sz w:val="28"/>
          <w:szCs w:val="28"/>
        </w:rPr>
      </w:pPr>
      <w:r w:rsidRPr="00441247">
        <w:rPr>
          <w:rFonts w:ascii="Cambria" w:hAnsi="Cambria"/>
          <w:sz w:val="28"/>
          <w:szCs w:val="28"/>
        </w:rPr>
        <w:t xml:space="preserve">The data obtained will be analyzed and used to create visualizations to easily communicate the findings. </w:t>
      </w:r>
    </w:p>
    <w:p w14:paraId="294BBB81" w14:textId="77777777" w:rsidR="00724AC6" w:rsidRPr="00441247" w:rsidRDefault="00724AC6" w:rsidP="00A52E63">
      <w:pPr>
        <w:spacing w:after="0" w:line="240" w:lineRule="auto"/>
        <w:rPr>
          <w:rFonts w:ascii="Cambria" w:hAnsi="Cambria"/>
          <w:sz w:val="28"/>
          <w:szCs w:val="28"/>
        </w:rPr>
      </w:pPr>
    </w:p>
    <w:p w14:paraId="648ED39D" w14:textId="62F92E16" w:rsidR="00B12285" w:rsidRPr="00441247" w:rsidRDefault="00B12285" w:rsidP="00B12285">
      <w:pPr>
        <w:spacing w:after="0" w:line="240" w:lineRule="auto"/>
        <w:rPr>
          <w:rFonts w:ascii="Cambria" w:hAnsi="Cambria"/>
          <w:sz w:val="36"/>
          <w:szCs w:val="36"/>
        </w:rPr>
      </w:pPr>
      <w:r w:rsidRPr="00441247">
        <w:rPr>
          <w:rFonts w:ascii="Cambria" w:hAnsi="Cambria"/>
          <w:sz w:val="36"/>
          <w:szCs w:val="36"/>
        </w:rPr>
        <w:t xml:space="preserve">Results: </w:t>
      </w:r>
    </w:p>
    <w:p w14:paraId="0C69FB74" w14:textId="77777777" w:rsidR="002F33D0" w:rsidRPr="00441247" w:rsidRDefault="002F33D0" w:rsidP="00B12285">
      <w:pPr>
        <w:spacing w:after="0" w:line="240" w:lineRule="auto"/>
        <w:rPr>
          <w:rFonts w:ascii="Cambria" w:hAnsi="Cambria"/>
          <w:sz w:val="36"/>
          <w:szCs w:val="36"/>
        </w:rPr>
      </w:pPr>
    </w:p>
    <w:p w14:paraId="0BB9B98B" w14:textId="5B22AD11" w:rsidR="002F33D0" w:rsidRPr="00441247" w:rsidRDefault="002F33D0" w:rsidP="00B12285">
      <w:pPr>
        <w:spacing w:after="0" w:line="240" w:lineRule="auto"/>
        <w:rPr>
          <w:rFonts w:ascii="Cambria" w:hAnsi="Cambria"/>
          <w:sz w:val="28"/>
          <w:szCs w:val="28"/>
        </w:rPr>
      </w:pPr>
      <w:r w:rsidRPr="00441247">
        <w:rPr>
          <w:rFonts w:ascii="Cambria" w:hAnsi="Cambria"/>
          <w:sz w:val="28"/>
          <w:szCs w:val="28"/>
        </w:rPr>
        <w:t xml:space="preserve">By merging the coordinates for each postal code found through Cognitive Class with the Wikipedia data listing the neighborhood names we are able to map the locations of each neighborhood (fig.1). As we can see Toronto has a large number of individual neighborhoods. A small business owner would be hard pressed to understand the market of all of these neighborhoods enough to make an informed decision on where to open a new sandwich shop. </w:t>
      </w:r>
    </w:p>
    <w:p w14:paraId="0B13AE7B" w14:textId="77777777" w:rsidR="002F33D0" w:rsidRPr="00441247" w:rsidRDefault="002F33D0" w:rsidP="00B12285">
      <w:pPr>
        <w:spacing w:after="0" w:line="240" w:lineRule="auto"/>
        <w:rPr>
          <w:rFonts w:ascii="Cambria" w:hAnsi="Cambria"/>
          <w:sz w:val="36"/>
          <w:szCs w:val="36"/>
        </w:rPr>
      </w:pPr>
    </w:p>
    <w:p w14:paraId="1600A1C6" w14:textId="483BDAD9" w:rsidR="00724AC6" w:rsidRPr="00441247" w:rsidRDefault="002F33D0" w:rsidP="00B12285">
      <w:pPr>
        <w:spacing w:after="0" w:line="240" w:lineRule="auto"/>
        <w:rPr>
          <w:rFonts w:ascii="Cambria" w:hAnsi="Cambria"/>
          <w:sz w:val="16"/>
          <w:szCs w:val="16"/>
        </w:rPr>
      </w:pPr>
      <w:r w:rsidRPr="00441247">
        <w:rPr>
          <w:rFonts w:ascii="Cambria" w:hAnsi="Cambria"/>
          <w:sz w:val="16"/>
          <w:szCs w:val="16"/>
        </w:rPr>
        <w:lastRenderedPageBreak/>
        <w:t>(fig.1)</w:t>
      </w:r>
      <w:r w:rsidR="00724AC6" w:rsidRPr="00441247">
        <w:rPr>
          <w:rFonts w:ascii="Cambria" w:hAnsi="Cambria"/>
          <w:sz w:val="36"/>
          <w:szCs w:val="36"/>
        </w:rPr>
        <w:drawing>
          <wp:inline distT="0" distB="0" distL="0" distR="0" wp14:anchorId="7ABA2488" wp14:editId="05CA06F6">
            <wp:extent cx="5943600" cy="3942080"/>
            <wp:effectExtent l="0" t="0" r="0" b="127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a:stretch>
                      <a:fillRect/>
                    </a:stretch>
                  </pic:blipFill>
                  <pic:spPr>
                    <a:xfrm>
                      <a:off x="0" y="0"/>
                      <a:ext cx="5943600" cy="3942080"/>
                    </a:xfrm>
                    <a:prstGeom prst="rect">
                      <a:avLst/>
                    </a:prstGeom>
                  </pic:spPr>
                </pic:pic>
              </a:graphicData>
            </a:graphic>
          </wp:inline>
        </w:drawing>
      </w:r>
    </w:p>
    <w:p w14:paraId="3A1CA935" w14:textId="124F71AA" w:rsidR="002F33D0" w:rsidRPr="00441247" w:rsidRDefault="002F33D0" w:rsidP="00B12285">
      <w:pPr>
        <w:spacing w:after="0" w:line="240" w:lineRule="auto"/>
        <w:rPr>
          <w:rFonts w:ascii="Cambria" w:hAnsi="Cambria"/>
          <w:sz w:val="28"/>
          <w:szCs w:val="28"/>
        </w:rPr>
      </w:pPr>
    </w:p>
    <w:p w14:paraId="0CC8348B" w14:textId="15BBDC82" w:rsidR="002F33D0" w:rsidRPr="00441247" w:rsidRDefault="002F33D0" w:rsidP="00B12285">
      <w:pPr>
        <w:spacing w:after="0" w:line="240" w:lineRule="auto"/>
        <w:rPr>
          <w:rFonts w:ascii="Cambria" w:hAnsi="Cambria"/>
          <w:sz w:val="28"/>
          <w:szCs w:val="28"/>
        </w:rPr>
      </w:pPr>
      <w:r w:rsidRPr="00441247">
        <w:rPr>
          <w:rFonts w:ascii="Cambria" w:hAnsi="Cambria"/>
          <w:sz w:val="28"/>
          <w:szCs w:val="28"/>
        </w:rPr>
        <w:t xml:space="preserve">Like many other cities (New York City for example), Toronto is not broken into mere neighborhoods. Instead, it has both </w:t>
      </w:r>
      <w:r w:rsidR="006211F2" w:rsidRPr="00441247">
        <w:rPr>
          <w:rFonts w:ascii="Cambria" w:hAnsi="Cambria"/>
          <w:sz w:val="28"/>
          <w:szCs w:val="28"/>
        </w:rPr>
        <w:t>b</w:t>
      </w:r>
      <w:r w:rsidRPr="00441247">
        <w:rPr>
          <w:rFonts w:ascii="Cambria" w:hAnsi="Cambria"/>
          <w:sz w:val="28"/>
          <w:szCs w:val="28"/>
        </w:rPr>
        <w:t xml:space="preserve">oroughs and </w:t>
      </w:r>
      <w:r w:rsidR="006211F2" w:rsidRPr="00441247">
        <w:rPr>
          <w:rFonts w:ascii="Cambria" w:hAnsi="Cambria"/>
          <w:sz w:val="28"/>
          <w:szCs w:val="28"/>
        </w:rPr>
        <w:t>n</w:t>
      </w:r>
      <w:r w:rsidRPr="00441247">
        <w:rPr>
          <w:rFonts w:ascii="Cambria" w:hAnsi="Cambria"/>
          <w:sz w:val="28"/>
          <w:szCs w:val="28"/>
        </w:rPr>
        <w:t xml:space="preserve">eighborhoods. Each </w:t>
      </w:r>
      <w:r w:rsidR="006211F2" w:rsidRPr="00441247">
        <w:rPr>
          <w:rFonts w:ascii="Cambria" w:hAnsi="Cambria"/>
          <w:sz w:val="28"/>
          <w:szCs w:val="28"/>
        </w:rPr>
        <w:t>b</w:t>
      </w:r>
      <w:r w:rsidRPr="00441247">
        <w:rPr>
          <w:rFonts w:ascii="Cambria" w:hAnsi="Cambria"/>
          <w:sz w:val="28"/>
          <w:szCs w:val="28"/>
        </w:rPr>
        <w:t xml:space="preserve">orough contains multiple </w:t>
      </w:r>
      <w:r w:rsidR="006211F2" w:rsidRPr="00441247">
        <w:rPr>
          <w:rFonts w:ascii="Cambria" w:hAnsi="Cambria"/>
          <w:sz w:val="28"/>
          <w:szCs w:val="28"/>
        </w:rPr>
        <w:t>n</w:t>
      </w:r>
      <w:r w:rsidRPr="00441247">
        <w:rPr>
          <w:rFonts w:ascii="Cambria" w:hAnsi="Cambria"/>
          <w:sz w:val="28"/>
          <w:szCs w:val="28"/>
        </w:rPr>
        <w:t xml:space="preserve">eighborhoods as subdivisions. </w:t>
      </w:r>
      <w:r w:rsidR="006211F2" w:rsidRPr="00441247">
        <w:rPr>
          <w:rFonts w:ascii="Cambria" w:hAnsi="Cambria"/>
          <w:sz w:val="28"/>
          <w:szCs w:val="28"/>
        </w:rPr>
        <w:t>In fig. 2 below</w:t>
      </w:r>
      <w:r w:rsidRPr="00441247">
        <w:rPr>
          <w:rFonts w:ascii="Cambria" w:hAnsi="Cambria"/>
          <w:sz w:val="28"/>
          <w:szCs w:val="28"/>
        </w:rPr>
        <w:t xml:space="preserve"> we can see that the size and number of neighborhoods within each borough varies significantly making </w:t>
      </w:r>
      <w:r w:rsidR="006211F2" w:rsidRPr="00441247">
        <w:rPr>
          <w:rFonts w:ascii="Cambria" w:hAnsi="Cambria"/>
          <w:sz w:val="28"/>
          <w:szCs w:val="28"/>
        </w:rPr>
        <w:t xml:space="preserve">boroughs inappropriate to utilize for our analysis. </w:t>
      </w:r>
    </w:p>
    <w:p w14:paraId="77F7FD5E" w14:textId="630714A2" w:rsidR="002F33D0" w:rsidRPr="00441247" w:rsidRDefault="002F33D0" w:rsidP="00B12285">
      <w:pPr>
        <w:spacing w:after="0" w:line="240" w:lineRule="auto"/>
        <w:rPr>
          <w:rFonts w:ascii="Cambria" w:hAnsi="Cambria"/>
          <w:sz w:val="18"/>
          <w:szCs w:val="18"/>
        </w:rPr>
      </w:pPr>
    </w:p>
    <w:p w14:paraId="21AF678A" w14:textId="77777777" w:rsidR="006211F2" w:rsidRPr="00441247" w:rsidRDefault="006211F2" w:rsidP="00B12285">
      <w:pPr>
        <w:spacing w:after="0" w:line="240" w:lineRule="auto"/>
        <w:rPr>
          <w:rFonts w:ascii="Cambria" w:hAnsi="Cambria"/>
          <w:sz w:val="18"/>
          <w:szCs w:val="18"/>
        </w:rPr>
      </w:pPr>
    </w:p>
    <w:p w14:paraId="3770DDCD" w14:textId="77777777" w:rsidR="006211F2" w:rsidRPr="00441247" w:rsidRDefault="006211F2" w:rsidP="00B12285">
      <w:pPr>
        <w:spacing w:after="0" w:line="240" w:lineRule="auto"/>
        <w:rPr>
          <w:rFonts w:ascii="Cambria" w:hAnsi="Cambria"/>
          <w:sz w:val="36"/>
          <w:szCs w:val="36"/>
        </w:rPr>
      </w:pPr>
    </w:p>
    <w:p w14:paraId="2DD2AF95" w14:textId="77777777" w:rsidR="006211F2" w:rsidRPr="00441247" w:rsidRDefault="006211F2" w:rsidP="00B12285">
      <w:pPr>
        <w:spacing w:after="0" w:line="240" w:lineRule="auto"/>
        <w:rPr>
          <w:rFonts w:ascii="Cambria" w:hAnsi="Cambria"/>
          <w:sz w:val="36"/>
          <w:szCs w:val="36"/>
        </w:rPr>
      </w:pPr>
    </w:p>
    <w:p w14:paraId="4531C82E" w14:textId="77777777" w:rsidR="006211F2" w:rsidRPr="00441247" w:rsidRDefault="006211F2" w:rsidP="00B12285">
      <w:pPr>
        <w:spacing w:after="0" w:line="240" w:lineRule="auto"/>
        <w:rPr>
          <w:rFonts w:ascii="Cambria" w:hAnsi="Cambria"/>
          <w:sz w:val="36"/>
          <w:szCs w:val="36"/>
        </w:rPr>
      </w:pPr>
    </w:p>
    <w:p w14:paraId="2DFAACFB" w14:textId="77777777" w:rsidR="006211F2" w:rsidRPr="00441247" w:rsidRDefault="006211F2" w:rsidP="00B12285">
      <w:pPr>
        <w:spacing w:after="0" w:line="240" w:lineRule="auto"/>
        <w:rPr>
          <w:rFonts w:ascii="Cambria" w:hAnsi="Cambria"/>
          <w:sz w:val="36"/>
          <w:szCs w:val="36"/>
        </w:rPr>
      </w:pPr>
    </w:p>
    <w:p w14:paraId="75A9A394" w14:textId="77777777" w:rsidR="006211F2" w:rsidRPr="00441247" w:rsidRDefault="006211F2" w:rsidP="00B12285">
      <w:pPr>
        <w:spacing w:after="0" w:line="240" w:lineRule="auto"/>
        <w:rPr>
          <w:rFonts w:ascii="Cambria" w:hAnsi="Cambria"/>
          <w:sz w:val="36"/>
          <w:szCs w:val="36"/>
        </w:rPr>
      </w:pPr>
    </w:p>
    <w:p w14:paraId="6949B134" w14:textId="77777777" w:rsidR="006211F2" w:rsidRPr="00441247" w:rsidRDefault="006211F2" w:rsidP="00B12285">
      <w:pPr>
        <w:spacing w:after="0" w:line="240" w:lineRule="auto"/>
        <w:rPr>
          <w:rFonts w:ascii="Cambria" w:hAnsi="Cambria"/>
          <w:sz w:val="36"/>
          <w:szCs w:val="36"/>
        </w:rPr>
      </w:pPr>
    </w:p>
    <w:p w14:paraId="289F8A06" w14:textId="77777777" w:rsidR="006211F2" w:rsidRPr="00441247" w:rsidRDefault="006211F2" w:rsidP="00B12285">
      <w:pPr>
        <w:spacing w:after="0" w:line="240" w:lineRule="auto"/>
        <w:rPr>
          <w:rFonts w:ascii="Cambria" w:hAnsi="Cambria"/>
          <w:sz w:val="36"/>
          <w:szCs w:val="36"/>
        </w:rPr>
      </w:pPr>
    </w:p>
    <w:p w14:paraId="19D1F81C" w14:textId="77777777" w:rsidR="006211F2" w:rsidRPr="00441247" w:rsidRDefault="006211F2" w:rsidP="00B12285">
      <w:pPr>
        <w:spacing w:after="0" w:line="240" w:lineRule="auto"/>
        <w:rPr>
          <w:rFonts w:ascii="Cambria" w:hAnsi="Cambria"/>
          <w:sz w:val="36"/>
          <w:szCs w:val="36"/>
        </w:rPr>
      </w:pPr>
    </w:p>
    <w:p w14:paraId="1A78385A" w14:textId="77777777" w:rsidR="006211F2" w:rsidRPr="00441247" w:rsidRDefault="006211F2" w:rsidP="00B12285">
      <w:pPr>
        <w:spacing w:after="0" w:line="240" w:lineRule="auto"/>
        <w:rPr>
          <w:rFonts w:ascii="Cambria" w:hAnsi="Cambria"/>
          <w:sz w:val="36"/>
          <w:szCs w:val="36"/>
        </w:rPr>
      </w:pPr>
    </w:p>
    <w:p w14:paraId="396400B1" w14:textId="6C7D3572" w:rsidR="006211F2" w:rsidRPr="00441247" w:rsidRDefault="006211F2" w:rsidP="00B12285">
      <w:pPr>
        <w:spacing w:after="0" w:line="240" w:lineRule="auto"/>
        <w:rPr>
          <w:rFonts w:ascii="Cambria" w:hAnsi="Cambria"/>
          <w:sz w:val="16"/>
          <w:szCs w:val="16"/>
        </w:rPr>
      </w:pPr>
      <w:r w:rsidRPr="00441247">
        <w:rPr>
          <w:rFonts w:ascii="Cambria" w:hAnsi="Cambria"/>
          <w:sz w:val="16"/>
          <w:szCs w:val="16"/>
        </w:rPr>
        <w:t>(fig 2.)</w:t>
      </w:r>
    </w:p>
    <w:p w14:paraId="03255B72" w14:textId="11168853" w:rsidR="00724AC6" w:rsidRPr="00441247" w:rsidRDefault="00724AC6" w:rsidP="00B12285">
      <w:pPr>
        <w:spacing w:after="0" w:line="240" w:lineRule="auto"/>
        <w:rPr>
          <w:rFonts w:ascii="Cambria" w:hAnsi="Cambria"/>
          <w:sz w:val="36"/>
          <w:szCs w:val="36"/>
        </w:rPr>
      </w:pPr>
      <w:r w:rsidRPr="00441247">
        <w:rPr>
          <w:rFonts w:ascii="Cambria" w:hAnsi="Cambria"/>
          <w:sz w:val="36"/>
          <w:szCs w:val="36"/>
        </w:rPr>
        <w:lastRenderedPageBreak/>
        <w:drawing>
          <wp:inline distT="0" distB="0" distL="0" distR="0" wp14:anchorId="06E88401" wp14:editId="0B0AD535">
            <wp:extent cx="5943600" cy="3026410"/>
            <wp:effectExtent l="0" t="0" r="0" b="254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
                    <a:stretch>
                      <a:fillRect/>
                    </a:stretch>
                  </pic:blipFill>
                  <pic:spPr>
                    <a:xfrm>
                      <a:off x="0" y="0"/>
                      <a:ext cx="5943600" cy="3026410"/>
                    </a:xfrm>
                    <a:prstGeom prst="rect">
                      <a:avLst/>
                    </a:prstGeom>
                  </pic:spPr>
                </pic:pic>
              </a:graphicData>
            </a:graphic>
          </wp:inline>
        </w:drawing>
      </w:r>
    </w:p>
    <w:p w14:paraId="28789166" w14:textId="346EC734" w:rsidR="006211F2" w:rsidRPr="00441247" w:rsidRDefault="006211F2" w:rsidP="00B12285">
      <w:pPr>
        <w:spacing w:after="0" w:line="240" w:lineRule="auto"/>
        <w:rPr>
          <w:rFonts w:ascii="Cambria" w:hAnsi="Cambria"/>
          <w:sz w:val="36"/>
          <w:szCs w:val="36"/>
        </w:rPr>
      </w:pPr>
    </w:p>
    <w:p w14:paraId="0EB02314" w14:textId="12ED8A6D" w:rsidR="006211F2" w:rsidRPr="00441247" w:rsidRDefault="006211F2" w:rsidP="00B12285">
      <w:pPr>
        <w:spacing w:after="0" w:line="240" w:lineRule="auto"/>
        <w:rPr>
          <w:rFonts w:ascii="Cambria" w:hAnsi="Cambria"/>
          <w:sz w:val="28"/>
          <w:szCs w:val="28"/>
        </w:rPr>
      </w:pPr>
      <w:r w:rsidRPr="00441247">
        <w:rPr>
          <w:rFonts w:ascii="Cambria" w:hAnsi="Cambria"/>
          <w:sz w:val="28"/>
          <w:szCs w:val="28"/>
        </w:rPr>
        <w:t xml:space="preserve">By bringing in the </w:t>
      </w:r>
      <w:proofErr w:type="spellStart"/>
      <w:r w:rsidRPr="00441247">
        <w:rPr>
          <w:rFonts w:ascii="Cambria" w:hAnsi="Cambria"/>
          <w:sz w:val="28"/>
          <w:szCs w:val="28"/>
        </w:rPr>
        <w:t>FourSquare</w:t>
      </w:r>
      <w:proofErr w:type="spellEnd"/>
      <w:r w:rsidRPr="00441247">
        <w:rPr>
          <w:rFonts w:ascii="Cambria" w:hAnsi="Cambria"/>
          <w:sz w:val="28"/>
          <w:szCs w:val="28"/>
        </w:rPr>
        <w:t xml:space="preserve"> venue data we are able to provide a count of venues specializing in sandwiches per Borough as seen in fig 3.</w:t>
      </w:r>
    </w:p>
    <w:p w14:paraId="1A9CB5AB" w14:textId="77777777" w:rsidR="006211F2" w:rsidRPr="00441247" w:rsidRDefault="006211F2" w:rsidP="00B12285">
      <w:pPr>
        <w:spacing w:after="0" w:line="240" w:lineRule="auto"/>
        <w:rPr>
          <w:rFonts w:ascii="Cambria" w:hAnsi="Cambria"/>
          <w:sz w:val="28"/>
          <w:szCs w:val="28"/>
        </w:rPr>
      </w:pPr>
    </w:p>
    <w:p w14:paraId="3C2F64F2" w14:textId="2D330D94" w:rsidR="006211F2" w:rsidRPr="00441247" w:rsidRDefault="006211F2" w:rsidP="00B12285">
      <w:pPr>
        <w:spacing w:after="0" w:line="240" w:lineRule="auto"/>
        <w:rPr>
          <w:rFonts w:ascii="Cambria" w:hAnsi="Cambria"/>
          <w:sz w:val="16"/>
          <w:szCs w:val="16"/>
        </w:rPr>
      </w:pPr>
      <w:r w:rsidRPr="00441247">
        <w:rPr>
          <w:rFonts w:ascii="Cambria" w:hAnsi="Cambria"/>
          <w:sz w:val="16"/>
          <w:szCs w:val="16"/>
        </w:rPr>
        <w:t>(fig 3.)</w:t>
      </w:r>
    </w:p>
    <w:p w14:paraId="1ACDA590" w14:textId="08F21EDE" w:rsidR="00724AC6" w:rsidRPr="00441247" w:rsidRDefault="00724AC6" w:rsidP="00B12285">
      <w:pPr>
        <w:spacing w:after="0" w:line="240" w:lineRule="auto"/>
        <w:rPr>
          <w:rFonts w:ascii="Cambria" w:hAnsi="Cambria"/>
          <w:sz w:val="36"/>
          <w:szCs w:val="36"/>
        </w:rPr>
      </w:pPr>
      <w:r w:rsidRPr="00441247">
        <w:rPr>
          <w:rFonts w:ascii="Cambria" w:hAnsi="Cambria"/>
          <w:sz w:val="36"/>
          <w:szCs w:val="36"/>
        </w:rPr>
        <w:drawing>
          <wp:inline distT="0" distB="0" distL="0" distR="0" wp14:anchorId="0A73507C" wp14:editId="003E1948">
            <wp:extent cx="5943600" cy="356743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stretch>
                      <a:fillRect/>
                    </a:stretch>
                  </pic:blipFill>
                  <pic:spPr>
                    <a:xfrm>
                      <a:off x="0" y="0"/>
                      <a:ext cx="5943600" cy="3567430"/>
                    </a:xfrm>
                    <a:prstGeom prst="rect">
                      <a:avLst/>
                    </a:prstGeom>
                  </pic:spPr>
                </pic:pic>
              </a:graphicData>
            </a:graphic>
          </wp:inline>
        </w:drawing>
      </w:r>
    </w:p>
    <w:p w14:paraId="4B96D189" w14:textId="73F15905" w:rsidR="006211F2" w:rsidRPr="00441247" w:rsidRDefault="006211F2" w:rsidP="00B12285">
      <w:pPr>
        <w:spacing w:after="0" w:line="240" w:lineRule="auto"/>
        <w:rPr>
          <w:rFonts w:ascii="Cambria" w:hAnsi="Cambria"/>
          <w:sz w:val="28"/>
          <w:szCs w:val="28"/>
        </w:rPr>
      </w:pPr>
    </w:p>
    <w:p w14:paraId="28119A3D" w14:textId="4C1B9349" w:rsidR="006211F2" w:rsidRPr="00441247" w:rsidRDefault="006211F2" w:rsidP="006211F2">
      <w:pPr>
        <w:spacing w:after="0" w:line="240" w:lineRule="auto"/>
        <w:rPr>
          <w:rFonts w:ascii="Cambria" w:hAnsi="Cambria"/>
          <w:sz w:val="28"/>
          <w:szCs w:val="28"/>
        </w:rPr>
      </w:pPr>
      <w:r w:rsidRPr="00441247">
        <w:rPr>
          <w:rFonts w:ascii="Cambria" w:hAnsi="Cambria"/>
          <w:sz w:val="28"/>
          <w:szCs w:val="28"/>
        </w:rPr>
        <w:lastRenderedPageBreak/>
        <w:t xml:space="preserve">At this point we know we are going to be looking at Neighborhoods for our decision making and recommendations instead of Boroughs. </w:t>
      </w:r>
      <w:r w:rsidRPr="00441247">
        <w:rPr>
          <w:rFonts w:ascii="Cambria" w:hAnsi="Cambria"/>
          <w:sz w:val="28"/>
          <w:szCs w:val="28"/>
        </w:rPr>
        <w:t xml:space="preserve">In fig. 4 we have further narrowed our focus to the neighborhood level. </w:t>
      </w:r>
      <w:r w:rsidRPr="00441247">
        <w:rPr>
          <w:rFonts w:ascii="Cambria" w:hAnsi="Cambria"/>
          <w:sz w:val="28"/>
          <w:szCs w:val="28"/>
        </w:rPr>
        <w:t xml:space="preserve">To ensure we had an accurate count we reviewed the </w:t>
      </w:r>
      <w:proofErr w:type="spellStart"/>
      <w:r w:rsidRPr="00441247">
        <w:rPr>
          <w:rFonts w:ascii="Cambria" w:hAnsi="Cambria"/>
          <w:sz w:val="28"/>
          <w:szCs w:val="28"/>
        </w:rPr>
        <w:t>FourSquare</w:t>
      </w:r>
      <w:proofErr w:type="spellEnd"/>
      <w:r w:rsidRPr="00441247">
        <w:rPr>
          <w:rFonts w:ascii="Cambria" w:hAnsi="Cambria"/>
          <w:sz w:val="28"/>
          <w:szCs w:val="28"/>
        </w:rPr>
        <w:t xml:space="preserve"> classifications and determined that there were two classifications that fit our needs: sandwich place and deli/bodega. Through this analysis we were able to confirm that Toronto did not have any venues that were classified as a deli/bodega. However, we left that definition in the analysis to ensure accuracy in the future. In fig. </w:t>
      </w:r>
      <w:r w:rsidRPr="00441247">
        <w:rPr>
          <w:rFonts w:ascii="Cambria" w:hAnsi="Cambria"/>
          <w:sz w:val="28"/>
          <w:szCs w:val="28"/>
        </w:rPr>
        <w:t>4</w:t>
      </w:r>
      <w:r w:rsidRPr="00441247">
        <w:rPr>
          <w:rFonts w:ascii="Cambria" w:hAnsi="Cambria"/>
          <w:sz w:val="28"/>
          <w:szCs w:val="28"/>
        </w:rPr>
        <w:t xml:space="preserve"> we display the counts per neighborhood. </w:t>
      </w:r>
    </w:p>
    <w:p w14:paraId="58EE2B37" w14:textId="77777777" w:rsidR="006211F2" w:rsidRPr="00441247" w:rsidRDefault="006211F2" w:rsidP="006211F2">
      <w:pPr>
        <w:spacing w:after="0" w:line="240" w:lineRule="auto"/>
        <w:rPr>
          <w:rFonts w:ascii="Cambria" w:hAnsi="Cambria"/>
          <w:sz w:val="28"/>
          <w:szCs w:val="28"/>
        </w:rPr>
      </w:pPr>
    </w:p>
    <w:p w14:paraId="0CF1165F" w14:textId="51CD4D4E" w:rsidR="006211F2" w:rsidRPr="00441247" w:rsidRDefault="006211F2" w:rsidP="00B12285">
      <w:pPr>
        <w:spacing w:after="0" w:line="240" w:lineRule="auto"/>
        <w:rPr>
          <w:rFonts w:ascii="Cambria" w:hAnsi="Cambria"/>
          <w:sz w:val="16"/>
          <w:szCs w:val="16"/>
        </w:rPr>
      </w:pPr>
      <w:r w:rsidRPr="00441247">
        <w:rPr>
          <w:rFonts w:ascii="Cambria" w:hAnsi="Cambria"/>
          <w:sz w:val="16"/>
          <w:szCs w:val="16"/>
        </w:rPr>
        <w:t>(fig.4)</w:t>
      </w:r>
    </w:p>
    <w:p w14:paraId="39E359BA" w14:textId="43FCB2B3" w:rsidR="002F33D0" w:rsidRPr="00441247" w:rsidRDefault="002F33D0" w:rsidP="00B12285">
      <w:pPr>
        <w:spacing w:after="0" w:line="240" w:lineRule="auto"/>
        <w:rPr>
          <w:rFonts w:ascii="Cambria" w:hAnsi="Cambria"/>
          <w:sz w:val="36"/>
          <w:szCs w:val="36"/>
        </w:rPr>
      </w:pPr>
      <w:r w:rsidRPr="00441247">
        <w:rPr>
          <w:rFonts w:ascii="Cambria" w:hAnsi="Cambria"/>
          <w:sz w:val="36"/>
          <w:szCs w:val="36"/>
        </w:rPr>
        <w:drawing>
          <wp:inline distT="0" distB="0" distL="0" distR="0" wp14:anchorId="377C5086" wp14:editId="72069003">
            <wp:extent cx="5943600" cy="5657215"/>
            <wp:effectExtent l="0" t="0" r="0" b="63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a:stretch>
                      <a:fillRect/>
                    </a:stretch>
                  </pic:blipFill>
                  <pic:spPr>
                    <a:xfrm>
                      <a:off x="0" y="0"/>
                      <a:ext cx="5943600" cy="5657215"/>
                    </a:xfrm>
                    <a:prstGeom prst="rect">
                      <a:avLst/>
                    </a:prstGeom>
                  </pic:spPr>
                </pic:pic>
              </a:graphicData>
            </a:graphic>
          </wp:inline>
        </w:drawing>
      </w:r>
    </w:p>
    <w:p w14:paraId="50604F13" w14:textId="19C661C6" w:rsidR="006211F2" w:rsidRPr="00441247" w:rsidRDefault="006211F2" w:rsidP="00B12285">
      <w:pPr>
        <w:spacing w:after="0" w:line="240" w:lineRule="auto"/>
        <w:rPr>
          <w:rFonts w:ascii="Cambria" w:hAnsi="Cambria"/>
          <w:sz w:val="28"/>
          <w:szCs w:val="28"/>
        </w:rPr>
      </w:pPr>
    </w:p>
    <w:p w14:paraId="6AA1A28C" w14:textId="3B442AC4" w:rsidR="006211F2" w:rsidRPr="00441247" w:rsidRDefault="00B054B7" w:rsidP="00B12285">
      <w:pPr>
        <w:spacing w:after="0" w:line="240" w:lineRule="auto"/>
        <w:rPr>
          <w:rFonts w:ascii="Cambria" w:hAnsi="Cambria"/>
          <w:sz w:val="28"/>
          <w:szCs w:val="28"/>
        </w:rPr>
      </w:pPr>
      <w:r w:rsidRPr="00441247">
        <w:rPr>
          <w:rFonts w:ascii="Cambria" w:hAnsi="Cambria"/>
          <w:sz w:val="28"/>
          <w:szCs w:val="28"/>
        </w:rPr>
        <w:lastRenderedPageBreak/>
        <w:t xml:space="preserve">Based on the data visualized in fig 4. we identify 11 neighborhoods for consideration. The remaining analysis is narrowed in focus to just these potentials. We look at population within each and income. The </w:t>
      </w:r>
      <w:proofErr w:type="spellStart"/>
      <w:r w:rsidRPr="00441247">
        <w:rPr>
          <w:rFonts w:ascii="Cambria" w:hAnsi="Cambria"/>
          <w:sz w:val="28"/>
          <w:szCs w:val="28"/>
        </w:rPr>
        <w:t>dataframe</w:t>
      </w:r>
      <w:proofErr w:type="spellEnd"/>
      <w:r w:rsidRPr="00441247">
        <w:rPr>
          <w:rFonts w:ascii="Cambria" w:hAnsi="Cambria"/>
          <w:sz w:val="28"/>
          <w:szCs w:val="28"/>
        </w:rPr>
        <w:t xml:space="preserve"> in fig 5. displays the number of households within each neighborhood that fall within income brackets. This will help us to identify neighborhoods that will fit our target market. </w:t>
      </w:r>
    </w:p>
    <w:p w14:paraId="4129786B" w14:textId="6EFD8B31" w:rsidR="00B054B7" w:rsidRPr="00441247" w:rsidRDefault="00B054B7" w:rsidP="00B12285">
      <w:pPr>
        <w:spacing w:after="0" w:line="240" w:lineRule="auto"/>
        <w:rPr>
          <w:rFonts w:ascii="Cambria" w:hAnsi="Cambria"/>
          <w:sz w:val="28"/>
          <w:szCs w:val="28"/>
        </w:rPr>
      </w:pPr>
    </w:p>
    <w:p w14:paraId="0FD1CD57" w14:textId="2CE0E7CB" w:rsidR="00B054B7" w:rsidRPr="00441247" w:rsidRDefault="00B054B7" w:rsidP="00B12285">
      <w:pPr>
        <w:spacing w:after="0" w:line="240" w:lineRule="auto"/>
        <w:rPr>
          <w:rFonts w:ascii="Cambria" w:hAnsi="Cambria"/>
          <w:sz w:val="16"/>
          <w:szCs w:val="16"/>
        </w:rPr>
      </w:pPr>
      <w:r w:rsidRPr="00441247">
        <w:rPr>
          <w:rFonts w:ascii="Cambria" w:hAnsi="Cambria"/>
          <w:sz w:val="16"/>
          <w:szCs w:val="16"/>
        </w:rPr>
        <w:t>(fig 5.)</w:t>
      </w:r>
    </w:p>
    <w:p w14:paraId="3A05EE24" w14:textId="4B292ABE" w:rsidR="002F33D0" w:rsidRPr="00441247" w:rsidRDefault="002F33D0" w:rsidP="00B12285">
      <w:pPr>
        <w:spacing w:after="0" w:line="240" w:lineRule="auto"/>
        <w:rPr>
          <w:rFonts w:ascii="Cambria" w:hAnsi="Cambria"/>
          <w:sz w:val="36"/>
          <w:szCs w:val="36"/>
        </w:rPr>
      </w:pPr>
      <w:r w:rsidRPr="00441247">
        <w:rPr>
          <w:rFonts w:ascii="Cambria" w:hAnsi="Cambria"/>
          <w:sz w:val="36"/>
          <w:szCs w:val="36"/>
        </w:rPr>
        <w:drawing>
          <wp:inline distT="0" distB="0" distL="0" distR="0" wp14:anchorId="010A6780" wp14:editId="3031E9CB">
            <wp:extent cx="5943600" cy="2581910"/>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943600" cy="2581910"/>
                    </a:xfrm>
                    <a:prstGeom prst="rect">
                      <a:avLst/>
                    </a:prstGeom>
                  </pic:spPr>
                </pic:pic>
              </a:graphicData>
            </a:graphic>
          </wp:inline>
        </w:drawing>
      </w:r>
    </w:p>
    <w:p w14:paraId="5B2D1642" w14:textId="77777777" w:rsidR="00B054B7" w:rsidRPr="00441247" w:rsidRDefault="00B054B7" w:rsidP="00B12285">
      <w:pPr>
        <w:spacing w:after="0" w:line="240" w:lineRule="auto"/>
        <w:rPr>
          <w:rFonts w:ascii="Cambria" w:hAnsi="Cambria"/>
          <w:sz w:val="36"/>
          <w:szCs w:val="36"/>
        </w:rPr>
      </w:pPr>
    </w:p>
    <w:p w14:paraId="65D45021" w14:textId="0B8CDCCE" w:rsidR="00B12285" w:rsidRPr="00441247" w:rsidRDefault="00B12285" w:rsidP="00B12285">
      <w:pPr>
        <w:spacing w:after="0" w:line="240" w:lineRule="auto"/>
        <w:rPr>
          <w:rFonts w:ascii="Cambria" w:hAnsi="Cambria"/>
          <w:sz w:val="36"/>
          <w:szCs w:val="36"/>
        </w:rPr>
      </w:pPr>
      <w:r w:rsidRPr="00441247">
        <w:rPr>
          <w:rFonts w:ascii="Cambria" w:hAnsi="Cambria"/>
          <w:sz w:val="36"/>
          <w:szCs w:val="36"/>
        </w:rPr>
        <w:t xml:space="preserve">Discussion: </w:t>
      </w:r>
    </w:p>
    <w:p w14:paraId="4B9F0C7A" w14:textId="6D3BEB61" w:rsidR="0096441F" w:rsidRPr="00441247" w:rsidRDefault="0096441F" w:rsidP="0096441F">
      <w:pPr>
        <w:pStyle w:val="NormalWeb"/>
        <w:shd w:val="clear" w:color="auto" w:fill="FFFFFF"/>
        <w:spacing w:before="240" w:beforeAutospacing="0" w:after="0" w:afterAutospacing="0"/>
        <w:rPr>
          <w:rFonts w:ascii="Cambria" w:hAnsi="Cambria"/>
          <w:color w:val="000000"/>
          <w:sz w:val="28"/>
          <w:szCs w:val="28"/>
        </w:rPr>
      </w:pPr>
      <w:r w:rsidRPr="00441247">
        <w:rPr>
          <w:rFonts w:ascii="Cambria" w:hAnsi="Cambria"/>
          <w:color w:val="000000"/>
          <w:sz w:val="28"/>
          <w:szCs w:val="28"/>
        </w:rPr>
        <w:t xml:space="preserve">The analysis </w:t>
      </w:r>
      <w:r w:rsidR="00441247" w:rsidRPr="00441247">
        <w:rPr>
          <w:rFonts w:ascii="Cambria" w:hAnsi="Cambria"/>
          <w:color w:val="000000"/>
          <w:sz w:val="28"/>
          <w:szCs w:val="28"/>
        </w:rPr>
        <w:t>we have</w:t>
      </w:r>
      <w:r w:rsidRPr="00441247">
        <w:rPr>
          <w:rFonts w:ascii="Cambria" w:hAnsi="Cambria"/>
          <w:color w:val="000000"/>
          <w:sz w:val="28"/>
          <w:szCs w:val="28"/>
        </w:rPr>
        <w:t xml:space="preserve"> performed has looked to identify neighborhoods within Toronto that had room for a new sandwich shop to gain a foothold. To this effort we were able to identify that there were 11 neighborhoods that had 1 </w:t>
      </w:r>
      <w:r w:rsidR="00441247" w:rsidRPr="00441247">
        <w:rPr>
          <w:rFonts w:ascii="Cambria" w:hAnsi="Cambria"/>
          <w:color w:val="000000"/>
          <w:sz w:val="28"/>
          <w:szCs w:val="28"/>
        </w:rPr>
        <w:t>sandwich</w:t>
      </w:r>
      <w:r w:rsidRPr="00441247">
        <w:rPr>
          <w:rFonts w:ascii="Cambria" w:hAnsi="Cambria"/>
          <w:color w:val="000000"/>
          <w:sz w:val="28"/>
          <w:szCs w:val="28"/>
        </w:rPr>
        <w:t xml:space="preserve"> shop indicating that there was interest in this type of venue but not being an oversaturated market. Out of these neighborhoods we then looked at population and income to further narrow our results. Looking first to population there were three that stood out as having a larger population than the rest. For our </w:t>
      </w:r>
      <w:r w:rsidR="00441247" w:rsidRPr="00441247">
        <w:rPr>
          <w:rFonts w:ascii="Cambria" w:hAnsi="Cambria"/>
          <w:color w:val="000000"/>
          <w:sz w:val="28"/>
          <w:szCs w:val="28"/>
        </w:rPr>
        <w:t>purposes,</w:t>
      </w:r>
      <w:r w:rsidRPr="00441247">
        <w:rPr>
          <w:rFonts w:ascii="Cambria" w:hAnsi="Cambria"/>
          <w:color w:val="000000"/>
          <w:sz w:val="28"/>
          <w:szCs w:val="28"/>
        </w:rPr>
        <w:t xml:space="preserve"> a large population is preferable as it means more customers for us to target. The three largest populations were in Mimico, Steeles, and Thorncliffe Park. Mimico alone has approximately double the population of many of the other neighborhoods. The final part of our analysis looked at household income and counted the number of households present in each neighborhood that fell within specific brackets. </w:t>
      </w:r>
      <w:r w:rsidR="003E268C" w:rsidRPr="00441247">
        <w:rPr>
          <w:rFonts w:ascii="Cambria" w:hAnsi="Cambria"/>
          <w:color w:val="000000"/>
          <w:sz w:val="28"/>
          <w:szCs w:val="28"/>
        </w:rPr>
        <w:t>Again,</w:t>
      </w:r>
      <w:r w:rsidRPr="00441247">
        <w:rPr>
          <w:rFonts w:ascii="Cambria" w:hAnsi="Cambria"/>
          <w:color w:val="000000"/>
          <w:sz w:val="28"/>
          <w:szCs w:val="28"/>
        </w:rPr>
        <w:t xml:space="preserve"> our attention is drawn to Mimico and Steeles. Both neighborhoods display a significant number of households that have an income of 100,000 or more. This would </w:t>
      </w:r>
      <w:r w:rsidRPr="00441247">
        <w:rPr>
          <w:rFonts w:ascii="Cambria" w:hAnsi="Cambria"/>
          <w:color w:val="000000"/>
          <w:sz w:val="28"/>
          <w:szCs w:val="28"/>
        </w:rPr>
        <w:lastRenderedPageBreak/>
        <w:t>indicate that they potentially have more disposable income to spare towards activities such as dining.</w:t>
      </w:r>
    </w:p>
    <w:p w14:paraId="3FC22CAE" w14:textId="0734C845" w:rsidR="0096441F" w:rsidRPr="00441247" w:rsidRDefault="0096441F" w:rsidP="0096441F">
      <w:pPr>
        <w:pStyle w:val="NormalWeb"/>
        <w:shd w:val="clear" w:color="auto" w:fill="FFFFFF"/>
        <w:spacing w:before="240" w:beforeAutospacing="0" w:after="0" w:afterAutospacing="0"/>
        <w:rPr>
          <w:rFonts w:ascii="Cambria" w:hAnsi="Cambria"/>
          <w:color w:val="000000"/>
          <w:sz w:val="28"/>
          <w:szCs w:val="28"/>
        </w:rPr>
      </w:pPr>
      <w:r w:rsidRPr="00441247">
        <w:rPr>
          <w:rFonts w:ascii="Cambria" w:hAnsi="Cambria"/>
          <w:color w:val="000000"/>
          <w:sz w:val="28"/>
          <w:szCs w:val="28"/>
        </w:rPr>
        <w:t>After reviewing available data our recommendations would be to consider the Mimico or Steeles neighborhoods as viable locations to open a new sandwich shop. The potential customer base combined with income in these neighborhoods make them ideal candidates while neither is seen as an oversaturated or unwelcoming market for a sandwich shop.</w:t>
      </w:r>
      <w:r w:rsidRPr="00441247">
        <w:rPr>
          <w:rFonts w:ascii="Cambria" w:hAnsi="Cambria"/>
          <w:color w:val="000000"/>
          <w:sz w:val="28"/>
          <w:szCs w:val="28"/>
        </w:rPr>
        <w:t xml:space="preserve"> Should the business owner be </w:t>
      </w:r>
      <w:r w:rsidR="009469CF" w:rsidRPr="00441247">
        <w:rPr>
          <w:rFonts w:ascii="Cambria" w:hAnsi="Cambria"/>
          <w:color w:val="000000"/>
          <w:sz w:val="28"/>
          <w:szCs w:val="28"/>
        </w:rPr>
        <w:t>able</w:t>
      </w:r>
      <w:r w:rsidRPr="00441247">
        <w:rPr>
          <w:rFonts w:ascii="Cambria" w:hAnsi="Cambria"/>
          <w:color w:val="000000"/>
          <w:sz w:val="28"/>
          <w:szCs w:val="28"/>
        </w:rPr>
        <w:t xml:space="preserve"> to open multiple shops the recommendation would be to open one in each. As seen below in fig 6. The neighborhoods </w:t>
      </w:r>
      <w:r w:rsidR="009469CF" w:rsidRPr="00441247">
        <w:rPr>
          <w:rFonts w:ascii="Cambria" w:hAnsi="Cambria"/>
          <w:color w:val="000000"/>
          <w:sz w:val="28"/>
          <w:szCs w:val="28"/>
        </w:rPr>
        <w:t xml:space="preserve">are separated from each other such that they would not be in competition with each other. </w:t>
      </w:r>
    </w:p>
    <w:p w14:paraId="35FF8774" w14:textId="0EF3C607" w:rsidR="0096441F" w:rsidRPr="00441247" w:rsidRDefault="0096441F" w:rsidP="00B12285">
      <w:pPr>
        <w:spacing w:after="0" w:line="240" w:lineRule="auto"/>
        <w:rPr>
          <w:rFonts w:ascii="Cambria" w:hAnsi="Cambria"/>
          <w:sz w:val="36"/>
          <w:szCs w:val="36"/>
        </w:rPr>
      </w:pPr>
    </w:p>
    <w:p w14:paraId="3900AE8B" w14:textId="618FE8C3" w:rsidR="009469CF" w:rsidRPr="00441247" w:rsidRDefault="009469CF" w:rsidP="00B12285">
      <w:pPr>
        <w:spacing w:after="0" w:line="240" w:lineRule="auto"/>
        <w:rPr>
          <w:rFonts w:ascii="Cambria" w:hAnsi="Cambria"/>
          <w:sz w:val="16"/>
          <w:szCs w:val="16"/>
        </w:rPr>
      </w:pPr>
      <w:r w:rsidRPr="00441247">
        <w:rPr>
          <w:rFonts w:ascii="Cambria" w:hAnsi="Cambria"/>
          <w:sz w:val="16"/>
          <w:szCs w:val="16"/>
        </w:rPr>
        <w:t>(fig 6.)</w:t>
      </w:r>
    </w:p>
    <w:p w14:paraId="1642D895" w14:textId="5E3B44CE" w:rsidR="00B054B7" w:rsidRPr="00441247" w:rsidRDefault="00B054B7" w:rsidP="00B12285">
      <w:pPr>
        <w:spacing w:after="0" w:line="240" w:lineRule="auto"/>
        <w:rPr>
          <w:rFonts w:ascii="Cambria" w:hAnsi="Cambria"/>
          <w:sz w:val="36"/>
          <w:szCs w:val="36"/>
        </w:rPr>
      </w:pPr>
      <w:r w:rsidRPr="00441247">
        <w:rPr>
          <w:rFonts w:ascii="Cambria" w:hAnsi="Cambria"/>
          <w:sz w:val="36"/>
          <w:szCs w:val="36"/>
        </w:rPr>
        <w:drawing>
          <wp:inline distT="0" distB="0" distL="0" distR="0" wp14:anchorId="34423F08" wp14:editId="05D64BEC">
            <wp:extent cx="5943600" cy="409702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a:stretch>
                      <a:fillRect/>
                    </a:stretch>
                  </pic:blipFill>
                  <pic:spPr>
                    <a:xfrm>
                      <a:off x="0" y="0"/>
                      <a:ext cx="5943600" cy="4097020"/>
                    </a:xfrm>
                    <a:prstGeom prst="rect">
                      <a:avLst/>
                    </a:prstGeom>
                  </pic:spPr>
                </pic:pic>
              </a:graphicData>
            </a:graphic>
          </wp:inline>
        </w:drawing>
      </w:r>
    </w:p>
    <w:p w14:paraId="22CB8434" w14:textId="77777777" w:rsidR="009469CF" w:rsidRPr="00441247" w:rsidRDefault="009469CF" w:rsidP="00B12285">
      <w:pPr>
        <w:spacing w:after="0" w:line="240" w:lineRule="auto"/>
        <w:rPr>
          <w:rFonts w:ascii="Cambria" w:hAnsi="Cambria"/>
          <w:sz w:val="36"/>
          <w:szCs w:val="36"/>
        </w:rPr>
      </w:pPr>
    </w:p>
    <w:p w14:paraId="0BC9DE75" w14:textId="68E161CB" w:rsidR="00B12285" w:rsidRPr="00441247" w:rsidRDefault="00B12285" w:rsidP="00B12285">
      <w:pPr>
        <w:spacing w:after="0" w:line="240" w:lineRule="auto"/>
        <w:rPr>
          <w:rFonts w:ascii="Cambria" w:hAnsi="Cambria"/>
          <w:sz w:val="36"/>
          <w:szCs w:val="36"/>
        </w:rPr>
      </w:pPr>
      <w:r w:rsidRPr="00441247">
        <w:rPr>
          <w:rFonts w:ascii="Cambria" w:hAnsi="Cambria"/>
          <w:sz w:val="36"/>
          <w:szCs w:val="36"/>
        </w:rPr>
        <w:t xml:space="preserve">Conclusion: </w:t>
      </w:r>
    </w:p>
    <w:p w14:paraId="2971AA99" w14:textId="08AA811C" w:rsidR="009469CF" w:rsidRPr="00441247" w:rsidRDefault="009469CF" w:rsidP="00B12285">
      <w:pPr>
        <w:spacing w:after="0" w:line="240" w:lineRule="auto"/>
        <w:rPr>
          <w:rFonts w:ascii="Cambria" w:hAnsi="Cambria"/>
          <w:sz w:val="36"/>
          <w:szCs w:val="36"/>
        </w:rPr>
      </w:pPr>
    </w:p>
    <w:p w14:paraId="1027B444" w14:textId="77591151" w:rsidR="009469CF" w:rsidRPr="00441247" w:rsidRDefault="003E268C" w:rsidP="00B12285">
      <w:pPr>
        <w:spacing w:after="0" w:line="240" w:lineRule="auto"/>
        <w:rPr>
          <w:rFonts w:ascii="Cambria" w:hAnsi="Cambria"/>
          <w:sz w:val="28"/>
          <w:szCs w:val="28"/>
        </w:rPr>
      </w:pPr>
      <w:r w:rsidRPr="00441247">
        <w:rPr>
          <w:rFonts w:ascii="Cambria" w:hAnsi="Cambria"/>
          <w:sz w:val="28"/>
          <w:szCs w:val="28"/>
        </w:rPr>
        <w:t xml:space="preserve">Through the course of this project, we have worked to identify the problem and data needed to solve the problem, as well as gathered and cleansed the data available for our purpose. We took that data and worked our way </w:t>
      </w:r>
      <w:r w:rsidRPr="00441247">
        <w:rPr>
          <w:rFonts w:ascii="Cambria" w:hAnsi="Cambria"/>
          <w:sz w:val="28"/>
          <w:szCs w:val="28"/>
        </w:rPr>
        <w:lastRenderedPageBreak/>
        <w:t xml:space="preserve">through a detailed analysis to so that we may provide the client our recommendations. Specifically, we narrowed possible locations down from 140 neighborhoods to just 2 which would suit their needs. All of this was possible by utilizing all the skills learned throughout the course of this certification. </w:t>
      </w:r>
    </w:p>
    <w:sectPr w:rsidR="009469CF" w:rsidRPr="004412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87C8E"/>
    <w:multiLevelType w:val="hybridMultilevel"/>
    <w:tmpl w:val="43A2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AD6"/>
    <w:rsid w:val="001B1B28"/>
    <w:rsid w:val="002064FD"/>
    <w:rsid w:val="00292772"/>
    <w:rsid w:val="002F33D0"/>
    <w:rsid w:val="003A1F0E"/>
    <w:rsid w:val="003E14EC"/>
    <w:rsid w:val="003E268C"/>
    <w:rsid w:val="00441247"/>
    <w:rsid w:val="004C782F"/>
    <w:rsid w:val="004E03BD"/>
    <w:rsid w:val="00605E50"/>
    <w:rsid w:val="006211F2"/>
    <w:rsid w:val="00724AC6"/>
    <w:rsid w:val="009146ED"/>
    <w:rsid w:val="009469CF"/>
    <w:rsid w:val="0096441F"/>
    <w:rsid w:val="00965FD0"/>
    <w:rsid w:val="009A6716"/>
    <w:rsid w:val="009B37B0"/>
    <w:rsid w:val="00A023E2"/>
    <w:rsid w:val="00A52E63"/>
    <w:rsid w:val="00AD5AE4"/>
    <w:rsid w:val="00B054B7"/>
    <w:rsid w:val="00B12285"/>
    <w:rsid w:val="00C81880"/>
    <w:rsid w:val="00EB6E84"/>
    <w:rsid w:val="00FF1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59F9"/>
  <w15:chartTrackingRefBased/>
  <w15:docId w15:val="{B5FBC051-1868-4722-A25F-F043CC42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E63"/>
    <w:pPr>
      <w:ind w:left="720"/>
      <w:contextualSpacing/>
    </w:pPr>
  </w:style>
  <w:style w:type="paragraph" w:styleId="NormalWeb">
    <w:name w:val="Normal (Web)"/>
    <w:basedOn w:val="Normal"/>
    <w:uiPriority w:val="99"/>
    <w:semiHidden/>
    <w:unhideWhenUsed/>
    <w:rsid w:val="009644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21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4441</TotalTime>
  <Pages>9</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Donnelly</dc:creator>
  <cp:keywords/>
  <dc:description/>
  <cp:lastModifiedBy>Jon Donnelly</cp:lastModifiedBy>
  <cp:revision>3</cp:revision>
  <dcterms:created xsi:type="dcterms:W3CDTF">2021-04-27T02:21:00Z</dcterms:created>
  <dcterms:modified xsi:type="dcterms:W3CDTF">2021-04-30T04:22:00Z</dcterms:modified>
</cp:coreProperties>
</file>