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Part 1: Выбор Сценария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данной работы выбран сценарий:  Управление арендной недвижимостью. Эта система будет управлять клиентами, заселениями, недвижимостью и платежами по договору аренды.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Part 2: Проектирование Базы Данных и Документация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Идентификация Сущностей и Атрибутов: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Клиент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Платеж(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Недвижимость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Заселение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Settlement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связи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многие-ко-многим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Client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 также заноса в БД требуемого платежа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Проектирование Таблиц: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Table Name: Clients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Хранит информацию о клиентах, которые арендуют недвижимость.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ClientID: INTEGER, PK, NOT NULL, UNIQUE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FirstName: VARCHAR(50), NOT NULL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LastName: VARCHAR(50), NOT NULL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Patronymic: VARCHAR(50)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PassportNumber: VARCHAR(20), NOT NULL, UNIQUE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Phone: VARCHAR(20),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PK_Clients: PRIMARY KEY (ClientID)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UQ_ClientPassport: UNIQUE (PassportNumber)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Table Name: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Хранит информацию об оплатах по конкретным заселениям.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PaymentID: INTEGER, PK, NOT NULL, UNIQUE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SettlementID: INTEGER, FK (REFERENCES Settlements), NOT NULL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Amount: NUMERIC(10,2), NOT NULL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PaymentDate: DATE, NOT NULL, DEFAULT CURRENT_DATE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PaymentMethod: VARCHAR(30),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PK_Payments: PRIMARY KEY (PaymentID)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FK_Payments_Settlements: FOREIGN KEY (SettlementID) REFERENCES Settlements(SettlementID)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CHK_Payments_Amount: CHECK (Amount &gt; 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Table Name: Properties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Содержит информацию об объектах недвижимости, доступных для аренды.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PropertyID: INTEGER, PK, NOT NULL, UNIQUE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Address: VARCHAR(255), NOT NULL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Rooms: INTEGER, NOT NULL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MonthlyRent: NUMERIC(10,2), NOT NULL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Status: VARCHAR(20),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PK_Properties: PRIMARY KEY (PropertyID)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CHK_Properties_Rooms: CHECK (Rooms &gt; 0)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CHK_Properties_Rent: CHECK (MonthlyRent &gt; 0)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CHK_Properties_Status: CHECK (Status IN ('Available', 'Occupied', 'Repair'))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Table Name: Settlements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Таблица для реализации связи многие-ко-многим между клиентами и недвижимостью. Хранит информацию о заселениях и периодах аренды.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SettlementID: INTEGER, PK, NOT NULL, UNIQUE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ClientID: INTEGER, FK (REFERENCES Clients), NOT NULL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PropertyID: INTEGER, FK (REFERENCES Properties), NOT NULL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CheckInDate: DATE, NOT NULL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CheckOutDate: DATE</w:t>
      </w: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RentalCost: NUMERIC(10,2),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PK_Settlements: PRIMARY KEY (SettlementID)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FK_Settlements_Clients: FOREIGN KEY (ClientID) REFERENCES Clients(ClientID)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FK_Settlements_Properties: FOREIGN KEY (PropertyID) REFERENCES Properties(PropertyID)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CHK_Settlements_Dates: CHECK (CheckOutDate IS NULL OR CheckOutDate &gt; CheckInDate)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CHK_Settlements_Cost: CHECK (RentalCost &gt; 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Взаимосвязи: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Settlements (Один-ко-Многим)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Один клиент может иметь множество записей о заселении, но каждая запись о заселении относится только к одному конкретному клиенту.</w:t>
      </w:r>
    </w:p>
    <w:p>
      <w:pPr>
        <w:numPr>
          <w:ilvl w:val="0"/>
          <w:numId w:val="1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A9955"/>
          <w:spacing w:val="0"/>
          <w:position w:val="0"/>
          <w:sz w:val="22"/>
          <w:shd w:fill="auto" w:val="clear"/>
        </w:rPr>
        <w:t xml:space="preserve">Settlements.ClientID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является внешним ключом, ссылающимся на </w:t>
      </w:r>
      <w:r>
        <w:rPr>
          <w:rFonts w:ascii="Calibri" w:hAnsi="Calibri" w:cs="Calibri" w:eastAsia="Calibri"/>
          <w:color w:val="6A9955"/>
          <w:spacing w:val="0"/>
          <w:position w:val="0"/>
          <w:sz w:val="22"/>
          <w:shd w:fill="auto" w:val="clear"/>
        </w:rPr>
        <w:t xml:space="preserve">Clients.ClientID.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Properties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Settlements (Один-ко-Многим)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Один объект недвижимости может участвовать во множестве записей о заселении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 каждая запись о заселении относится только к одному конкретному объекту недвижимости.</w:t>
      </w:r>
    </w:p>
    <w:p>
      <w:pPr>
        <w:numPr>
          <w:ilvl w:val="0"/>
          <w:numId w:val="1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A9955"/>
          <w:spacing w:val="0"/>
          <w:position w:val="0"/>
          <w:sz w:val="22"/>
          <w:shd w:fill="auto" w:val="clear"/>
        </w:rPr>
        <w:t xml:space="preserve">Settlements.PropertyID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является внешним ключом, ссылающимся на </w:t>
      </w:r>
      <w:r>
        <w:rPr>
          <w:rFonts w:ascii="Calibri" w:hAnsi="Calibri" w:cs="Calibri" w:eastAsia="Calibri"/>
          <w:color w:val="6A9955"/>
          <w:spacing w:val="0"/>
          <w:position w:val="0"/>
          <w:sz w:val="22"/>
          <w:shd w:fill="auto" w:val="clear"/>
        </w:rPr>
        <w:t xml:space="preserve">Properties.PropertyID.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Settlements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Payments (Один-ко-Многим)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Одно заселение может иметь несколько платежей (например, ежемесячная оплата аренды), но каждый платеж относится только к одному конкретному заселению.</w:t>
      </w:r>
    </w:p>
    <w:p>
      <w:pPr>
        <w:numPr>
          <w:ilvl w:val="0"/>
          <w:numId w:val="19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A9955"/>
          <w:spacing w:val="0"/>
          <w:position w:val="0"/>
          <w:sz w:val="22"/>
          <w:shd w:fill="auto" w:val="clear"/>
        </w:rPr>
        <w:t xml:space="preserve">Payments.SettlementID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является внешним ключом, ссылающимся на </w:t>
      </w:r>
      <w:r>
        <w:rPr>
          <w:rFonts w:ascii="Calibri" w:hAnsi="Calibri" w:cs="Calibri" w:eastAsia="Calibri"/>
          <w:color w:val="6A9955"/>
          <w:spacing w:val="0"/>
          <w:position w:val="0"/>
          <w:sz w:val="22"/>
          <w:shd w:fill="auto" w:val="clear"/>
        </w:rPr>
        <w:t xml:space="preserve">Settlements.SettlementID.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Part 3: ER-Диаграмма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4754">
          <v:rect xmlns:o="urn:schemas-microsoft-com:office:office" xmlns:v="urn:schemas-microsoft-com:vml" id="rectole0000000000" style="width:415.500000pt;height:237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5">
    <w:abstractNumId w:val="42"/>
  </w: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