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EFCA" w14:textId="26C6F538" w:rsidR="00577702" w:rsidRPr="0092539D" w:rsidRDefault="00577702" w:rsidP="00F51FB8">
      <w:pPr>
        <w:spacing w:line="240" w:lineRule="auto"/>
      </w:pPr>
      <w:r w:rsidRPr="0092539D">
        <w:t xml:space="preserve">Title: </w:t>
      </w:r>
      <w:r w:rsidR="00487B52">
        <w:t xml:space="preserve">Behavioral and arousal states control </w:t>
      </w:r>
      <w:proofErr w:type="gramStart"/>
      <w:r w:rsidR="00487B52">
        <w:t>neurovascular-coupling</w:t>
      </w:r>
      <w:proofErr w:type="gramEnd"/>
    </w:p>
    <w:p w14:paraId="02BF38FE" w14:textId="4770BCF8" w:rsidR="00577702" w:rsidRPr="00504D36" w:rsidRDefault="00577702" w:rsidP="00F51FB8">
      <w:pPr>
        <w:spacing w:line="240" w:lineRule="auto"/>
        <w:rPr>
          <w:vertAlign w:val="superscript"/>
        </w:rPr>
      </w:pPr>
      <w:r w:rsidRPr="0092539D">
        <w:t>Authors:</w:t>
      </w:r>
      <w:r w:rsidR="00F64354" w:rsidRPr="0092539D">
        <w:t xml:space="preserve"> </w:t>
      </w:r>
      <w:r w:rsidR="00487B52">
        <w:t>Kevin</w:t>
      </w:r>
      <w:r w:rsidR="00504D36">
        <w:t xml:space="preserve"> L.</w:t>
      </w:r>
      <w:r w:rsidR="00487B52">
        <w:t xml:space="preserve"> Turner</w:t>
      </w:r>
      <w:r w:rsidR="00487B52">
        <w:rPr>
          <w:vertAlign w:val="superscript"/>
        </w:rPr>
        <w:t>1,2</w:t>
      </w:r>
      <w:r w:rsidR="00487B52">
        <w:t xml:space="preserve">, Ravi </w:t>
      </w:r>
      <w:proofErr w:type="spellStart"/>
      <w:r w:rsidR="00487B52">
        <w:t>Teja</w:t>
      </w:r>
      <w:proofErr w:type="spellEnd"/>
      <w:r w:rsidR="00504D36">
        <w:t xml:space="preserve"> Kedarasetti</w:t>
      </w:r>
      <w:r w:rsidR="00487B52">
        <w:rPr>
          <w:vertAlign w:val="superscript"/>
        </w:rPr>
        <w:t>2,3</w:t>
      </w:r>
      <w:r w:rsidR="00487B52">
        <w:t>, Kyle Gheres</w:t>
      </w:r>
      <w:r w:rsidR="00487B52">
        <w:rPr>
          <w:vertAlign w:val="superscript"/>
        </w:rPr>
        <w:t>2,4</w:t>
      </w:r>
      <w:r w:rsidR="00487B52">
        <w:t xml:space="preserve">, Patrick </w:t>
      </w:r>
      <w:r w:rsidR="00504D36">
        <w:t xml:space="preserve">J. </w:t>
      </w:r>
      <w:r w:rsidR="00487B52">
        <w:t>Drew</w:t>
      </w:r>
      <w:r w:rsidR="00F51FB8">
        <w:t>*</w:t>
      </w:r>
      <w:r w:rsidR="00504D36">
        <w:rPr>
          <w:vertAlign w:val="superscript"/>
        </w:rPr>
        <w:t>1,2,4,5</w:t>
      </w:r>
    </w:p>
    <w:p w14:paraId="22242522" w14:textId="465685FE" w:rsidR="00577702" w:rsidRPr="0092539D" w:rsidRDefault="00577702" w:rsidP="00F51FB8">
      <w:pPr>
        <w:spacing w:line="240" w:lineRule="auto"/>
      </w:pPr>
      <w:r w:rsidRPr="0092539D">
        <w:t>Affiliation</w:t>
      </w:r>
      <w:r w:rsidR="00F66AC1" w:rsidRPr="0092539D">
        <w:t>s</w:t>
      </w:r>
      <w:r w:rsidRPr="0092539D">
        <w:t>:</w:t>
      </w:r>
    </w:p>
    <w:p w14:paraId="357769B8" w14:textId="77777777" w:rsidR="00504D36" w:rsidRDefault="00504D36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Department of Biomedical Engineering, The Pennsylvania State University, University Park, PA</w:t>
      </w:r>
    </w:p>
    <w:p w14:paraId="29ED4F33" w14:textId="005B9155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Cente</w:t>
      </w:r>
      <w:r w:rsidR="00504D36">
        <w:rPr>
          <w:sz w:val="16"/>
          <w:szCs w:val="16"/>
        </w:rPr>
        <w:t>r</w:t>
      </w:r>
      <w:r w:rsidRPr="00487B52">
        <w:rPr>
          <w:sz w:val="16"/>
          <w:szCs w:val="16"/>
        </w:rPr>
        <w:t xml:space="preserve"> for Neural Engineering, The Pennsylvania State University, University Park, PA</w:t>
      </w:r>
    </w:p>
    <w:p w14:paraId="100413B3" w14:textId="634263DF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Department of Engineering Science and Mechanics, The Pennsylvania State University, University Park, PA</w:t>
      </w:r>
    </w:p>
    <w:p w14:paraId="07746809" w14:textId="73A79C02" w:rsidR="00487B52" w:rsidRPr="00487B52" w:rsidRDefault="00487B52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>Graduate</w:t>
      </w:r>
      <w:r w:rsidR="00504D36">
        <w:rPr>
          <w:sz w:val="16"/>
          <w:szCs w:val="16"/>
        </w:rPr>
        <w:t xml:space="preserve"> </w:t>
      </w:r>
      <w:r w:rsidRPr="00487B52">
        <w:rPr>
          <w:sz w:val="16"/>
          <w:szCs w:val="16"/>
        </w:rPr>
        <w:t>Program in Molecula</w:t>
      </w:r>
      <w:r w:rsidR="00504D36">
        <w:rPr>
          <w:sz w:val="16"/>
          <w:szCs w:val="16"/>
        </w:rPr>
        <w:t>r,</w:t>
      </w:r>
      <w:r w:rsidRPr="00487B52">
        <w:rPr>
          <w:sz w:val="16"/>
          <w:szCs w:val="16"/>
        </w:rPr>
        <w:t xml:space="preserve"> Cellular</w:t>
      </w:r>
      <w:r w:rsidR="00504D36">
        <w:rPr>
          <w:sz w:val="16"/>
          <w:szCs w:val="16"/>
        </w:rPr>
        <w:t>,</w:t>
      </w:r>
      <w:r w:rsidRPr="00487B52">
        <w:rPr>
          <w:sz w:val="16"/>
          <w:szCs w:val="16"/>
        </w:rPr>
        <w:t xml:space="preserve"> and Integrative Biosciences, The Pennsylvania State University, University Park, PA</w:t>
      </w:r>
    </w:p>
    <w:p w14:paraId="5E572707" w14:textId="33E4F42F" w:rsidR="00504D36" w:rsidRPr="00487B52" w:rsidRDefault="00504D36" w:rsidP="00F51FB8">
      <w:pPr>
        <w:spacing w:line="240" w:lineRule="auto"/>
        <w:rPr>
          <w:sz w:val="16"/>
          <w:szCs w:val="16"/>
        </w:rPr>
      </w:pPr>
      <w:r w:rsidRPr="00487B52">
        <w:rPr>
          <w:sz w:val="16"/>
          <w:szCs w:val="16"/>
        </w:rPr>
        <w:t xml:space="preserve">Department of </w:t>
      </w:r>
      <w:r>
        <w:rPr>
          <w:sz w:val="16"/>
          <w:szCs w:val="16"/>
        </w:rPr>
        <w:t>Neurosurgery</w:t>
      </w:r>
      <w:r w:rsidRPr="00487B52">
        <w:rPr>
          <w:sz w:val="16"/>
          <w:szCs w:val="16"/>
        </w:rPr>
        <w:t xml:space="preserve"> Engineering, The Pennsylvania State University, University Park, PA</w:t>
      </w:r>
    </w:p>
    <w:p w14:paraId="521D03E8" w14:textId="11A0D32F" w:rsidR="00F51FB8" w:rsidRPr="00F51FB8" w:rsidRDefault="00F51FB8" w:rsidP="00F51FB8">
      <w:pPr>
        <w:spacing w:line="240" w:lineRule="auto"/>
        <w:rPr>
          <w:sz w:val="16"/>
          <w:szCs w:val="16"/>
        </w:rPr>
      </w:pPr>
      <w:r w:rsidRPr="00F51FB8">
        <w:rPr>
          <w:sz w:val="16"/>
          <w:szCs w:val="16"/>
        </w:rPr>
        <w:t xml:space="preserve">*Corresponding author, </w:t>
      </w:r>
      <w:hyperlink r:id="rId8" w:history="1">
        <w:r w:rsidRPr="00F51FB8">
          <w:rPr>
            <w:rStyle w:val="Hyperlink"/>
            <w:sz w:val="16"/>
            <w:szCs w:val="16"/>
          </w:rPr>
          <w:t>pjd17@psu.edu</w:t>
        </w:r>
      </w:hyperlink>
    </w:p>
    <w:p w14:paraId="2861471B" w14:textId="77777777" w:rsidR="00CC6C7E" w:rsidRPr="0092539D" w:rsidRDefault="00F64354" w:rsidP="00F51FB8">
      <w:pPr>
        <w:spacing w:line="240" w:lineRule="auto"/>
      </w:pPr>
      <w:r w:rsidRPr="0092539D">
        <w:t>Abstract:</w:t>
      </w:r>
    </w:p>
    <w:p w14:paraId="463261D4" w14:textId="77777777" w:rsidR="00504D36" w:rsidRDefault="00504D36" w:rsidP="00F51FB8">
      <w:pPr>
        <w:spacing w:line="240" w:lineRule="auto"/>
        <w:contextualSpacing/>
      </w:pPr>
      <w:r>
        <w:t>Hemodynamic signals in the brain are used to infer neural activity, and bilateral correlations in</w:t>
      </w:r>
    </w:p>
    <w:p w14:paraId="15DFE24D" w14:textId="77777777" w:rsidR="00504D36" w:rsidRDefault="00504D36" w:rsidP="00F51FB8">
      <w:pPr>
        <w:spacing w:line="240" w:lineRule="auto"/>
        <w:contextualSpacing/>
      </w:pPr>
      <w:r>
        <w:t>hemodynamic signals have been observed in the absence of any overt stimulus or task.</w:t>
      </w:r>
    </w:p>
    <w:p w14:paraId="48F9671C" w14:textId="77777777" w:rsidR="00504D36" w:rsidRDefault="00504D36" w:rsidP="00F51FB8">
      <w:pPr>
        <w:spacing w:line="240" w:lineRule="auto"/>
        <w:contextualSpacing/>
      </w:pPr>
      <w:r>
        <w:t>However, recent studies have suggested that the nature and strength hemodynamic signals</w:t>
      </w:r>
    </w:p>
    <w:p w14:paraId="22F56D6C" w14:textId="77777777" w:rsidR="00504D36" w:rsidRDefault="00504D36" w:rsidP="00F51FB8">
      <w:pPr>
        <w:spacing w:line="240" w:lineRule="auto"/>
        <w:contextualSpacing/>
      </w:pPr>
      <w:r>
        <w:t>depend on arousal state. Here, we monitored neural activity and hemodynamic signals in</w:t>
      </w:r>
    </w:p>
    <w:p w14:paraId="3C739051" w14:textId="77777777" w:rsidR="00504D36" w:rsidRDefault="00504D36" w:rsidP="00F51FB8">
      <w:pPr>
        <w:spacing w:line="240" w:lineRule="auto"/>
        <w:contextualSpacing/>
      </w:pPr>
      <w:r>
        <w:t xml:space="preserve">un-anesthetized, </w:t>
      </w:r>
      <w:proofErr w:type="spellStart"/>
      <w:r>
        <w:t>headfixed</w:t>
      </w:r>
      <w:proofErr w:type="spellEnd"/>
      <w:r>
        <w:t xml:space="preserve"> mice to understand how sleep and wake states impact cerebral</w:t>
      </w:r>
    </w:p>
    <w:p w14:paraId="3874433A" w14:textId="77777777" w:rsidR="00504D36" w:rsidRDefault="00504D36" w:rsidP="00F51FB8">
      <w:pPr>
        <w:spacing w:line="240" w:lineRule="auto"/>
        <w:contextualSpacing/>
      </w:pPr>
      <w:r>
        <w:t>hemodynamics. In parallel with electrophysiological recordings, we used intrinsic optical</w:t>
      </w:r>
    </w:p>
    <w:p w14:paraId="5F43CCB4" w14:textId="77777777" w:rsidR="00504D36" w:rsidRDefault="00504D36" w:rsidP="00F51FB8">
      <w:pPr>
        <w:spacing w:line="240" w:lineRule="auto"/>
        <w:contextualSpacing/>
      </w:pPr>
      <w:r>
        <w:t>signal imaging to measure bilateral changes in cerebral blood volume (CBV). We concurrently</w:t>
      </w:r>
    </w:p>
    <w:p w14:paraId="4710FDEA" w14:textId="77777777" w:rsidR="00504D36" w:rsidRDefault="00504D36" w:rsidP="00F51FB8">
      <w:pPr>
        <w:spacing w:line="240" w:lineRule="auto"/>
        <w:contextualSpacing/>
      </w:pPr>
      <w:r>
        <w:t>monitored body motion, whisker movement, muscle EMG, and cortical LFP to classify the</w:t>
      </w:r>
    </w:p>
    <w:p w14:paraId="71E9E2C1" w14:textId="77777777" w:rsidR="00504D36" w:rsidRDefault="00504D36" w:rsidP="00F51FB8">
      <w:pPr>
        <w:spacing w:line="240" w:lineRule="auto"/>
        <w:contextualSpacing/>
      </w:pPr>
      <w:r>
        <w:t>arousal state of the mouse into awake, NREM sleep, or REM sleep. We found that mice</w:t>
      </w:r>
    </w:p>
    <w:p w14:paraId="34AD03C5" w14:textId="77777777" w:rsidR="00504D36" w:rsidRDefault="00504D36" w:rsidP="00F51FB8">
      <w:pPr>
        <w:spacing w:line="240" w:lineRule="auto"/>
        <w:contextualSpacing/>
      </w:pPr>
      <w:r>
        <w:t>regularly fell asleep for a few minutes at time during imaging. During both NREM and REM</w:t>
      </w:r>
    </w:p>
    <w:p w14:paraId="6C766791" w14:textId="77777777" w:rsidR="00504D36" w:rsidRDefault="00504D36" w:rsidP="00F51FB8">
      <w:pPr>
        <w:spacing w:line="240" w:lineRule="auto"/>
        <w:contextualSpacing/>
      </w:pPr>
      <w:r>
        <w:t>sleep, mice showed large increases in CBV relative to the awake state. During NREM sleep,</w:t>
      </w:r>
    </w:p>
    <w:p w14:paraId="15701F10" w14:textId="77777777" w:rsidR="00504D36" w:rsidRDefault="00504D36" w:rsidP="00F51FB8">
      <w:pPr>
        <w:spacing w:line="240" w:lineRule="auto"/>
        <w:contextualSpacing/>
      </w:pPr>
      <w:r>
        <w:t>the amplitude of bilateral low-frequency oscillations in CBV increased markedly. Bilateral</w:t>
      </w:r>
    </w:p>
    <w:p w14:paraId="0964662F" w14:textId="77777777" w:rsidR="00504D36" w:rsidRDefault="00504D36" w:rsidP="00F51FB8">
      <w:pPr>
        <w:spacing w:line="240" w:lineRule="auto"/>
        <w:contextualSpacing/>
      </w:pPr>
      <w:r>
        <w:t>correlations in neural activity and CBV were highest during NREM sleep, and lowest in the</w:t>
      </w:r>
    </w:p>
    <w:p w14:paraId="6BB0C37B" w14:textId="77777777" w:rsidR="00504D36" w:rsidRDefault="00504D36" w:rsidP="00F51FB8">
      <w:pPr>
        <w:spacing w:line="240" w:lineRule="auto"/>
        <w:contextualSpacing/>
      </w:pPr>
      <w:r>
        <w:t>awake state. Our results show that hemodynamic signals in the cortex are strongly modulated</w:t>
      </w:r>
    </w:p>
    <w:p w14:paraId="77483E8A" w14:textId="77777777" w:rsidR="00504D36" w:rsidRDefault="00504D36" w:rsidP="00F51FB8">
      <w:pPr>
        <w:spacing w:line="240" w:lineRule="auto"/>
        <w:contextualSpacing/>
      </w:pPr>
      <w:r>
        <w:t>by arousal state and emphasize the importance of behavioral monitoring during studies of</w:t>
      </w:r>
    </w:p>
    <w:p w14:paraId="2197055D" w14:textId="7FB4279E" w:rsidR="00504D36" w:rsidRDefault="00504D36" w:rsidP="00F51FB8">
      <w:pPr>
        <w:spacing w:line="240" w:lineRule="auto"/>
        <w:contextualSpacing/>
      </w:pPr>
      <w:r>
        <w:t>spontaneous activity.</w:t>
      </w:r>
    </w:p>
    <w:p w14:paraId="3D60D8FA" w14:textId="77777777" w:rsidR="00F51FB8" w:rsidRDefault="00F51FB8" w:rsidP="00F51FB8">
      <w:pPr>
        <w:spacing w:line="240" w:lineRule="auto"/>
        <w:contextualSpacing/>
      </w:pPr>
    </w:p>
    <w:p w14:paraId="54231F8C" w14:textId="6AA0B0E4" w:rsidR="00515C97" w:rsidRPr="0092539D" w:rsidRDefault="00F66AC1" w:rsidP="00F51FB8">
      <w:pPr>
        <w:spacing w:line="240" w:lineRule="auto"/>
      </w:pPr>
      <w:r w:rsidRPr="0092539D">
        <w:t>Acknowledgements:</w:t>
      </w:r>
      <w:r w:rsidR="007C33C1" w:rsidRPr="0092539D">
        <w:t xml:space="preserve"> </w:t>
      </w:r>
      <w:r w:rsidR="00E62A19" w:rsidRPr="0092539D">
        <w:t xml:space="preserve">This work was supported by </w:t>
      </w:r>
      <w:r w:rsidR="00487B52">
        <w:t>NIH grant</w:t>
      </w:r>
      <w:r w:rsidR="00504D36">
        <w:t xml:space="preserve">s </w:t>
      </w:r>
      <w:r w:rsidR="00504D36" w:rsidRPr="00504D36">
        <w:t>RO1NS078168</w:t>
      </w:r>
      <w:r w:rsidR="00504D36">
        <w:t xml:space="preserve"> and</w:t>
      </w:r>
      <w:r w:rsidR="00504D36" w:rsidRPr="00504D36">
        <w:t xml:space="preserve"> R01NS079737</w:t>
      </w:r>
    </w:p>
    <w:p w14:paraId="2F38D100" w14:textId="77777777" w:rsidR="00E81E0D" w:rsidRDefault="00E81E0D" w:rsidP="00E81E0D"/>
    <w:p w14:paraId="4CD44DD2" w14:textId="77777777" w:rsidR="00E81E0D" w:rsidRDefault="00E81E0D" w:rsidP="00E81E0D"/>
    <w:p w14:paraId="0F40356A" w14:textId="77777777" w:rsidR="00E81E0D" w:rsidRDefault="00E81E0D" w:rsidP="00E81E0D"/>
    <w:p w14:paraId="217C0DD9" w14:textId="77777777" w:rsidR="00E81E0D" w:rsidRDefault="00E81E0D" w:rsidP="00E81E0D"/>
    <w:p w14:paraId="4381D91F" w14:textId="77777777" w:rsidR="00E81E0D" w:rsidRDefault="00E81E0D" w:rsidP="00E81E0D"/>
    <w:p w14:paraId="4F069443" w14:textId="77777777" w:rsidR="00E81E0D" w:rsidRDefault="00E81E0D" w:rsidP="00E81E0D"/>
    <w:p w14:paraId="2D5CCADB" w14:textId="77777777" w:rsidR="00E81E0D" w:rsidRDefault="00E81E0D" w:rsidP="00E81E0D"/>
    <w:p w14:paraId="15BBC31F" w14:textId="77777777" w:rsidR="00E81E0D" w:rsidRDefault="00E81E0D" w:rsidP="00E81E0D"/>
    <w:p w14:paraId="2E98E677" w14:textId="77777777" w:rsidR="00E81E0D" w:rsidRDefault="00E81E0D" w:rsidP="00E81E0D"/>
    <w:p w14:paraId="24B262E9" w14:textId="3469E079" w:rsidR="00E81E0D" w:rsidRDefault="00E81E0D" w:rsidP="0055395B"/>
    <w:p w14:paraId="5CD5508E" w14:textId="1200F74F" w:rsidR="003C6E72" w:rsidRDefault="003C6E72" w:rsidP="003C6E72">
      <w:pPr>
        <w:spacing w:line="240" w:lineRule="auto"/>
      </w:pPr>
      <w:bookmarkStart w:id="0" w:name="_Hlk31284182"/>
      <w:bookmarkStart w:id="1" w:name="_GoBack"/>
      <w:r w:rsidRPr="0092539D">
        <w:lastRenderedPageBreak/>
        <w:t xml:space="preserve">Title: </w:t>
      </w:r>
      <w:r>
        <w:t xml:space="preserve">Behavioral and arousal states control </w:t>
      </w:r>
      <w:proofErr w:type="gramStart"/>
      <w:r>
        <w:t>neurovascular-coupling</w:t>
      </w:r>
      <w:proofErr w:type="gramEnd"/>
    </w:p>
    <w:p w14:paraId="35114DCC" w14:textId="02DD193C" w:rsidR="003C6E72" w:rsidRPr="003C6E72" w:rsidRDefault="003C6E72" w:rsidP="0055395B">
      <w:pPr>
        <w:rPr>
          <w:b/>
          <w:bCs/>
          <w:sz w:val="28"/>
          <w:szCs w:val="28"/>
        </w:rPr>
      </w:pPr>
      <w:r w:rsidRPr="003C6E72">
        <w:rPr>
          <w:b/>
          <w:bCs/>
          <w:sz w:val="28"/>
          <w:szCs w:val="28"/>
        </w:rPr>
        <w:t>Figure outline</w:t>
      </w:r>
    </w:p>
    <w:p w14:paraId="73C0507A" w14:textId="6A09741F" w:rsidR="003C6E72" w:rsidRDefault="003C6E72" w:rsidP="0055395B">
      <w:r>
        <w:t>Panels 1-3 data setup, sleep scoring information, and phenomena of increased blood flow during sleep</w:t>
      </w:r>
    </w:p>
    <w:p w14:paraId="07B8B649" w14:textId="091A830E" w:rsidR="003C6E72" w:rsidRDefault="003C6E72" w:rsidP="0055395B">
      <w:r>
        <w:t>Panel 4 – Ravi’s simulations showing how the increased diameter during sleep shows extracellular clearance/flow</w:t>
      </w:r>
    </w:p>
    <w:p w14:paraId="6FD4BDC2" w14:textId="15C3EEC9" w:rsidR="003C6E72" w:rsidRDefault="003C6E72" w:rsidP="0055395B">
      <w:r>
        <w:t>Panels 5,6 – bilateral hemisphere correlations and how they change during sleep</w:t>
      </w:r>
    </w:p>
    <w:p w14:paraId="18AC566F" w14:textId="1C288003" w:rsidR="003C6E72" w:rsidRDefault="003C6E72" w:rsidP="0055395B">
      <w:r>
        <w:t xml:space="preserve">Panels </w:t>
      </w:r>
      <w:r w:rsidR="00925BEF">
        <w:t>6/</w:t>
      </w:r>
      <w:r>
        <w:t>7 – transition to single hemisphere and neurovascular coupling</w:t>
      </w:r>
    </w:p>
    <w:p w14:paraId="58C3B926" w14:textId="0801D4D4" w:rsidR="00925BEF" w:rsidRDefault="00925BEF" w:rsidP="0055395B">
      <w:r>
        <w:t>Panel 8 - summary</w:t>
      </w:r>
    </w:p>
    <w:p w14:paraId="438B2388" w14:textId="7D0DCF30" w:rsidR="003C6E72" w:rsidRPr="003C6E72" w:rsidRDefault="003C6E72" w:rsidP="0055395B">
      <w:pPr>
        <w:rPr>
          <w:b/>
          <w:bCs/>
        </w:rPr>
      </w:pPr>
      <w:r w:rsidRPr="003C6E72">
        <w:rPr>
          <w:b/>
          <w:bCs/>
        </w:rPr>
        <w:t>Figure panel 1</w:t>
      </w:r>
    </w:p>
    <w:p w14:paraId="15D26637" w14:textId="08012704" w:rsidR="003C6E72" w:rsidRDefault="003C6E72" w:rsidP="003C6E72">
      <w:pPr>
        <w:pStyle w:val="ListParagraph"/>
        <w:numPr>
          <w:ilvl w:val="0"/>
          <w:numId w:val="1"/>
        </w:numPr>
      </w:pPr>
      <w:r>
        <w:t>IOS schematic – with single hemisphere window</w:t>
      </w:r>
    </w:p>
    <w:p w14:paraId="020B399E" w14:textId="170C08A4" w:rsidR="003C6E72" w:rsidRDefault="003C6E72" w:rsidP="003C6E72">
      <w:pPr>
        <w:pStyle w:val="ListParagraph"/>
        <w:numPr>
          <w:ilvl w:val="0"/>
          <w:numId w:val="1"/>
        </w:numPr>
      </w:pPr>
      <w:r>
        <w:t>Single trial example – Awake/NREM/REM sleep with all parameters. Show pupil images</w:t>
      </w:r>
    </w:p>
    <w:p w14:paraId="21B83163" w14:textId="272B0DA9" w:rsidR="003C6E72" w:rsidRDefault="003C6E72" w:rsidP="003C6E72">
      <w:pPr>
        <w:pStyle w:val="ListParagraph"/>
        <w:numPr>
          <w:ilvl w:val="0"/>
          <w:numId w:val="1"/>
        </w:numPr>
      </w:pPr>
      <w:r>
        <w:t>Example Hypnogram – some sort of sleep duration statistics</w:t>
      </w:r>
    </w:p>
    <w:p w14:paraId="52B8BA36" w14:textId="5573E910" w:rsidR="003C6E72" w:rsidRPr="003C6E72" w:rsidRDefault="003C6E72" w:rsidP="003C6E72">
      <w:pPr>
        <w:rPr>
          <w:b/>
          <w:bCs/>
        </w:rPr>
      </w:pPr>
      <w:r w:rsidRPr="003C6E72">
        <w:rPr>
          <w:b/>
          <w:bCs/>
        </w:rPr>
        <w:t xml:space="preserve">Figure panel </w:t>
      </w:r>
      <w:r w:rsidRPr="003C6E72">
        <w:rPr>
          <w:b/>
          <w:bCs/>
        </w:rPr>
        <w:t>2</w:t>
      </w:r>
    </w:p>
    <w:p w14:paraId="13CC83D5" w14:textId="4519FB2F" w:rsidR="003C6E72" w:rsidRDefault="003C6E72" w:rsidP="003C6E72">
      <w:pPr>
        <w:pStyle w:val="ListParagraph"/>
        <w:numPr>
          <w:ilvl w:val="0"/>
          <w:numId w:val="1"/>
        </w:numPr>
      </w:pPr>
      <w:r>
        <w:t>2P</w:t>
      </w:r>
      <w:r>
        <w:t xml:space="preserve"> schematic – with single hemisphere window</w:t>
      </w:r>
    </w:p>
    <w:p w14:paraId="27EA5088" w14:textId="10C601DC" w:rsidR="003C6E72" w:rsidRDefault="003C6E72" w:rsidP="003C6E72">
      <w:pPr>
        <w:pStyle w:val="ListParagraph"/>
        <w:numPr>
          <w:ilvl w:val="0"/>
          <w:numId w:val="1"/>
        </w:numPr>
      </w:pPr>
      <w:r>
        <w:t>Single trial example – Awake/NREM/REM sleep with all parameters</w:t>
      </w:r>
    </w:p>
    <w:p w14:paraId="63203630" w14:textId="74640AAE" w:rsidR="003C6E72" w:rsidRDefault="003C6E72" w:rsidP="003C6E72">
      <w:pPr>
        <w:pStyle w:val="ListParagraph"/>
        <w:numPr>
          <w:ilvl w:val="0"/>
          <w:numId w:val="1"/>
        </w:numPr>
      </w:pPr>
      <w:r>
        <w:t>Example Hypnogram – some sort of sleep duration statistics</w:t>
      </w:r>
    </w:p>
    <w:p w14:paraId="3CFAA215" w14:textId="38F55490" w:rsidR="003C6E72" w:rsidRPr="003C6E72" w:rsidRDefault="003C6E72" w:rsidP="003C6E72">
      <w:pPr>
        <w:rPr>
          <w:b/>
          <w:bCs/>
        </w:rPr>
      </w:pPr>
      <w:r w:rsidRPr="003C6E72">
        <w:rPr>
          <w:b/>
          <w:bCs/>
        </w:rPr>
        <w:t>Figure Panel 3</w:t>
      </w:r>
    </w:p>
    <w:p w14:paraId="36B9EB69" w14:textId="7B6846E0" w:rsidR="003C6E72" w:rsidRDefault="003C6E72" w:rsidP="003C6E72">
      <w:pPr>
        <w:pStyle w:val="ListParagraph"/>
        <w:numPr>
          <w:ilvl w:val="0"/>
          <w:numId w:val="3"/>
        </w:numPr>
      </w:pPr>
      <w:r>
        <w:t>Behavioral transitions (IOS)</w:t>
      </w:r>
    </w:p>
    <w:p w14:paraId="0B1DE344" w14:textId="22D9FA5E" w:rsidR="003C6E72" w:rsidRDefault="003C6E72" w:rsidP="003C6E72">
      <w:pPr>
        <w:pStyle w:val="ListParagraph"/>
        <w:numPr>
          <w:ilvl w:val="0"/>
          <w:numId w:val="3"/>
        </w:numPr>
      </w:pPr>
      <w:r>
        <w:t>Average CBV/Flow/Vessel Dilations during each behavior (</w:t>
      </w:r>
      <w:proofErr w:type="spellStart"/>
      <w:proofErr w:type="gramStart"/>
      <w:r>
        <w:t>Whisk,Rest</w:t>
      </w:r>
      <w:proofErr w:type="gramEnd"/>
      <w:r>
        <w:t>,NREM,REM,Iso</w:t>
      </w:r>
      <w:proofErr w:type="spellEnd"/>
      <w:r>
        <w:t>)</w:t>
      </w:r>
    </w:p>
    <w:p w14:paraId="6BFCEB16" w14:textId="28E448BF" w:rsidR="003C6E72" w:rsidRDefault="003C6E72" w:rsidP="003C6E72">
      <w:pPr>
        <w:pStyle w:val="ListParagraph"/>
        <w:numPr>
          <w:ilvl w:val="0"/>
          <w:numId w:val="3"/>
        </w:numPr>
      </w:pPr>
      <w:r>
        <w:t>Average Heart rate per behavior</w:t>
      </w:r>
      <w:r>
        <w:t xml:space="preserve"> - IOS only (</w:t>
      </w:r>
      <w:proofErr w:type="spellStart"/>
      <w:proofErr w:type="gramStart"/>
      <w:r>
        <w:t>Whisk,Rest</w:t>
      </w:r>
      <w:proofErr w:type="gramEnd"/>
      <w:r>
        <w:t>,NREM,REM,Iso</w:t>
      </w:r>
      <w:proofErr w:type="spellEnd"/>
      <w:r>
        <w:t>)</w:t>
      </w:r>
    </w:p>
    <w:p w14:paraId="5B5A41F3" w14:textId="0AED29E4" w:rsidR="003C6E72" w:rsidRPr="003C6E72" w:rsidRDefault="003C6E72" w:rsidP="003C6E72">
      <w:pPr>
        <w:rPr>
          <w:b/>
          <w:bCs/>
        </w:rPr>
      </w:pPr>
      <w:r w:rsidRPr="003C6E72">
        <w:rPr>
          <w:b/>
          <w:bCs/>
        </w:rPr>
        <w:t>Figure panel 4</w:t>
      </w:r>
    </w:p>
    <w:p w14:paraId="476CB61E" w14:textId="282FF609" w:rsidR="003C6E72" w:rsidRDefault="003C6E72" w:rsidP="003C6E72">
      <w:pPr>
        <w:pStyle w:val="ListParagraph"/>
        <w:numPr>
          <w:ilvl w:val="0"/>
          <w:numId w:val="4"/>
        </w:numPr>
      </w:pPr>
      <w:r>
        <w:t>Ravi’s simulation showing how individual vessels (ideally the one from the example figure) drives solute clearance</w:t>
      </w:r>
    </w:p>
    <w:p w14:paraId="52FE7C6D" w14:textId="640B14D1" w:rsidR="003C6E72" w:rsidRPr="003C6E72" w:rsidRDefault="003C6E72" w:rsidP="003C6E72">
      <w:pPr>
        <w:rPr>
          <w:b/>
          <w:bCs/>
        </w:rPr>
      </w:pPr>
      <w:r w:rsidRPr="003C6E72">
        <w:rPr>
          <w:b/>
          <w:bCs/>
        </w:rPr>
        <w:t>Figure panel 5</w:t>
      </w:r>
    </w:p>
    <w:p w14:paraId="79A71383" w14:textId="07AC89A2" w:rsidR="003C6E72" w:rsidRDefault="003C6E72" w:rsidP="003C6E72">
      <w:pPr>
        <w:pStyle w:val="ListParagraph"/>
        <w:numPr>
          <w:ilvl w:val="0"/>
          <w:numId w:val="2"/>
        </w:numPr>
      </w:pPr>
      <w:r>
        <w:t>Bilateral IOS Coherence</w:t>
      </w:r>
    </w:p>
    <w:p w14:paraId="5E5B5EDA" w14:textId="0128BB23" w:rsidR="003C6E72" w:rsidRDefault="003C6E72" w:rsidP="003C6E72">
      <w:pPr>
        <w:pStyle w:val="ListParagraph"/>
        <w:numPr>
          <w:ilvl w:val="0"/>
          <w:numId w:val="2"/>
        </w:numPr>
      </w:pPr>
      <w:r>
        <w:t>Power Spectra</w:t>
      </w:r>
    </w:p>
    <w:p w14:paraId="0488A13B" w14:textId="5E0D2C22" w:rsidR="003C6E72" w:rsidRDefault="003C6E72" w:rsidP="003C6E72">
      <w:r>
        <w:t>Figure panel 6</w:t>
      </w:r>
    </w:p>
    <w:p w14:paraId="3A62F0D0" w14:textId="4456A9C7" w:rsidR="003C6E72" w:rsidRDefault="003C6E72" w:rsidP="003C6E72">
      <w:pPr>
        <w:pStyle w:val="ListParagraph"/>
        <w:numPr>
          <w:ilvl w:val="0"/>
          <w:numId w:val="6"/>
        </w:numPr>
      </w:pPr>
      <w:r>
        <w:t>Bilateral Pearson’s correlation’s</w:t>
      </w:r>
    </w:p>
    <w:p w14:paraId="3A45F922" w14:textId="3601D3DA" w:rsidR="003C6E72" w:rsidRDefault="003C6E72" w:rsidP="003C6E72">
      <w:pPr>
        <w:pStyle w:val="ListParagraph"/>
        <w:numPr>
          <w:ilvl w:val="0"/>
          <w:numId w:val="5"/>
        </w:numPr>
      </w:pPr>
      <w:r>
        <w:t>Single hemisphere cross-correlation</w:t>
      </w:r>
    </w:p>
    <w:p w14:paraId="357C3B4E" w14:textId="6812DF49" w:rsidR="003C6E72" w:rsidRDefault="003C6E72" w:rsidP="003C6E72">
      <w:r>
        <w:t>Figure panel 7</w:t>
      </w:r>
    </w:p>
    <w:p w14:paraId="370CE423" w14:textId="4F568CBF" w:rsidR="003C6E72" w:rsidRDefault="003C6E72" w:rsidP="003C6E72">
      <w:pPr>
        <w:pStyle w:val="ListParagraph"/>
        <w:numPr>
          <w:ilvl w:val="0"/>
          <w:numId w:val="5"/>
        </w:numPr>
      </w:pPr>
      <w:r>
        <w:t>HRF kernels, predictions, single trial example</w:t>
      </w:r>
    </w:p>
    <w:p w14:paraId="7812903B" w14:textId="51AA6DD3" w:rsidR="003C6E72" w:rsidRDefault="003C6E72" w:rsidP="003C6E72">
      <w:r>
        <w:t>Figure panel 8</w:t>
      </w:r>
    </w:p>
    <w:p w14:paraId="12440B20" w14:textId="7AD3D0FA" w:rsidR="003C6E72" w:rsidRDefault="00925BEF" w:rsidP="003C6E72">
      <w:pPr>
        <w:pStyle w:val="ListParagraph"/>
        <w:numPr>
          <w:ilvl w:val="0"/>
          <w:numId w:val="5"/>
        </w:numPr>
      </w:pPr>
      <w:r>
        <w:lastRenderedPageBreak/>
        <w:t>Summary figure for bilateral correlations (“U” curves”)</w:t>
      </w:r>
    </w:p>
    <w:p w14:paraId="2B0512A3" w14:textId="0199AF28" w:rsidR="00925BEF" w:rsidRDefault="00925BEF" w:rsidP="003C6E72">
      <w:pPr>
        <w:pStyle w:val="ListParagraph"/>
        <w:numPr>
          <w:ilvl w:val="0"/>
          <w:numId w:val="5"/>
        </w:numPr>
      </w:pPr>
      <w:r>
        <w:t xml:space="preserve">Summary figure for NVC </w:t>
      </w:r>
      <w:proofErr w:type="gramStart"/>
      <w:r>
        <w:t>- ?</w:t>
      </w:r>
      <w:proofErr w:type="gramEnd"/>
    </w:p>
    <w:p w14:paraId="34E32FB9" w14:textId="77777777" w:rsidR="003C6E72" w:rsidRDefault="003C6E72" w:rsidP="003C6E72">
      <w:pPr>
        <w:pStyle w:val="ListParagraph"/>
      </w:pPr>
    </w:p>
    <w:bookmarkEnd w:id="0"/>
    <w:bookmarkEnd w:id="1"/>
    <w:p w14:paraId="39B7CAF6" w14:textId="77777777" w:rsidR="003C6E72" w:rsidRDefault="003C6E72" w:rsidP="003C6E72"/>
    <w:sectPr w:rsidR="003C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1D62" w14:textId="77777777" w:rsidR="002D1440" w:rsidRDefault="002D1440" w:rsidP="006055B0">
      <w:pPr>
        <w:spacing w:after="0" w:line="240" w:lineRule="auto"/>
      </w:pPr>
      <w:r>
        <w:separator/>
      </w:r>
    </w:p>
  </w:endnote>
  <w:endnote w:type="continuationSeparator" w:id="0">
    <w:p w14:paraId="005CB576" w14:textId="77777777" w:rsidR="002D1440" w:rsidRDefault="002D1440" w:rsidP="0060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97AC" w14:textId="77777777" w:rsidR="002D1440" w:rsidRDefault="002D1440" w:rsidP="006055B0">
      <w:pPr>
        <w:spacing w:after="0" w:line="240" w:lineRule="auto"/>
      </w:pPr>
      <w:r>
        <w:separator/>
      </w:r>
    </w:p>
  </w:footnote>
  <w:footnote w:type="continuationSeparator" w:id="0">
    <w:p w14:paraId="24A9EEB3" w14:textId="77777777" w:rsidR="002D1440" w:rsidRDefault="002D1440" w:rsidP="00605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947"/>
    <w:multiLevelType w:val="hybridMultilevel"/>
    <w:tmpl w:val="1DCC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4E0"/>
    <w:multiLevelType w:val="hybridMultilevel"/>
    <w:tmpl w:val="465E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3EF1"/>
    <w:multiLevelType w:val="hybridMultilevel"/>
    <w:tmpl w:val="DC9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595C"/>
    <w:multiLevelType w:val="hybridMultilevel"/>
    <w:tmpl w:val="B37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480B"/>
    <w:multiLevelType w:val="hybridMultilevel"/>
    <w:tmpl w:val="AED4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24F1"/>
    <w:multiLevelType w:val="hybridMultilevel"/>
    <w:tmpl w:val="BECE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B"/>
    <w:rsid w:val="000031EE"/>
    <w:rsid w:val="000752CE"/>
    <w:rsid w:val="000778D1"/>
    <w:rsid w:val="000864A5"/>
    <w:rsid w:val="00086C43"/>
    <w:rsid w:val="00097CAB"/>
    <w:rsid w:val="000C0A7F"/>
    <w:rsid w:val="000D7762"/>
    <w:rsid w:val="000E325F"/>
    <w:rsid w:val="000E35F8"/>
    <w:rsid w:val="000E6E67"/>
    <w:rsid w:val="000F4EA6"/>
    <w:rsid w:val="00102A47"/>
    <w:rsid w:val="00104647"/>
    <w:rsid w:val="00107A9E"/>
    <w:rsid w:val="001215C7"/>
    <w:rsid w:val="0012644C"/>
    <w:rsid w:val="00157E2E"/>
    <w:rsid w:val="00161C4B"/>
    <w:rsid w:val="00161FA3"/>
    <w:rsid w:val="00177667"/>
    <w:rsid w:val="00183631"/>
    <w:rsid w:val="00194F38"/>
    <w:rsid w:val="00196AAC"/>
    <w:rsid w:val="001A46CF"/>
    <w:rsid w:val="001B0652"/>
    <w:rsid w:val="001F7A03"/>
    <w:rsid w:val="0020124B"/>
    <w:rsid w:val="00210C4D"/>
    <w:rsid w:val="002110F8"/>
    <w:rsid w:val="00222F80"/>
    <w:rsid w:val="00226417"/>
    <w:rsid w:val="00244852"/>
    <w:rsid w:val="0024763C"/>
    <w:rsid w:val="00252227"/>
    <w:rsid w:val="002615A3"/>
    <w:rsid w:val="00267DD3"/>
    <w:rsid w:val="002730C0"/>
    <w:rsid w:val="00287BBB"/>
    <w:rsid w:val="002918C7"/>
    <w:rsid w:val="00292C11"/>
    <w:rsid w:val="002A2F14"/>
    <w:rsid w:val="002A72DE"/>
    <w:rsid w:val="002B1152"/>
    <w:rsid w:val="002B2140"/>
    <w:rsid w:val="002C0871"/>
    <w:rsid w:val="002D1440"/>
    <w:rsid w:val="002D6E6B"/>
    <w:rsid w:val="002E4C51"/>
    <w:rsid w:val="002F77C5"/>
    <w:rsid w:val="00305667"/>
    <w:rsid w:val="003078F7"/>
    <w:rsid w:val="00314759"/>
    <w:rsid w:val="00321E84"/>
    <w:rsid w:val="003350BB"/>
    <w:rsid w:val="003453D2"/>
    <w:rsid w:val="0035324D"/>
    <w:rsid w:val="0035763C"/>
    <w:rsid w:val="003627CA"/>
    <w:rsid w:val="00362FBC"/>
    <w:rsid w:val="00370E73"/>
    <w:rsid w:val="00386E5E"/>
    <w:rsid w:val="003A2804"/>
    <w:rsid w:val="003B15ED"/>
    <w:rsid w:val="003B1C62"/>
    <w:rsid w:val="003C6E72"/>
    <w:rsid w:val="003E1CA3"/>
    <w:rsid w:val="003E360C"/>
    <w:rsid w:val="003F6F70"/>
    <w:rsid w:val="00403343"/>
    <w:rsid w:val="00410397"/>
    <w:rsid w:val="00410AAC"/>
    <w:rsid w:val="00420298"/>
    <w:rsid w:val="00427582"/>
    <w:rsid w:val="00430128"/>
    <w:rsid w:val="00430F82"/>
    <w:rsid w:val="00430FB3"/>
    <w:rsid w:val="00433F9B"/>
    <w:rsid w:val="00442F8D"/>
    <w:rsid w:val="0047094E"/>
    <w:rsid w:val="00471B8F"/>
    <w:rsid w:val="00472E51"/>
    <w:rsid w:val="004819F4"/>
    <w:rsid w:val="00482BFB"/>
    <w:rsid w:val="00487B52"/>
    <w:rsid w:val="00497410"/>
    <w:rsid w:val="00497C44"/>
    <w:rsid w:val="004A1DF2"/>
    <w:rsid w:val="004C0B97"/>
    <w:rsid w:val="004C2543"/>
    <w:rsid w:val="004F575C"/>
    <w:rsid w:val="00504D36"/>
    <w:rsid w:val="00512A35"/>
    <w:rsid w:val="00515C97"/>
    <w:rsid w:val="00521D66"/>
    <w:rsid w:val="005223A6"/>
    <w:rsid w:val="0052325E"/>
    <w:rsid w:val="005320C0"/>
    <w:rsid w:val="0055395B"/>
    <w:rsid w:val="005611BC"/>
    <w:rsid w:val="00562971"/>
    <w:rsid w:val="00564970"/>
    <w:rsid w:val="00564B09"/>
    <w:rsid w:val="005734F2"/>
    <w:rsid w:val="00577702"/>
    <w:rsid w:val="005A0B48"/>
    <w:rsid w:val="005A340C"/>
    <w:rsid w:val="005A73AC"/>
    <w:rsid w:val="005B234C"/>
    <w:rsid w:val="005B5F13"/>
    <w:rsid w:val="005E0077"/>
    <w:rsid w:val="005E1E8D"/>
    <w:rsid w:val="005E4226"/>
    <w:rsid w:val="005E6EEA"/>
    <w:rsid w:val="006055B0"/>
    <w:rsid w:val="00632696"/>
    <w:rsid w:val="0064720E"/>
    <w:rsid w:val="006529DF"/>
    <w:rsid w:val="00660C64"/>
    <w:rsid w:val="00662E91"/>
    <w:rsid w:val="00662F57"/>
    <w:rsid w:val="006836F6"/>
    <w:rsid w:val="00686CC4"/>
    <w:rsid w:val="00693040"/>
    <w:rsid w:val="00696531"/>
    <w:rsid w:val="006A2ED0"/>
    <w:rsid w:val="006A3C74"/>
    <w:rsid w:val="006A4CE9"/>
    <w:rsid w:val="006C4A4F"/>
    <w:rsid w:val="006F0441"/>
    <w:rsid w:val="006F3107"/>
    <w:rsid w:val="007052DB"/>
    <w:rsid w:val="007225C9"/>
    <w:rsid w:val="0072263A"/>
    <w:rsid w:val="00730F1F"/>
    <w:rsid w:val="00742153"/>
    <w:rsid w:val="00751A4C"/>
    <w:rsid w:val="00763D6C"/>
    <w:rsid w:val="00767B39"/>
    <w:rsid w:val="007817F1"/>
    <w:rsid w:val="0078206A"/>
    <w:rsid w:val="00793E4D"/>
    <w:rsid w:val="007B5DC7"/>
    <w:rsid w:val="007B7263"/>
    <w:rsid w:val="007C1045"/>
    <w:rsid w:val="007C33C1"/>
    <w:rsid w:val="007C5710"/>
    <w:rsid w:val="007C5FBC"/>
    <w:rsid w:val="007C7D62"/>
    <w:rsid w:val="007D08D0"/>
    <w:rsid w:val="007D2730"/>
    <w:rsid w:val="007D6D22"/>
    <w:rsid w:val="007E6997"/>
    <w:rsid w:val="007E6E02"/>
    <w:rsid w:val="007F00F2"/>
    <w:rsid w:val="007F02CC"/>
    <w:rsid w:val="007F7644"/>
    <w:rsid w:val="008109CE"/>
    <w:rsid w:val="00822089"/>
    <w:rsid w:val="00830EC3"/>
    <w:rsid w:val="00837DA9"/>
    <w:rsid w:val="00860870"/>
    <w:rsid w:val="0086268C"/>
    <w:rsid w:val="00867A8B"/>
    <w:rsid w:val="00873D2E"/>
    <w:rsid w:val="00880B96"/>
    <w:rsid w:val="0088664C"/>
    <w:rsid w:val="00886BE7"/>
    <w:rsid w:val="00890349"/>
    <w:rsid w:val="008C3EF0"/>
    <w:rsid w:val="008C52D0"/>
    <w:rsid w:val="008D5BFD"/>
    <w:rsid w:val="008E3E6E"/>
    <w:rsid w:val="008E5AE7"/>
    <w:rsid w:val="008F167B"/>
    <w:rsid w:val="00901BE8"/>
    <w:rsid w:val="009042DD"/>
    <w:rsid w:val="00904FE8"/>
    <w:rsid w:val="00907182"/>
    <w:rsid w:val="009132D7"/>
    <w:rsid w:val="00922605"/>
    <w:rsid w:val="009251E3"/>
    <w:rsid w:val="0092539D"/>
    <w:rsid w:val="00925BEF"/>
    <w:rsid w:val="0096035B"/>
    <w:rsid w:val="009710C2"/>
    <w:rsid w:val="00972085"/>
    <w:rsid w:val="009811CA"/>
    <w:rsid w:val="00986464"/>
    <w:rsid w:val="009866E4"/>
    <w:rsid w:val="00994FF5"/>
    <w:rsid w:val="009A62EE"/>
    <w:rsid w:val="009B1F10"/>
    <w:rsid w:val="009B7C45"/>
    <w:rsid w:val="009C14AA"/>
    <w:rsid w:val="009D6329"/>
    <w:rsid w:val="009E20A3"/>
    <w:rsid w:val="009F6927"/>
    <w:rsid w:val="00A06687"/>
    <w:rsid w:val="00A22617"/>
    <w:rsid w:val="00A23C63"/>
    <w:rsid w:val="00A249BE"/>
    <w:rsid w:val="00A26B00"/>
    <w:rsid w:val="00A336C6"/>
    <w:rsid w:val="00A42F49"/>
    <w:rsid w:val="00A65B65"/>
    <w:rsid w:val="00A67CC7"/>
    <w:rsid w:val="00A80C8B"/>
    <w:rsid w:val="00A9098C"/>
    <w:rsid w:val="00A91535"/>
    <w:rsid w:val="00A924EB"/>
    <w:rsid w:val="00A92638"/>
    <w:rsid w:val="00AA3FF5"/>
    <w:rsid w:val="00AB2634"/>
    <w:rsid w:val="00AB7DEA"/>
    <w:rsid w:val="00AC3D85"/>
    <w:rsid w:val="00AC3E08"/>
    <w:rsid w:val="00AD1946"/>
    <w:rsid w:val="00AE0385"/>
    <w:rsid w:val="00AE25FD"/>
    <w:rsid w:val="00AE4041"/>
    <w:rsid w:val="00AE42FF"/>
    <w:rsid w:val="00B105D4"/>
    <w:rsid w:val="00B122FC"/>
    <w:rsid w:val="00B27920"/>
    <w:rsid w:val="00B47056"/>
    <w:rsid w:val="00B47C94"/>
    <w:rsid w:val="00B6775E"/>
    <w:rsid w:val="00B73951"/>
    <w:rsid w:val="00B756CD"/>
    <w:rsid w:val="00B93A81"/>
    <w:rsid w:val="00B95CE8"/>
    <w:rsid w:val="00BA3CF4"/>
    <w:rsid w:val="00BC7619"/>
    <w:rsid w:val="00BC7A3E"/>
    <w:rsid w:val="00BD76D8"/>
    <w:rsid w:val="00BE198A"/>
    <w:rsid w:val="00C13152"/>
    <w:rsid w:val="00C13709"/>
    <w:rsid w:val="00C37202"/>
    <w:rsid w:val="00C420FE"/>
    <w:rsid w:val="00C468DF"/>
    <w:rsid w:val="00C61F8D"/>
    <w:rsid w:val="00C75076"/>
    <w:rsid w:val="00C830BC"/>
    <w:rsid w:val="00C84DB1"/>
    <w:rsid w:val="00C97BE0"/>
    <w:rsid w:val="00CB7D01"/>
    <w:rsid w:val="00CC6C7E"/>
    <w:rsid w:val="00CE46A5"/>
    <w:rsid w:val="00CE6F4E"/>
    <w:rsid w:val="00CF767E"/>
    <w:rsid w:val="00D211B7"/>
    <w:rsid w:val="00D24807"/>
    <w:rsid w:val="00D24C5C"/>
    <w:rsid w:val="00D333AD"/>
    <w:rsid w:val="00D444B5"/>
    <w:rsid w:val="00D4478E"/>
    <w:rsid w:val="00D45108"/>
    <w:rsid w:val="00D46390"/>
    <w:rsid w:val="00D46850"/>
    <w:rsid w:val="00D56CFC"/>
    <w:rsid w:val="00D60FED"/>
    <w:rsid w:val="00D82908"/>
    <w:rsid w:val="00D86509"/>
    <w:rsid w:val="00D917CD"/>
    <w:rsid w:val="00D937E1"/>
    <w:rsid w:val="00DA566E"/>
    <w:rsid w:val="00DB4BDF"/>
    <w:rsid w:val="00DC7015"/>
    <w:rsid w:val="00DD110B"/>
    <w:rsid w:val="00DD143A"/>
    <w:rsid w:val="00DD6327"/>
    <w:rsid w:val="00DE144C"/>
    <w:rsid w:val="00DE1AD0"/>
    <w:rsid w:val="00DE7007"/>
    <w:rsid w:val="00E01936"/>
    <w:rsid w:val="00E10849"/>
    <w:rsid w:val="00E1676C"/>
    <w:rsid w:val="00E249CC"/>
    <w:rsid w:val="00E24F36"/>
    <w:rsid w:val="00E267E2"/>
    <w:rsid w:val="00E31E4E"/>
    <w:rsid w:val="00E53AA9"/>
    <w:rsid w:val="00E616E6"/>
    <w:rsid w:val="00E62A19"/>
    <w:rsid w:val="00E81E0D"/>
    <w:rsid w:val="00EA2470"/>
    <w:rsid w:val="00EA7A64"/>
    <w:rsid w:val="00EB6323"/>
    <w:rsid w:val="00EB7EE8"/>
    <w:rsid w:val="00EC105C"/>
    <w:rsid w:val="00EE4546"/>
    <w:rsid w:val="00EE7469"/>
    <w:rsid w:val="00F04AD6"/>
    <w:rsid w:val="00F15212"/>
    <w:rsid w:val="00F24106"/>
    <w:rsid w:val="00F25586"/>
    <w:rsid w:val="00F3186E"/>
    <w:rsid w:val="00F37311"/>
    <w:rsid w:val="00F44E06"/>
    <w:rsid w:val="00F51FB8"/>
    <w:rsid w:val="00F55B53"/>
    <w:rsid w:val="00F63D6E"/>
    <w:rsid w:val="00F64354"/>
    <w:rsid w:val="00F66AC1"/>
    <w:rsid w:val="00F76A6E"/>
    <w:rsid w:val="00F81CBF"/>
    <w:rsid w:val="00FA2AF0"/>
    <w:rsid w:val="00FB0867"/>
    <w:rsid w:val="00FB2B7E"/>
    <w:rsid w:val="00FD456A"/>
    <w:rsid w:val="00FE6D67"/>
    <w:rsid w:val="00FF0341"/>
    <w:rsid w:val="00FF0988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42F5"/>
  <w15:chartTrackingRefBased/>
  <w15:docId w15:val="{5C086E7C-BEC1-48E2-BE45-5A07EA6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F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4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E6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E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E6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1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0C0A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E53AA9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817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5B0"/>
  </w:style>
  <w:style w:type="paragraph" w:styleId="Footer">
    <w:name w:val="footer"/>
    <w:basedOn w:val="Normal"/>
    <w:link w:val="FooterChar"/>
    <w:uiPriority w:val="99"/>
    <w:unhideWhenUsed/>
    <w:rsid w:val="0060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5B0"/>
  </w:style>
  <w:style w:type="paragraph" w:styleId="ListParagraph">
    <w:name w:val="List Paragraph"/>
    <w:basedOn w:val="Normal"/>
    <w:uiPriority w:val="34"/>
    <w:qFormat/>
    <w:rsid w:val="00886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jd1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1876-CC35-4781-B188-4416ABB5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Turner Jr., Kevin Lawrence</cp:lastModifiedBy>
  <cp:revision>6</cp:revision>
  <cp:lastPrinted>2019-05-29T14:16:00Z</cp:lastPrinted>
  <dcterms:created xsi:type="dcterms:W3CDTF">2020-01-30T17:02:00Z</dcterms:created>
  <dcterms:modified xsi:type="dcterms:W3CDTF">2020-01-30T18:47:00Z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a728f3e2-d458-3b93-9395-20cc179da707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http://www.zotero.org/styles/national-library-of-medicine</vt:lpwstr>
  </property>
  <property fmtid="{D5CDD505-2E9C-101B-9397-08002B2CF9AE}" pid="22" name="Mendeley Recent Style Name 8_1">
    <vt:lpwstr>National Library of Medicine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