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27"/>
        <w:gridCol w:w="900"/>
        <w:gridCol w:w="7545"/>
      </w:tblGrid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Variable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Type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Definition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isRe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Re: appears at the start of the subject.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numLines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integer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Number of lines in the body of the message.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bodyCharCt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integer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Number of characters in the body of the message.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underscore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email address in the From field of the header contains an underscore.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subExcCt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integer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Number of exclamation marks in the subject.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subQuesCt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integer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Number of question marks in the subject.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numAtt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integer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Number of attachments in the message.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priority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a Priority key is present in the header.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numRec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numeric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Number of recipients of the message, including CCs.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perCaps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numeric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Percentage of capitals among all letters in the message body, excluding attachments.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isInReplyTo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the In-Reply-To key is present in the header.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sortedRec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the recipients’ email addresses are sorted.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subPunc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words in the subject have punctuation or numbers embedded in them, e.g., w!se.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hour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numeric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Hour of the day in the Date field.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multipartText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the MIME type is multipart/text.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hasImages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the message contains images.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isPGPsigned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the message contains a PGP signature.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perHTML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numeric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Percentage of characters in HTML tags in the message body in comparison to all characters.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subSpamWords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TRUE if the subject contains one of the words in a spam word vector.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subBlanks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numeric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Percentage of blanks in the subject.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noHost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there is no hostname in the Message-Id key in the header.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numEnd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the email sender’s address (before the @) ends in a number.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IsYelling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the subject is all capital letters.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forwards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numeric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Number of forward symbols in a line of the body, e.g., &gt;&gt;&gt; xxx contains 3 forwards.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isOrigMsg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the message body contains the phrase original message.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isDear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TRUE if the message body contains the word dear.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isWrote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logical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TRUE if the message contains the phrase wrote:.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avgWordLen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numeric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The average length of the words in a message. </w:t>
            </w:r>
          </w:p>
        </w:tc>
      </w:tr>
      <w:tr>
        <w:trPr/>
        <w:tc>
          <w:tcPr>
            <w:tcW w:w="1527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numDlr</w:t>
            </w:r>
          </w:p>
        </w:tc>
        <w:tc>
          <w:tcPr>
            <w:tcW w:w="90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numeric</w:t>
            </w:r>
          </w:p>
        </w:tc>
        <w:tc>
          <w:tcPr>
            <w:tcW w:w="7545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Number of dollar signs in the message body.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1</Pages>
  <Words>344</Words>
  <Characters>1767</Characters>
  <CharactersWithSpaces>2047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2020-10-04T19:55:14Z</dcterms:created>
  <dc:creator/>
  <dc:description/>
  <dc:language>en-US</dc:language>
  <cp:lastModifiedBy/>
  <dcterms:modified xsi:type="dcterms:W3CDTF">2020-10-04T20:08:03Z</dcterms:modified>
  <cp:revision>1</cp:revision>
  <dc:subject/>
  <dc:title/>
</cp:coreProperties>
</file>