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425" w:rsidRDefault="00CD6425" w:rsidP="00CD6425">
      <w:pPr>
        <w:spacing w:after="0" w:line="240" w:lineRule="auto"/>
        <w:rPr>
          <w:rFonts w:ascii="Times New Roman" w:eastAsia="Times New Roman" w:hAnsi="Times New Roman" w:cs="Times New Roman"/>
          <w:sz w:val="24"/>
          <w:szCs w:val="24"/>
        </w:rPr>
      </w:pPr>
    </w:p>
    <w:p w:rsidR="00CD6425" w:rsidRDefault="00CD6425" w:rsidP="00CD642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5">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CD6425" w:rsidRDefault="00CD6425" w:rsidP="00CD6425">
      <w:pPr>
        <w:spacing w:after="0" w:line="240" w:lineRule="auto"/>
        <w:rPr>
          <w:rFonts w:ascii="Times New Roman" w:eastAsia="Times New Roman" w:hAnsi="Times New Roman" w:cs="Times New Roman"/>
          <w:sz w:val="24"/>
          <w:szCs w:val="24"/>
        </w:rPr>
      </w:pPr>
    </w:p>
    <w:p w:rsidR="00CD6425" w:rsidRPr="00993CBF" w:rsidRDefault="00CD6425" w:rsidP="00CD6425">
      <w:pPr>
        <w:spacing w:after="0" w:line="240" w:lineRule="auto"/>
        <w:rPr>
          <w:rFonts w:eastAsia="Times New Roman" w:cstheme="minorHAnsi"/>
          <w:sz w:val="20"/>
          <w:szCs w:val="20"/>
        </w:rPr>
      </w:pPr>
    </w:p>
    <w:p w:rsidR="00CD6425" w:rsidRPr="00993CBF" w:rsidRDefault="00CD6425" w:rsidP="00CD6425">
      <w:pPr>
        <w:spacing w:after="0" w:line="240" w:lineRule="auto"/>
        <w:rPr>
          <w:rFonts w:eastAsia="Times New Roman" w:cstheme="minorHAnsi"/>
          <w:sz w:val="20"/>
          <w:szCs w:val="20"/>
        </w:rPr>
      </w:pPr>
      <w:r w:rsidRPr="00993CBF">
        <w:rPr>
          <w:rFonts w:eastAsia="Times New Roman" w:cstheme="minorHAnsi"/>
          <w:sz w:val="20"/>
          <w:szCs w:val="20"/>
        </w:rPr>
        <w:t>July 26, 2010</w:t>
      </w:r>
    </w:p>
    <w:p w:rsidR="00CD6425" w:rsidRPr="00993CBF" w:rsidRDefault="00CD6425" w:rsidP="00993CBF">
      <w:pPr>
        <w:spacing w:before="100" w:beforeAutospacing="1" w:after="100" w:afterAutospacing="1" w:line="240" w:lineRule="auto"/>
        <w:jc w:val="center"/>
        <w:outlineLvl w:val="0"/>
        <w:rPr>
          <w:rFonts w:eastAsia="Times New Roman" w:cstheme="minorHAnsi"/>
          <w:b/>
          <w:bCs/>
          <w:kern w:val="36"/>
          <w:sz w:val="32"/>
          <w:szCs w:val="32"/>
        </w:rPr>
      </w:pPr>
      <w:r w:rsidRPr="00993CBF">
        <w:rPr>
          <w:rFonts w:eastAsia="Times New Roman" w:cstheme="minorHAnsi"/>
          <w:b/>
          <w:bCs/>
          <w:kern w:val="36"/>
          <w:sz w:val="32"/>
          <w:szCs w:val="32"/>
        </w:rPr>
        <w:t>What Do You Lack? Probably Vitamin D</w:t>
      </w:r>
    </w:p>
    <w:p w:rsidR="00CD6425" w:rsidRPr="00993CBF" w:rsidRDefault="00CD6425" w:rsidP="00CD6425">
      <w:pPr>
        <w:spacing w:before="100" w:beforeAutospacing="1" w:after="100" w:afterAutospacing="1" w:line="240" w:lineRule="auto"/>
        <w:outlineLvl w:val="5"/>
        <w:rPr>
          <w:rFonts w:eastAsia="Times New Roman" w:cstheme="minorHAnsi"/>
          <w:b/>
          <w:bCs/>
          <w:sz w:val="20"/>
          <w:szCs w:val="20"/>
        </w:rPr>
      </w:pPr>
      <w:r w:rsidRPr="00993CBF">
        <w:rPr>
          <w:rFonts w:eastAsia="Times New Roman" w:cstheme="minorHAnsi"/>
          <w:b/>
          <w:bCs/>
          <w:sz w:val="20"/>
          <w:szCs w:val="20"/>
        </w:rPr>
        <w:t xml:space="preserve">By </w:t>
      </w:r>
      <w:hyperlink r:id="rId6" w:tooltip="More Articles by Jane E. Brody" w:history="1">
        <w:r w:rsidRPr="00993CBF">
          <w:rPr>
            <w:rFonts w:eastAsia="Times New Roman" w:cstheme="minorHAnsi"/>
            <w:b/>
            <w:bCs/>
            <w:color w:val="0000FF"/>
            <w:sz w:val="20"/>
            <w:szCs w:val="20"/>
            <w:u w:val="single"/>
          </w:rPr>
          <w:t>JANE E. BRODY</w:t>
        </w:r>
      </w:hyperlink>
    </w:p>
    <w:p w:rsidR="00CD6425" w:rsidRPr="00993CBF" w:rsidRDefault="00993CBF" w:rsidP="00CD6425">
      <w:pPr>
        <w:spacing w:before="100" w:beforeAutospacing="1" w:after="100" w:afterAutospacing="1" w:line="240" w:lineRule="auto"/>
        <w:rPr>
          <w:rFonts w:eastAsia="Times New Roman" w:cstheme="minorHAnsi"/>
        </w:rPr>
      </w:pPr>
      <w:hyperlink r:id="rId7" w:tooltip="In-depth reference and news articles about Vitamin D." w:history="1">
        <w:r w:rsidR="00CD6425" w:rsidRPr="00993CBF">
          <w:rPr>
            <w:rFonts w:eastAsia="Times New Roman" w:cstheme="minorHAnsi"/>
            <w:color w:val="0000FF"/>
            <w:u w:val="single"/>
          </w:rPr>
          <w:t>Vitamin D</w:t>
        </w:r>
      </w:hyperlink>
      <w:r w:rsidR="00CD6425" w:rsidRPr="00993CBF">
        <w:rPr>
          <w:rFonts w:eastAsia="Times New Roman" w:cstheme="minorHAnsi"/>
        </w:rPr>
        <w:t xml:space="preserve"> promises to be the most talked-about and written-about supplement of the decade. While studies continue to refine optimal blood levels and recommended dietary amounts, the fact remains that a huge part of the population — from robust newborns to the frail elderly, and many others in between — are deficient in this essential nutrient.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If the findings of existing clinical trials hold up in future research, the potential consequences of this deficiency are likely to go far beyond inadequate bone development and excessive bone loss that can result in falls and fractures. Every tissue in the body, including the brain, heart, muscles and immune system, has receptors for vitamin D, meaning that this nutrient is needed at proper levels for these tissues to function well. </w:t>
      </w:r>
      <w:bookmarkStart w:id="0" w:name="_GoBack"/>
      <w:bookmarkEnd w:id="0"/>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Studies indicate that the effects of a </w:t>
      </w:r>
      <w:hyperlink r:id="rId8" w:tooltip="In-depth reference and news articles about Rickets." w:history="1">
        <w:r w:rsidRPr="00993CBF">
          <w:rPr>
            <w:rFonts w:eastAsia="Times New Roman" w:cstheme="minorHAnsi"/>
            <w:color w:val="0000FF"/>
            <w:u w:val="single"/>
          </w:rPr>
          <w:t>vitamin D deficiency</w:t>
        </w:r>
      </w:hyperlink>
      <w:r w:rsidRPr="00993CBF">
        <w:rPr>
          <w:rFonts w:eastAsia="Times New Roman" w:cstheme="minorHAnsi"/>
        </w:rPr>
        <w:t xml:space="preserve"> include an elevated risk of developing (and dying from) cancers of the colon, breast and prostate; </w:t>
      </w:r>
      <w:hyperlink r:id="rId9" w:tooltip="In-depth reference and news articles about Hypertension." w:history="1">
        <w:r w:rsidRPr="00993CBF">
          <w:rPr>
            <w:rFonts w:eastAsia="Times New Roman" w:cstheme="minorHAnsi"/>
            <w:color w:val="0000FF"/>
            <w:u w:val="single"/>
          </w:rPr>
          <w:t>high blood pressure</w:t>
        </w:r>
      </w:hyperlink>
      <w:r w:rsidRPr="00993CBF">
        <w:rPr>
          <w:rFonts w:eastAsia="Times New Roman" w:cstheme="minorHAnsi"/>
        </w:rPr>
        <w:t xml:space="preserve"> and cardiovascular disease; </w:t>
      </w:r>
      <w:hyperlink r:id="rId10" w:tooltip="In-depth reference and news articles about Osteoarthritis." w:history="1">
        <w:r w:rsidRPr="00993CBF">
          <w:rPr>
            <w:rFonts w:eastAsia="Times New Roman" w:cstheme="minorHAnsi"/>
            <w:color w:val="0000FF"/>
            <w:u w:val="single"/>
          </w:rPr>
          <w:t>osteoarthritis</w:t>
        </w:r>
      </w:hyperlink>
      <w:r w:rsidRPr="00993CBF">
        <w:rPr>
          <w:rFonts w:eastAsia="Times New Roman" w:cstheme="minorHAnsi"/>
        </w:rPr>
        <w:t xml:space="preserve">; and immune-system abnormalities that can result in infections and </w:t>
      </w:r>
      <w:hyperlink r:id="rId11" w:tooltip="In-depth reference and news articles about Autoimmune disorders." w:history="1">
        <w:r w:rsidRPr="00993CBF">
          <w:rPr>
            <w:rFonts w:eastAsia="Times New Roman" w:cstheme="minorHAnsi"/>
            <w:color w:val="0000FF"/>
            <w:u w:val="single"/>
          </w:rPr>
          <w:t>autoimmune disorders</w:t>
        </w:r>
      </w:hyperlink>
      <w:r w:rsidRPr="00993CBF">
        <w:rPr>
          <w:rFonts w:eastAsia="Times New Roman" w:cstheme="minorHAnsi"/>
        </w:rPr>
        <w:t xml:space="preserve"> like </w:t>
      </w:r>
      <w:hyperlink r:id="rId12" w:tooltip="In-depth reference and news articles about Multiple sclerosis." w:history="1">
        <w:r w:rsidRPr="00993CBF">
          <w:rPr>
            <w:rFonts w:eastAsia="Times New Roman" w:cstheme="minorHAnsi"/>
            <w:color w:val="0000FF"/>
            <w:u w:val="single"/>
          </w:rPr>
          <w:t>multiple sclerosis</w:t>
        </w:r>
      </w:hyperlink>
      <w:r w:rsidRPr="00993CBF">
        <w:rPr>
          <w:rFonts w:eastAsia="Times New Roman" w:cstheme="minorHAnsi"/>
        </w:rPr>
        <w:t xml:space="preserve">, </w:t>
      </w:r>
      <w:hyperlink r:id="rId13" w:tooltip="In-depth reference and news articles about Type 1 diabetes." w:history="1">
        <w:r w:rsidRPr="00993CBF">
          <w:rPr>
            <w:rFonts w:eastAsia="Times New Roman" w:cstheme="minorHAnsi"/>
            <w:color w:val="0000FF"/>
            <w:u w:val="single"/>
          </w:rPr>
          <w:t>Type 1 diabetes</w:t>
        </w:r>
      </w:hyperlink>
      <w:r w:rsidRPr="00993CBF">
        <w:rPr>
          <w:rFonts w:eastAsia="Times New Roman" w:cstheme="minorHAnsi"/>
        </w:rPr>
        <w:t xml:space="preserve"> and </w:t>
      </w:r>
      <w:hyperlink r:id="rId14" w:tooltip="In-depth reference and news articles about Rheumatoid arthritis." w:history="1">
        <w:r w:rsidRPr="00993CBF">
          <w:rPr>
            <w:rFonts w:eastAsia="Times New Roman" w:cstheme="minorHAnsi"/>
            <w:color w:val="0000FF"/>
            <w:u w:val="single"/>
          </w:rPr>
          <w:t>rheumatoid arthritis</w:t>
        </w:r>
      </w:hyperlink>
      <w:r w:rsidRPr="00993CBF">
        <w:rPr>
          <w:rFonts w:eastAsia="Times New Roman" w:cstheme="minorHAnsi"/>
        </w:rPr>
        <w:t xml:space="preserv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Most people in the modern world have lifestyles that prevent them from acquiring the levels of vitamin D that evolution intended us to have. The sun’s ultraviolet-B rays absorbed through the skin are the body’s main source of this nutrient. Early humans evolved near the equator, where sun exposure is intense year round, and minimally clothed people spent most of the day outdoors.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“As a species, we do not get as much sun exposure as we used to, and dietary sources of vitamin D are minimal,” Dr. Edward </w:t>
      </w:r>
      <w:proofErr w:type="spellStart"/>
      <w:r w:rsidRPr="00993CBF">
        <w:rPr>
          <w:rFonts w:eastAsia="Times New Roman" w:cstheme="minorHAnsi"/>
        </w:rPr>
        <w:t>Giovannucci</w:t>
      </w:r>
      <w:proofErr w:type="spellEnd"/>
      <w:r w:rsidRPr="00993CBF">
        <w:rPr>
          <w:rFonts w:eastAsia="Times New Roman" w:cstheme="minorHAnsi"/>
        </w:rPr>
        <w:t xml:space="preserve">, nutrition researcher at the Harvard School of Public Health, </w:t>
      </w:r>
      <w:hyperlink r:id="rId15" w:history="1">
        <w:r w:rsidRPr="00993CBF">
          <w:rPr>
            <w:rFonts w:eastAsia="Times New Roman" w:cstheme="minorHAnsi"/>
            <w:color w:val="0000FF"/>
            <w:u w:val="single"/>
          </w:rPr>
          <w:t>wrote</w:t>
        </w:r>
      </w:hyperlink>
      <w:r w:rsidRPr="00993CBF">
        <w:rPr>
          <w:rFonts w:eastAsia="Times New Roman" w:cstheme="minorHAnsi"/>
        </w:rPr>
        <w:t xml:space="preserve"> in The Archives of Internal Medicine. </w:t>
      </w:r>
      <w:proofErr w:type="spellStart"/>
      <w:r w:rsidRPr="00993CBF">
        <w:rPr>
          <w:rFonts w:eastAsia="Times New Roman" w:cstheme="minorHAnsi"/>
        </w:rPr>
        <w:t>Previtamin</w:t>
      </w:r>
      <w:proofErr w:type="spellEnd"/>
      <w:r w:rsidRPr="00993CBF">
        <w:rPr>
          <w:rFonts w:eastAsia="Times New Roman" w:cstheme="minorHAnsi"/>
        </w:rPr>
        <w:t xml:space="preserve"> D forms in sun-exposed skin, and 10 to 15 percent of the </w:t>
      </w:r>
      <w:proofErr w:type="spellStart"/>
      <w:r w:rsidRPr="00993CBF">
        <w:rPr>
          <w:rFonts w:eastAsia="Times New Roman" w:cstheme="minorHAnsi"/>
        </w:rPr>
        <w:t>previtamin</w:t>
      </w:r>
      <w:proofErr w:type="spellEnd"/>
      <w:r w:rsidRPr="00993CBF">
        <w:rPr>
          <w:rFonts w:eastAsia="Times New Roman" w:cstheme="minorHAnsi"/>
        </w:rPr>
        <w:t xml:space="preserve"> is immediately converted to vitamin D, the form found in supplements. Vitamin D, in turn, is changed in the liver to 25-hydroxyvitamin D, the main circulating form. Finally, the kidneys convert 25-hydroxyvitamin D into the nutrient’s biologically active form, 1</w:t>
      </w:r>
      <w:proofErr w:type="gramStart"/>
      <w:r w:rsidRPr="00993CBF">
        <w:rPr>
          <w:rFonts w:eastAsia="Times New Roman" w:cstheme="minorHAnsi"/>
        </w:rPr>
        <w:t>,25</w:t>
      </w:r>
      <w:proofErr w:type="gramEnd"/>
      <w:r w:rsidRPr="00993CBF">
        <w:rPr>
          <w:rFonts w:eastAsia="Times New Roman" w:cstheme="minorHAnsi"/>
        </w:rPr>
        <w:t xml:space="preserve">-dihydroxyvitamin D, also known as vitamin D hormone.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A person’s vitamin D level is measured in the blood as 25-hydroxyvitamin D, considered the best indicator of sufficiency. A recent study showed that maximum bone density is achieved when the blood serum level of 25-hydroxyvitamin D reaches 40 </w:t>
      </w:r>
      <w:proofErr w:type="spellStart"/>
      <w:r w:rsidRPr="00993CBF">
        <w:rPr>
          <w:rFonts w:eastAsia="Times New Roman" w:cstheme="minorHAnsi"/>
        </w:rPr>
        <w:t>nanograms</w:t>
      </w:r>
      <w:proofErr w:type="spellEnd"/>
      <w:r w:rsidRPr="00993CBF">
        <w:rPr>
          <w:rFonts w:eastAsia="Times New Roman" w:cstheme="minorHAnsi"/>
        </w:rPr>
        <w:t xml:space="preserve"> per milliliter or more.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lastRenderedPageBreak/>
        <w:t xml:space="preserve">“Throughout most of human evolution,” Dr. </w:t>
      </w:r>
      <w:proofErr w:type="spellStart"/>
      <w:r w:rsidRPr="00993CBF">
        <w:rPr>
          <w:rFonts w:eastAsia="Times New Roman" w:cstheme="minorHAnsi"/>
        </w:rPr>
        <w:t>Giovannucci</w:t>
      </w:r>
      <w:proofErr w:type="spellEnd"/>
      <w:r w:rsidRPr="00993CBF">
        <w:rPr>
          <w:rFonts w:eastAsia="Times New Roman" w:cstheme="minorHAnsi"/>
        </w:rPr>
        <w:t xml:space="preserve"> wrote, “when the vitamin D system was developing, the ‘natural’ level of 25-hydroxyvitamin D was probably around 50 </w:t>
      </w:r>
      <w:proofErr w:type="spellStart"/>
      <w:r w:rsidRPr="00993CBF">
        <w:rPr>
          <w:rFonts w:eastAsia="Times New Roman" w:cstheme="minorHAnsi"/>
        </w:rPr>
        <w:t>nanograms</w:t>
      </w:r>
      <w:proofErr w:type="spellEnd"/>
      <w:r w:rsidRPr="00993CBF">
        <w:rPr>
          <w:rFonts w:eastAsia="Times New Roman" w:cstheme="minorHAnsi"/>
        </w:rPr>
        <w:t xml:space="preserve"> per milliliter or higher. In modern societies, few people attain such high levels.”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b/>
          <w:bCs/>
        </w:rPr>
        <w:t>A Common Deficiency</w:t>
      </w:r>
      <w:r w:rsidRPr="00993CBF">
        <w:rPr>
          <w:rFonts w:eastAsia="Times New Roman" w:cstheme="minorHAnsi"/>
        </w:rPr>
        <w:t xml:space="preserv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Although more foods today are supplemented with vitamin D, experts say it is rarely possible to consume adequate amounts through foods. The main dietary sources are wild-caught oily fish (salmon, mackerel, bluefish, and canned tuna) and fortified milk and baby formula, cereal and orange juice.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People in colder regions form their year’s supply of natural vitamin D in summer, when ultraviolet-B rays are most direct. But the less sun exposure, the darker a person’s skin and the more sunscreen used, the less </w:t>
      </w:r>
      <w:proofErr w:type="spellStart"/>
      <w:r w:rsidRPr="00993CBF">
        <w:rPr>
          <w:rFonts w:eastAsia="Times New Roman" w:cstheme="minorHAnsi"/>
        </w:rPr>
        <w:t>previtamin</w:t>
      </w:r>
      <w:proofErr w:type="spellEnd"/>
      <w:r w:rsidRPr="00993CBF">
        <w:rPr>
          <w:rFonts w:eastAsia="Times New Roman" w:cstheme="minorHAnsi"/>
        </w:rPr>
        <w:t xml:space="preserve"> D is formed and the lower the serum levels of the vitamin. People who are sun-phobic, babies who are exclusively breast-fed, the elderly and those living in </w:t>
      </w:r>
      <w:hyperlink r:id="rId16" w:tooltip="Recent and archival health news about nursing homes." w:history="1">
        <w:r w:rsidRPr="00993CBF">
          <w:rPr>
            <w:rFonts w:eastAsia="Times New Roman" w:cstheme="minorHAnsi"/>
            <w:color w:val="0000FF"/>
            <w:u w:val="single"/>
          </w:rPr>
          <w:t>nursing homes</w:t>
        </w:r>
      </w:hyperlink>
      <w:r w:rsidRPr="00993CBF">
        <w:rPr>
          <w:rFonts w:eastAsia="Times New Roman" w:cstheme="minorHAnsi"/>
        </w:rPr>
        <w:t xml:space="preserve"> are particularly at risk of a serious vitamin D deficiency.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Dr. Michael </w:t>
      </w:r>
      <w:proofErr w:type="spellStart"/>
      <w:r w:rsidRPr="00993CBF">
        <w:rPr>
          <w:rFonts w:eastAsia="Times New Roman" w:cstheme="minorHAnsi"/>
        </w:rPr>
        <w:t>Holick</w:t>
      </w:r>
      <w:proofErr w:type="spellEnd"/>
      <w:r w:rsidRPr="00993CBF">
        <w:rPr>
          <w:rFonts w:eastAsia="Times New Roman" w:cstheme="minorHAnsi"/>
        </w:rPr>
        <w:t xml:space="preserve"> of </w:t>
      </w:r>
      <w:hyperlink r:id="rId17" w:tooltip="More articles about Boston University" w:history="1">
        <w:r w:rsidRPr="00993CBF">
          <w:rPr>
            <w:rFonts w:eastAsia="Times New Roman" w:cstheme="minorHAnsi"/>
            <w:color w:val="0000FF"/>
            <w:u w:val="single"/>
          </w:rPr>
          <w:t>Boston University</w:t>
        </w:r>
      </w:hyperlink>
      <w:r w:rsidRPr="00993CBF">
        <w:rPr>
          <w:rFonts w:eastAsia="Times New Roman" w:cstheme="minorHAnsi"/>
        </w:rPr>
        <w:t xml:space="preserve">, a leading expert on vitamin D and author of “The Vitamin D Solution” (Hudson Street Press, 2010), said in an interview, “We want everyone to be above 30 </w:t>
      </w:r>
      <w:proofErr w:type="spellStart"/>
      <w:r w:rsidRPr="00993CBF">
        <w:rPr>
          <w:rFonts w:eastAsia="Times New Roman" w:cstheme="minorHAnsi"/>
        </w:rPr>
        <w:t>nanograms</w:t>
      </w:r>
      <w:proofErr w:type="spellEnd"/>
      <w:r w:rsidRPr="00993CBF">
        <w:rPr>
          <w:rFonts w:eastAsia="Times New Roman" w:cstheme="minorHAnsi"/>
        </w:rPr>
        <w:t xml:space="preserve"> per milliliter, but currently in the United States, Caucasians average 18 to 22 </w:t>
      </w:r>
      <w:proofErr w:type="spellStart"/>
      <w:r w:rsidRPr="00993CBF">
        <w:rPr>
          <w:rFonts w:eastAsia="Times New Roman" w:cstheme="minorHAnsi"/>
        </w:rPr>
        <w:t>nanograms</w:t>
      </w:r>
      <w:proofErr w:type="spellEnd"/>
      <w:r w:rsidRPr="00993CBF">
        <w:rPr>
          <w:rFonts w:eastAsia="Times New Roman" w:cstheme="minorHAnsi"/>
        </w:rPr>
        <w:t xml:space="preserve"> and African-Americans average 13 to 15 </w:t>
      </w:r>
      <w:proofErr w:type="spellStart"/>
      <w:r w:rsidRPr="00993CBF">
        <w:rPr>
          <w:rFonts w:eastAsia="Times New Roman" w:cstheme="minorHAnsi"/>
        </w:rPr>
        <w:t>nanograms</w:t>
      </w:r>
      <w:proofErr w:type="spellEnd"/>
      <w:r w:rsidRPr="00993CBF">
        <w:rPr>
          <w:rFonts w:eastAsia="Times New Roman" w:cstheme="minorHAnsi"/>
        </w:rPr>
        <w:t xml:space="preserve">.” African-American women are 10 times as likely to have levels at or below 15 </w:t>
      </w:r>
      <w:proofErr w:type="spellStart"/>
      <w:r w:rsidRPr="00993CBF">
        <w:rPr>
          <w:rFonts w:eastAsia="Times New Roman" w:cstheme="minorHAnsi"/>
        </w:rPr>
        <w:t>nanograms</w:t>
      </w:r>
      <w:proofErr w:type="spellEnd"/>
      <w:r w:rsidRPr="00993CBF">
        <w:rPr>
          <w:rFonts w:eastAsia="Times New Roman" w:cstheme="minorHAnsi"/>
        </w:rPr>
        <w:t xml:space="preserve"> as white women, the third National Health and Nutrition Examination Survey found.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Such low levels could account for the high incidence of several chronic diseases in this country, Dr. </w:t>
      </w:r>
      <w:proofErr w:type="spellStart"/>
      <w:r w:rsidRPr="00993CBF">
        <w:rPr>
          <w:rFonts w:eastAsia="Times New Roman" w:cstheme="minorHAnsi"/>
        </w:rPr>
        <w:t>Holick</w:t>
      </w:r>
      <w:proofErr w:type="spellEnd"/>
      <w:r w:rsidRPr="00993CBF">
        <w:rPr>
          <w:rFonts w:eastAsia="Times New Roman" w:cstheme="minorHAnsi"/>
        </w:rPr>
        <w:t xml:space="preserve"> maintains. For example, he said, in the Northeast, where sun exposure is reduced and vitamin D levels consequently are lower, </w:t>
      </w:r>
      <w:hyperlink r:id="rId18" w:tooltip="In-depth reference and news articles about Cancer." w:history="1">
        <w:r w:rsidRPr="00993CBF">
          <w:rPr>
            <w:rFonts w:eastAsia="Times New Roman" w:cstheme="minorHAnsi"/>
            <w:color w:val="0000FF"/>
            <w:u w:val="single"/>
          </w:rPr>
          <w:t>cancer</w:t>
        </w:r>
      </w:hyperlink>
      <w:r w:rsidRPr="00993CBF">
        <w:rPr>
          <w:rFonts w:eastAsia="Times New Roman" w:cstheme="minorHAnsi"/>
        </w:rPr>
        <w:t xml:space="preserve"> rates are higher than in the South. Likewise, rates of high blood pressure, heart disease, and </w:t>
      </w:r>
      <w:hyperlink r:id="rId19" w:tooltip="In-depth reference and news articles about Prostate Cancer." w:history="1">
        <w:r w:rsidRPr="00993CBF">
          <w:rPr>
            <w:rFonts w:eastAsia="Times New Roman" w:cstheme="minorHAnsi"/>
            <w:color w:val="0000FF"/>
            <w:u w:val="single"/>
          </w:rPr>
          <w:t>prostate cancer</w:t>
        </w:r>
      </w:hyperlink>
      <w:r w:rsidRPr="00993CBF">
        <w:rPr>
          <w:rFonts w:eastAsia="Times New Roman" w:cstheme="minorHAnsi"/>
        </w:rPr>
        <w:t xml:space="preserve"> are higher among dark-skinned Americans than among whites.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The rising incidence of Type 1 diabetes may be due, in part, to the current practice of protecting the young from sun exposure. When newborn infants in Finland were given 2,000 international units a day, Type 1 diabetes fell by 88 percent, Dr. </w:t>
      </w:r>
      <w:proofErr w:type="spellStart"/>
      <w:r w:rsidRPr="00993CBF">
        <w:rPr>
          <w:rFonts w:eastAsia="Times New Roman" w:cstheme="minorHAnsi"/>
        </w:rPr>
        <w:t>Holick</w:t>
      </w:r>
      <w:proofErr w:type="spellEnd"/>
      <w:r w:rsidRPr="00993CBF">
        <w:rPr>
          <w:rFonts w:eastAsia="Times New Roman" w:cstheme="minorHAnsi"/>
        </w:rPr>
        <w:t xml:space="preserve"> said.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The current recommended intake of vitamin D, established by the </w:t>
      </w:r>
      <w:hyperlink r:id="rId20" w:tooltip="More articles about Institute of Medicine" w:history="1">
        <w:r w:rsidRPr="00993CBF">
          <w:rPr>
            <w:rFonts w:eastAsia="Times New Roman" w:cstheme="minorHAnsi"/>
            <w:color w:val="0000FF"/>
            <w:u w:val="single"/>
          </w:rPr>
          <w:t>Institute of Medicine</w:t>
        </w:r>
      </w:hyperlink>
      <w:r w:rsidRPr="00993CBF">
        <w:rPr>
          <w:rFonts w:eastAsia="Times New Roman" w:cstheme="minorHAnsi"/>
        </w:rPr>
        <w:t xml:space="preserve">, is 200 I.U. a day from birth to age 50 (including pregnant women); 400 for adults aged 50 to 70; and 600 for those older than 70. While a revision upward of these amounts is in the works, most experts expect it will err on the low side. Dr. </w:t>
      </w:r>
      <w:proofErr w:type="spellStart"/>
      <w:r w:rsidRPr="00993CBF">
        <w:rPr>
          <w:rFonts w:eastAsia="Times New Roman" w:cstheme="minorHAnsi"/>
        </w:rPr>
        <w:t>Holick</w:t>
      </w:r>
      <w:proofErr w:type="spellEnd"/>
      <w:r w:rsidRPr="00993CBF">
        <w:rPr>
          <w:rFonts w:eastAsia="Times New Roman" w:cstheme="minorHAnsi"/>
        </w:rPr>
        <w:t xml:space="preserve">, among others, recommends a daily supplement of 1,000 to 2,000 units for all sun-deprived individuals, pregnant and lactating women, and adults older than 50. The </w:t>
      </w:r>
      <w:hyperlink r:id="rId21" w:tooltip="More articles about American Academy of Pediatrics" w:history="1">
        <w:r w:rsidRPr="00993CBF">
          <w:rPr>
            <w:rFonts w:eastAsia="Times New Roman" w:cstheme="minorHAnsi"/>
            <w:color w:val="0000FF"/>
            <w:u w:val="single"/>
          </w:rPr>
          <w:t>American Academy of Pediatrics</w:t>
        </w:r>
      </w:hyperlink>
      <w:r w:rsidRPr="00993CBF">
        <w:rPr>
          <w:rFonts w:eastAsia="Times New Roman" w:cstheme="minorHAnsi"/>
        </w:rPr>
        <w:t xml:space="preserve"> recommends that breast-fed infants receive a daily supplement of 400 units until they are weaned and consuming a quart or more each day of fortified milk or formula.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Given appropriate sun exposure in summer, it is possible to meet the body’s yearlong need for vitamin D. But so many factors influence the rate of vitamin D formation in skin that it is difficult to establish a universal public health recommendation. Asked for a general recommendation, Dr. </w:t>
      </w:r>
      <w:proofErr w:type="spellStart"/>
      <w:r w:rsidRPr="00993CBF">
        <w:rPr>
          <w:rFonts w:eastAsia="Times New Roman" w:cstheme="minorHAnsi"/>
        </w:rPr>
        <w:t>Holick</w:t>
      </w:r>
      <w:proofErr w:type="spellEnd"/>
      <w:r w:rsidRPr="00993CBF">
        <w:rPr>
          <w:rFonts w:eastAsia="Times New Roman" w:cstheme="minorHAnsi"/>
        </w:rPr>
        <w:t xml:space="preserve"> suggests going outside in summer unprotected by sunscreen (except for the face, which should always be protected) wearing minimal clothing from 10 a.m. to 3 p.m. two or three times a week for 5 to 10 minutes.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lastRenderedPageBreak/>
        <w:t xml:space="preserve">Slathering skin with sunscreen with an SPF of 30 will reduce exposure to ultraviolet-B rays by 95 to 98 percent. But if you make enough vitamin D in your skin in summer, it can meet the body’s needs for the rest of the year, Dr. </w:t>
      </w:r>
      <w:proofErr w:type="spellStart"/>
      <w:r w:rsidRPr="00993CBF">
        <w:rPr>
          <w:rFonts w:eastAsia="Times New Roman" w:cstheme="minorHAnsi"/>
        </w:rPr>
        <w:t>Holick</w:t>
      </w:r>
      <w:proofErr w:type="spellEnd"/>
      <w:r w:rsidRPr="00993CBF">
        <w:rPr>
          <w:rFonts w:eastAsia="Times New Roman" w:cstheme="minorHAnsi"/>
        </w:rPr>
        <w:t xml:space="preserve"> said.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b/>
          <w:bCs/>
        </w:rPr>
        <w:t>Can You Get Too Much?</w:t>
      </w:r>
      <w:r w:rsidRPr="00993CBF">
        <w:rPr>
          <w:rFonts w:eastAsia="Times New Roman" w:cstheme="minorHAnsi"/>
        </w:rPr>
        <w:t xml:space="preserv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If acquired naturally through skin, the body’s supply of vitamin D has a built-in cutoff. When enough is made, further exposure to sunlight will destroy any excess. Not so when the source is an ingested supplement, which goes directly to the liver.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Symptoms of vitamin D toxicity include nausea, </w:t>
      </w:r>
      <w:hyperlink r:id="rId22" w:tooltip="In-depth reference and news articles about Nausea and vomiting." w:history="1">
        <w:r w:rsidRPr="00993CBF">
          <w:rPr>
            <w:rFonts w:eastAsia="Times New Roman" w:cstheme="minorHAnsi"/>
            <w:color w:val="0000FF"/>
            <w:u w:val="single"/>
          </w:rPr>
          <w:t>vomiting</w:t>
        </w:r>
      </w:hyperlink>
      <w:r w:rsidRPr="00993CBF">
        <w:rPr>
          <w:rFonts w:eastAsia="Times New Roman" w:cstheme="minorHAnsi"/>
        </w:rPr>
        <w:t xml:space="preserve">, poor appetite, </w:t>
      </w:r>
      <w:hyperlink r:id="rId23" w:tooltip="In-depth reference and news articles about Constipation." w:history="1">
        <w:r w:rsidRPr="00993CBF">
          <w:rPr>
            <w:rFonts w:eastAsia="Times New Roman" w:cstheme="minorHAnsi"/>
            <w:color w:val="0000FF"/>
            <w:u w:val="single"/>
          </w:rPr>
          <w:t>constipation</w:t>
        </w:r>
      </w:hyperlink>
      <w:r w:rsidRPr="00993CBF">
        <w:rPr>
          <w:rFonts w:eastAsia="Times New Roman" w:cstheme="minorHAnsi"/>
        </w:rPr>
        <w:t xml:space="preserve">, weakness and weight loss, as well as dangerous amounts of </w:t>
      </w:r>
      <w:hyperlink r:id="rId24" w:tooltip="In-depth reference and news articles about Serum calcium." w:history="1">
        <w:r w:rsidRPr="00993CBF">
          <w:rPr>
            <w:rFonts w:eastAsia="Times New Roman" w:cstheme="minorHAnsi"/>
            <w:color w:val="0000FF"/>
            <w:u w:val="single"/>
          </w:rPr>
          <w:t>calcium</w:t>
        </w:r>
      </w:hyperlink>
      <w:r w:rsidRPr="00993CBF">
        <w:rPr>
          <w:rFonts w:eastAsia="Times New Roman" w:cstheme="minorHAnsi"/>
        </w:rPr>
        <w:t xml:space="preserve"> that can result in </w:t>
      </w:r>
      <w:hyperlink r:id="rId25" w:tooltip="In-depth reference and news articles about Kidney stones." w:history="1">
        <w:r w:rsidRPr="00993CBF">
          <w:rPr>
            <w:rFonts w:eastAsia="Times New Roman" w:cstheme="minorHAnsi"/>
            <w:color w:val="0000FF"/>
            <w:u w:val="single"/>
          </w:rPr>
          <w:t>kidney stones</w:t>
        </w:r>
      </w:hyperlink>
      <w:r w:rsidRPr="00993CBF">
        <w:rPr>
          <w:rFonts w:eastAsia="Times New Roman" w:cstheme="minorHAnsi"/>
        </w:rPr>
        <w:t xml:space="preserve">, confusion and </w:t>
      </w:r>
      <w:hyperlink r:id="rId26" w:tooltip="In-depth reference and news articles about Arrhythmias." w:history="1">
        <w:r w:rsidRPr="00993CBF">
          <w:rPr>
            <w:rFonts w:eastAsia="Times New Roman" w:cstheme="minorHAnsi"/>
            <w:color w:val="0000FF"/>
            <w:u w:val="single"/>
          </w:rPr>
          <w:t>abnormal heart rhythms</w:t>
        </w:r>
      </w:hyperlink>
      <w:r w:rsidRPr="00993CBF">
        <w:rPr>
          <w:rFonts w:eastAsia="Times New Roman" w:cstheme="minorHAnsi"/>
        </w:rPr>
        <w:t xml:space="preserve">. </w:t>
      </w:r>
    </w:p>
    <w:p w:rsidR="00CD6425" w:rsidRPr="00993CBF" w:rsidRDefault="00CD6425" w:rsidP="00CD6425">
      <w:pPr>
        <w:spacing w:before="100" w:beforeAutospacing="1" w:after="100" w:afterAutospacing="1" w:line="240" w:lineRule="auto"/>
        <w:rPr>
          <w:rFonts w:eastAsia="Times New Roman" w:cstheme="minorHAnsi"/>
        </w:rPr>
      </w:pPr>
      <w:r w:rsidRPr="00993CBF">
        <w:rPr>
          <w:rFonts w:eastAsia="Times New Roman" w:cstheme="minorHAnsi"/>
        </w:rPr>
        <w:t xml:space="preserve">But both Dr. </w:t>
      </w:r>
      <w:proofErr w:type="spellStart"/>
      <w:r w:rsidRPr="00993CBF">
        <w:rPr>
          <w:rFonts w:eastAsia="Times New Roman" w:cstheme="minorHAnsi"/>
        </w:rPr>
        <w:t>Giovannucci</w:t>
      </w:r>
      <w:proofErr w:type="spellEnd"/>
      <w:r w:rsidRPr="00993CBF">
        <w:rPr>
          <w:rFonts w:eastAsia="Times New Roman" w:cstheme="minorHAnsi"/>
        </w:rPr>
        <w:t xml:space="preserve"> and Dr. </w:t>
      </w:r>
      <w:proofErr w:type="spellStart"/>
      <w:r w:rsidRPr="00993CBF">
        <w:rPr>
          <w:rFonts w:eastAsia="Times New Roman" w:cstheme="minorHAnsi"/>
        </w:rPr>
        <w:t>Holick</w:t>
      </w:r>
      <w:proofErr w:type="spellEnd"/>
      <w:r w:rsidRPr="00993CBF">
        <w:rPr>
          <w:rFonts w:eastAsia="Times New Roman" w:cstheme="minorHAnsi"/>
        </w:rPr>
        <w:t xml:space="preserve"> say it is very hard to reach such toxic levels. Healthy adults have taken 10,000 I.U. a day for six months or longer with no adverse effects. People with a serious vitamin D deficiency are often prescribed weekly doses of 50,000 units until the problem is corrected. To minimize the risk of any long-term toxicity, these experts recommend that adults take a daily supplement of 1,000 to 2,000 units. </w:t>
      </w:r>
    </w:p>
    <w:p w:rsidR="00C96626" w:rsidRPr="00993CBF" w:rsidRDefault="00C96626">
      <w:pPr>
        <w:rPr>
          <w:rFonts w:cstheme="minorHAnsi"/>
        </w:rPr>
      </w:pPr>
    </w:p>
    <w:sectPr w:rsidR="00C96626" w:rsidRPr="00993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425"/>
    <w:rsid w:val="00044C33"/>
    <w:rsid w:val="00087808"/>
    <w:rsid w:val="001A44CA"/>
    <w:rsid w:val="002A4E93"/>
    <w:rsid w:val="002E716E"/>
    <w:rsid w:val="002F7114"/>
    <w:rsid w:val="003166F2"/>
    <w:rsid w:val="003A09D4"/>
    <w:rsid w:val="00480389"/>
    <w:rsid w:val="004877EE"/>
    <w:rsid w:val="005C210D"/>
    <w:rsid w:val="005C7B9F"/>
    <w:rsid w:val="005D0739"/>
    <w:rsid w:val="006067AB"/>
    <w:rsid w:val="00670DC9"/>
    <w:rsid w:val="00676195"/>
    <w:rsid w:val="007E14E2"/>
    <w:rsid w:val="008E0E6F"/>
    <w:rsid w:val="0097591B"/>
    <w:rsid w:val="00993CBF"/>
    <w:rsid w:val="009B47CC"/>
    <w:rsid w:val="009E7C3E"/>
    <w:rsid w:val="00BD0506"/>
    <w:rsid w:val="00C96626"/>
    <w:rsid w:val="00CD6425"/>
    <w:rsid w:val="00E13991"/>
    <w:rsid w:val="00E618ED"/>
    <w:rsid w:val="00E73715"/>
    <w:rsid w:val="00EC36B7"/>
    <w:rsid w:val="00EE43B4"/>
    <w:rsid w:val="00F47FBF"/>
    <w:rsid w:val="00F53B91"/>
    <w:rsid w:val="00F73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6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4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6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4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17031">
      <w:bodyDiv w:val="1"/>
      <w:marLeft w:val="0"/>
      <w:marRight w:val="0"/>
      <w:marTop w:val="0"/>
      <w:marBottom w:val="0"/>
      <w:divBdr>
        <w:top w:val="none" w:sz="0" w:space="0" w:color="auto"/>
        <w:left w:val="none" w:sz="0" w:space="0" w:color="auto"/>
        <w:bottom w:val="none" w:sz="0" w:space="0" w:color="auto"/>
        <w:right w:val="none" w:sz="0" w:space="0" w:color="auto"/>
      </w:divBdr>
      <w:divsChild>
        <w:div w:id="1329164721">
          <w:marLeft w:val="0"/>
          <w:marRight w:val="0"/>
          <w:marTop w:val="0"/>
          <w:marBottom w:val="0"/>
          <w:divBdr>
            <w:top w:val="none" w:sz="0" w:space="0" w:color="auto"/>
            <w:left w:val="none" w:sz="0" w:space="0" w:color="auto"/>
            <w:bottom w:val="none" w:sz="0" w:space="0" w:color="auto"/>
            <w:right w:val="none" w:sz="0" w:space="0" w:color="auto"/>
          </w:divBdr>
        </w:div>
        <w:div w:id="776952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alth.nytimes.com/health/guides/disease/rickets/overview.html?inline=nyt-classifier" TargetMode="External"/><Relationship Id="rId13" Type="http://schemas.openxmlformats.org/officeDocument/2006/relationships/hyperlink" Target="http://health.nytimes.com/health/guides/disease/type-1-diabetes/overview.html?inline=nyt-classifier" TargetMode="External"/><Relationship Id="rId18" Type="http://schemas.openxmlformats.org/officeDocument/2006/relationships/hyperlink" Target="http://health.nytimes.com/health/guides/disease/cancer/overview.html?inline=nyt-classifier" TargetMode="External"/><Relationship Id="rId26" Type="http://schemas.openxmlformats.org/officeDocument/2006/relationships/hyperlink" Target="http://health.nytimes.com/health/guides/disease/arrhythmias/overview.html?inline=nyt-classifier" TargetMode="External"/><Relationship Id="rId3" Type="http://schemas.openxmlformats.org/officeDocument/2006/relationships/settings" Target="settings.xml"/><Relationship Id="rId21" Type="http://schemas.openxmlformats.org/officeDocument/2006/relationships/hyperlink" Target="http://topics.nytimes.com/top/reference/timestopics/organizations/a/american_academy_of_pediatrics/index.html?inline=nyt-org" TargetMode="External"/><Relationship Id="rId7" Type="http://schemas.openxmlformats.org/officeDocument/2006/relationships/hyperlink" Target="http://health.nytimes.com/health/guides/nutrition/vitamin-d/overview.html?inline=nyt-classifier" TargetMode="External"/><Relationship Id="rId12" Type="http://schemas.openxmlformats.org/officeDocument/2006/relationships/hyperlink" Target="http://health.nytimes.com/health/guides/disease/multiple-sclerosis/overview.html?inline=nyt-classifier" TargetMode="External"/><Relationship Id="rId17" Type="http://schemas.openxmlformats.org/officeDocument/2006/relationships/hyperlink" Target="http://topics.nytimes.com/top/reference/timestopics/organizations/b/boston_university/index.html?inline=nyt-org" TargetMode="External"/><Relationship Id="rId25" Type="http://schemas.openxmlformats.org/officeDocument/2006/relationships/hyperlink" Target="http://health.nytimes.com/health/guides/disease/kidney-stones/overview.html?inline=nyt-classifier" TargetMode="External"/><Relationship Id="rId2" Type="http://schemas.microsoft.com/office/2007/relationships/stylesWithEffects" Target="stylesWithEffects.xml"/><Relationship Id="rId16" Type="http://schemas.openxmlformats.org/officeDocument/2006/relationships/hyperlink" Target="http://topics.nytimes.com/top/news/health/diseasesconditionsandhealthtopics/nursing_homes/index.html?inline=nyt-classifier" TargetMode="External"/><Relationship Id="rId20" Type="http://schemas.openxmlformats.org/officeDocument/2006/relationships/hyperlink" Target="http://topics.nytimes.com/top/reference/timestopics/organizations/i/institute_of_medicine/index.html?inline=nyt-org" TargetMode="External"/><Relationship Id="rId1" Type="http://schemas.openxmlformats.org/officeDocument/2006/relationships/styles" Target="styles.xml"/><Relationship Id="rId6" Type="http://schemas.openxmlformats.org/officeDocument/2006/relationships/hyperlink" Target="http://topics.nytimes.com/top/reference/timestopics/people/b/jane_e_brody/index.html?inline=nyt-per" TargetMode="External"/><Relationship Id="rId11" Type="http://schemas.openxmlformats.org/officeDocument/2006/relationships/hyperlink" Target="http://health.nytimes.com/health/guides/disease/autoimmune-disorders/overview.html?inline=nyt-classifier" TargetMode="External"/><Relationship Id="rId24" Type="http://schemas.openxmlformats.org/officeDocument/2006/relationships/hyperlink" Target="http://health.nytimes.com/health/guides/test/serum-calcium/overview.html?inline=nyt-classifier" TargetMode="External"/><Relationship Id="rId5" Type="http://schemas.openxmlformats.org/officeDocument/2006/relationships/image" Target="media/image1.jpg"/><Relationship Id="rId15" Type="http://schemas.openxmlformats.org/officeDocument/2006/relationships/hyperlink" Target="http://archinte.ama-assn.org/cgi/reprint/167/16/1709" TargetMode="External"/><Relationship Id="rId23" Type="http://schemas.openxmlformats.org/officeDocument/2006/relationships/hyperlink" Target="http://health.nytimes.com/health/guides/symptoms/constipation/overview.html?inline=nyt-classifier" TargetMode="External"/><Relationship Id="rId28" Type="http://schemas.openxmlformats.org/officeDocument/2006/relationships/theme" Target="theme/theme1.xml"/><Relationship Id="rId10" Type="http://schemas.openxmlformats.org/officeDocument/2006/relationships/hyperlink" Target="http://health.nytimes.com/health/guides/disease/osteoarthritis/overview.html?inline=nyt-classifier" TargetMode="External"/><Relationship Id="rId19" Type="http://schemas.openxmlformats.org/officeDocument/2006/relationships/hyperlink" Target="http://health.nytimes.com/health/guides/disease/prostate-cancer/overview.html?inline=nyt-classifier" TargetMode="External"/><Relationship Id="rId4" Type="http://schemas.openxmlformats.org/officeDocument/2006/relationships/webSettings" Target="webSettings.xml"/><Relationship Id="rId9" Type="http://schemas.openxmlformats.org/officeDocument/2006/relationships/hyperlink" Target="http://health.nytimes.com/health/guides/disease/hypertension/overview.html?inline=nyt-classifier" TargetMode="External"/><Relationship Id="rId14" Type="http://schemas.openxmlformats.org/officeDocument/2006/relationships/hyperlink" Target="http://health.nytimes.com/health/guides/disease/rheumatoid-arthritis/overview.html?inline=nyt-classifier" TargetMode="External"/><Relationship Id="rId22" Type="http://schemas.openxmlformats.org/officeDocument/2006/relationships/hyperlink" Target="http://health.nytimes.com/health/guides/symptoms/nausea-and-vomiting/overview.html?inline=nyt-classifi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1610</Words>
  <Characters>9179</Characters>
  <Application>Microsoft Office Word</Application>
  <DocSecurity>0</DocSecurity>
  <Lines>76</Lines>
  <Paragraphs>21</Paragraphs>
  <ScaleCrop>false</ScaleCrop>
  <Company>Hewlett-Packard</Company>
  <LinksUpToDate>false</LinksUpToDate>
  <CharactersWithSpaces>10768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2012-08-22T17:53:00Z</dcterms:created>
  <dcterms:modified xsi:type="dcterms:W3CDTF">2012-09-12T04:54:00Z</dcterms:modified>
</cp:coreProperties>
</file>