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2C1E6" w14:textId="021D3D7A" w:rsidR="000379A0" w:rsidRDefault="00CC219A" w:rsidP="00B27BD5">
      <w:pPr>
        <w:spacing w:line="480" w:lineRule="auto"/>
      </w:pPr>
      <w:r>
        <w:t>Module 1 Written Analysis</w:t>
      </w:r>
    </w:p>
    <w:p w14:paraId="36CC15BD" w14:textId="652DC41A" w:rsidR="00CE3D01" w:rsidRDefault="00CE3D01" w:rsidP="00B27BD5">
      <w:pPr>
        <w:spacing w:line="480" w:lineRule="auto"/>
      </w:pPr>
      <w:r>
        <w:t>Drew Pickering</w:t>
      </w:r>
    </w:p>
    <w:p w14:paraId="27C8F622" w14:textId="60F49502" w:rsidR="00062AB4" w:rsidRDefault="00062AB4" w:rsidP="00B27BD5">
      <w:pPr>
        <w:spacing w:line="480" w:lineRule="auto"/>
      </w:pPr>
      <w:r>
        <w:t>1/18/2020</w:t>
      </w:r>
    </w:p>
    <w:p w14:paraId="220569F6" w14:textId="35E6F697" w:rsidR="00062AB4" w:rsidRDefault="007001B5" w:rsidP="00B27BD5">
      <w:pPr>
        <w:spacing w:line="480" w:lineRule="auto"/>
      </w:pPr>
      <w:r>
        <w:t>Data Analysis Boot Camp</w:t>
      </w:r>
    </w:p>
    <w:p w14:paraId="2CBB057B" w14:textId="1DCE006D" w:rsidR="00CC219A" w:rsidRDefault="00CC219A" w:rsidP="00B27BD5">
      <w:pPr>
        <w:spacing w:line="480" w:lineRule="auto"/>
      </w:pPr>
    </w:p>
    <w:p w14:paraId="02F306AE" w14:textId="65B7CA30" w:rsidR="00CC219A" w:rsidRDefault="0021749B" w:rsidP="00B27BD5">
      <w:pPr>
        <w:spacing w:line="480" w:lineRule="auto"/>
      </w:pPr>
      <w:r>
        <w:tab/>
      </w:r>
      <w:r w:rsidR="005846A5">
        <w:t xml:space="preserve">The Kickstarter Data in Module 1 has been analyzed to find insights that </w:t>
      </w:r>
      <w:r w:rsidR="00AD506F">
        <w:t xml:space="preserve">could </w:t>
      </w:r>
      <w:r w:rsidR="003E40AE">
        <w:t xml:space="preserve">provide guidance on </w:t>
      </w:r>
      <w:r w:rsidR="00B27BD5">
        <w:t>how to set</w:t>
      </w:r>
      <w:r w:rsidR="004C67F3">
        <w:t>-up and run a successful campaign</w:t>
      </w:r>
      <w:r w:rsidR="008E76AF">
        <w:t xml:space="preserve">.  </w:t>
      </w:r>
      <w:r w:rsidR="00C01EDA">
        <w:t>Be</w:t>
      </w:r>
      <w:r w:rsidR="006D6095">
        <w:t xml:space="preserve">low are three specific insights that have been gleaned </w:t>
      </w:r>
      <w:r w:rsidR="0099617B">
        <w:t>f</w:t>
      </w:r>
      <w:r w:rsidR="006D6095">
        <w:t>r</w:t>
      </w:r>
      <w:r w:rsidR="0099617B">
        <w:t>o</w:t>
      </w:r>
      <w:r w:rsidR="006D6095">
        <w:t>m the data.</w:t>
      </w:r>
    </w:p>
    <w:p w14:paraId="0D3B91CF" w14:textId="6E4C2CAA" w:rsidR="006D6095" w:rsidRDefault="0099617B" w:rsidP="00380C38">
      <w:pPr>
        <w:pStyle w:val="ListParagraph"/>
        <w:numPr>
          <w:ilvl w:val="0"/>
          <w:numId w:val="1"/>
        </w:numPr>
        <w:spacing w:line="240" w:lineRule="auto"/>
      </w:pPr>
      <w:r>
        <w:t>Theater campaigns that that begin in June have a higher success rate</w:t>
      </w:r>
      <w:r w:rsidR="00C7202C">
        <w:t xml:space="preserve">.  </w:t>
      </w:r>
      <w:r w:rsidR="00806A8B">
        <w:t>T</w:t>
      </w:r>
      <w:r w:rsidR="00C7202C">
        <w:t xml:space="preserve">here </w:t>
      </w:r>
      <w:r w:rsidR="00D767CE">
        <w:t xml:space="preserve">is also </w:t>
      </w:r>
      <w:r w:rsidR="00680E2C">
        <w:t xml:space="preserve">overall </w:t>
      </w:r>
      <w:r w:rsidR="00D767CE">
        <w:t xml:space="preserve">increase in total </w:t>
      </w:r>
      <w:r w:rsidR="00B24AD4">
        <w:t xml:space="preserve">theater campaigns </w:t>
      </w:r>
      <w:r w:rsidR="00BE0BFB">
        <w:t xml:space="preserve">in May and June relative to other months of the year.  This </w:t>
      </w:r>
      <w:r w:rsidR="00D57C97">
        <w:t>seems to mark a</w:t>
      </w:r>
      <w:r w:rsidR="00D604BE">
        <w:t xml:space="preserve"> </w:t>
      </w:r>
      <w:r w:rsidR="00212A56">
        <w:t xml:space="preserve">seasonality of theater events </w:t>
      </w:r>
      <w:r w:rsidR="00D57C97">
        <w:t>which increase during</w:t>
      </w:r>
      <w:r w:rsidR="00CA0EDB">
        <w:t xml:space="preserve"> Summer months.</w:t>
      </w:r>
      <w:r w:rsidR="00753E34">
        <w:t xml:space="preserve">  Although</w:t>
      </w:r>
      <w:r w:rsidR="003C15E1">
        <w:t>,</w:t>
      </w:r>
      <w:r w:rsidR="00753E34">
        <w:t xml:space="preserve"> </w:t>
      </w:r>
      <w:r w:rsidR="00270ADA">
        <w:t>the likelihood for</w:t>
      </w:r>
      <w:r w:rsidR="00753E34">
        <w:t xml:space="preserve"> funding is </w:t>
      </w:r>
      <w:r w:rsidR="001B2383">
        <w:t xml:space="preserve">greater during this time frame it </w:t>
      </w:r>
      <w:r w:rsidR="008D21DE">
        <w:t xml:space="preserve">is </w:t>
      </w:r>
      <w:r w:rsidR="00753E34">
        <w:t xml:space="preserve">possible that </w:t>
      </w:r>
      <w:r w:rsidR="00857087">
        <w:t>a theater event during this period coul</w:t>
      </w:r>
      <w:r w:rsidR="00E11755">
        <w:t>d</w:t>
      </w:r>
      <w:r w:rsidR="00857087">
        <w:t xml:space="preserve"> have more competition to secure a venue</w:t>
      </w:r>
      <w:r w:rsidR="00CC3C9F">
        <w:t>,</w:t>
      </w:r>
      <w:r w:rsidR="00761D8A">
        <w:t xml:space="preserve"> staff and cast members, and attract patrons.</w:t>
      </w:r>
    </w:p>
    <w:p w14:paraId="7B996C9F" w14:textId="77777777" w:rsidR="00583819" w:rsidRDefault="00960F48" w:rsidP="00724D88">
      <w:pPr>
        <w:pStyle w:val="ListParagraph"/>
        <w:numPr>
          <w:ilvl w:val="0"/>
          <w:numId w:val="1"/>
        </w:numPr>
        <w:spacing w:line="240" w:lineRule="auto"/>
      </w:pPr>
      <w:r>
        <w:t>Theater campaigns in December</w:t>
      </w:r>
      <w:r w:rsidR="00406A47">
        <w:t xml:space="preserve"> </w:t>
      </w:r>
      <w:r w:rsidR="008B7FAA">
        <w:t>have difficulty finding the desired funding</w:t>
      </w:r>
      <w:r w:rsidR="00724D88">
        <w:t xml:space="preserve">.  Certainly, seasonality is a </w:t>
      </w:r>
      <w:commentRangeStart w:id="0"/>
      <w:r w:rsidR="00724D88">
        <w:t>significant</w:t>
      </w:r>
      <w:commentRangeEnd w:id="0"/>
      <w:r w:rsidR="00867B75">
        <w:rPr>
          <w:rStyle w:val="CommentReference"/>
        </w:rPr>
        <w:commentReference w:id="0"/>
      </w:r>
      <w:r w:rsidR="00724D88">
        <w:t xml:space="preserve"> driver for thi</w:t>
      </w:r>
      <w:r w:rsidR="005379FE">
        <w:t>s</w:t>
      </w:r>
      <w:r w:rsidR="008C5D17">
        <w:t>.  A</w:t>
      </w:r>
      <w:r w:rsidR="005379FE">
        <w:t xml:space="preserve">s we can see for the graph that </w:t>
      </w:r>
      <w:r w:rsidR="00EA07B0">
        <w:t xml:space="preserve">fewer campaigns overall are </w:t>
      </w:r>
      <w:r w:rsidR="00CA598A">
        <w:t>started after August</w:t>
      </w:r>
      <w:r w:rsidR="006025FA">
        <w:t xml:space="preserve">.  A slight uptick in October may relate to Holiday </w:t>
      </w:r>
      <w:r w:rsidR="006D0708">
        <w:t xml:space="preserve">themed </w:t>
      </w:r>
      <w:r w:rsidR="00867B75">
        <w:t>theater events</w:t>
      </w:r>
      <w:r w:rsidR="006D0708">
        <w:t xml:space="preserve">, and the </w:t>
      </w:r>
      <w:r w:rsidR="00ED0D78">
        <w:t xml:space="preserve">lack of funding may well be connected to </w:t>
      </w:r>
      <w:r w:rsidR="000B1C10">
        <w:t xml:space="preserve">Holiday </w:t>
      </w:r>
      <w:r w:rsidR="00EA0C44">
        <w:t xml:space="preserve">expenses </w:t>
      </w:r>
      <w:r w:rsidR="002B1E43">
        <w:t xml:space="preserve">that reduce the </w:t>
      </w:r>
      <w:r w:rsidR="00583819">
        <w:t>available funding from backers.</w:t>
      </w:r>
    </w:p>
    <w:p w14:paraId="3C9AC0D7" w14:textId="77777777" w:rsidR="0085520D" w:rsidRDefault="00626DE9" w:rsidP="00724D88">
      <w:pPr>
        <w:pStyle w:val="ListParagraph"/>
        <w:numPr>
          <w:ilvl w:val="0"/>
          <w:numId w:val="1"/>
        </w:numPr>
        <w:spacing w:line="240" w:lineRule="auto"/>
      </w:pPr>
      <w:r>
        <w:t>Modest</w:t>
      </w:r>
      <w:r w:rsidR="00310665">
        <w:t xml:space="preserve"> funding goals have greater </w:t>
      </w:r>
      <w:r w:rsidR="005547A9">
        <w:t xml:space="preserve">chance of </w:t>
      </w:r>
      <w:r w:rsidR="00310665">
        <w:t>success</w:t>
      </w:r>
      <w:r w:rsidR="00E87F24">
        <w:t>.</w:t>
      </w:r>
      <w:r w:rsidR="005547A9">
        <w:t xml:space="preserve">  The lower the goal the greater the success rate.  </w:t>
      </w:r>
      <w:r w:rsidR="00FD6E2E">
        <w:t>A $20</w:t>
      </w:r>
      <w:r w:rsidR="002B7BFA">
        <w:t xml:space="preserve">,000 goal is </w:t>
      </w:r>
      <w:r w:rsidR="00CE394F">
        <w:t xml:space="preserve">directly at the </w:t>
      </w:r>
      <w:r w:rsidR="004F1EB1">
        <w:t>50/50-point</w:t>
      </w:r>
      <w:r w:rsidR="008258BD">
        <w:t xml:space="preserve">, success/failure.  </w:t>
      </w:r>
      <w:r w:rsidR="00EE45A4">
        <w:t xml:space="preserve">Anything beyond $20,000, although there are some ranges shown with </w:t>
      </w:r>
      <w:r w:rsidR="002169ED">
        <w:t xml:space="preserve">high success rate in the graph, it should be noted that these are based on </w:t>
      </w:r>
      <w:r w:rsidR="004F1EB1">
        <w:t>just a few data points.</w:t>
      </w:r>
      <w:r w:rsidR="00770262">
        <w:t xml:space="preserve">  There are 62 total projects with a Goal </w:t>
      </w:r>
      <w:r w:rsidR="006A661F">
        <w:t>at or above $25,000 and 41 of these failed to achieve funding.</w:t>
      </w:r>
      <w:r w:rsidR="004660C3">
        <w:t xml:space="preserve">  To increase the chances of </w:t>
      </w:r>
      <w:r w:rsidR="00051368">
        <w:t>achieving</w:t>
      </w:r>
      <w:r w:rsidR="004660C3">
        <w:t xml:space="preserve"> funding success</w:t>
      </w:r>
      <w:r w:rsidR="004F1EB1">
        <w:t xml:space="preserve"> </w:t>
      </w:r>
      <w:r w:rsidR="00051368">
        <w:t xml:space="preserve">it may be wise to take another look at costs and </w:t>
      </w:r>
      <w:r w:rsidR="00BB1450">
        <w:t>try to trim</w:t>
      </w:r>
      <w:r w:rsidR="0085520D">
        <w:t xml:space="preserve"> it down as possible.</w:t>
      </w:r>
    </w:p>
    <w:p w14:paraId="4B5C58DE" w14:textId="77777777" w:rsidR="0085520D" w:rsidRDefault="0085520D" w:rsidP="0085520D">
      <w:pPr>
        <w:spacing w:line="240" w:lineRule="auto"/>
      </w:pPr>
    </w:p>
    <w:p w14:paraId="75F25BF1" w14:textId="77777777" w:rsidR="006D5243" w:rsidRDefault="00AD0F0D" w:rsidP="006D5243">
      <w:pPr>
        <w:spacing w:line="480" w:lineRule="auto"/>
        <w:ind w:firstLine="360"/>
      </w:pPr>
      <w:r>
        <w:t xml:space="preserve">The Kickstarter data that was analyzed </w:t>
      </w:r>
      <w:r w:rsidR="008B5277">
        <w:t xml:space="preserve">could be </w:t>
      </w:r>
      <w:r w:rsidR="009D0149">
        <w:t xml:space="preserve">more insightful if expanded or combined with </w:t>
      </w:r>
      <w:r w:rsidR="006D5243">
        <w:t xml:space="preserve">some </w:t>
      </w:r>
      <w:r w:rsidR="009D0149">
        <w:t>addition</w:t>
      </w:r>
      <w:r w:rsidR="006D5243">
        <w:t xml:space="preserve"> details such as the following:</w:t>
      </w:r>
    </w:p>
    <w:p w14:paraId="5947B046" w14:textId="239FC131" w:rsidR="00851DF7" w:rsidRDefault="007001B5" w:rsidP="006D5243">
      <w:pPr>
        <w:pStyle w:val="ListParagraph"/>
        <w:numPr>
          <w:ilvl w:val="0"/>
          <w:numId w:val="2"/>
        </w:numPr>
        <w:spacing w:line="240" w:lineRule="auto"/>
      </w:pPr>
      <w:r w:rsidRPr="003629D4">
        <w:rPr>
          <w:b/>
          <w:bCs/>
        </w:rPr>
        <w:t>Play Genre</w:t>
      </w:r>
      <w:r w:rsidR="00B1650A">
        <w:t xml:space="preserve"> </w:t>
      </w:r>
      <w:r w:rsidR="00964C71">
        <w:t>–</w:t>
      </w:r>
      <w:r w:rsidR="00B1650A">
        <w:t xml:space="preserve"> </w:t>
      </w:r>
      <w:r w:rsidR="00964C71">
        <w:t xml:space="preserve">what </w:t>
      </w:r>
      <w:r w:rsidR="0060122F">
        <w:t xml:space="preserve">is the storyline </w:t>
      </w:r>
      <w:r w:rsidR="00964C71">
        <w:t xml:space="preserve"> </w:t>
      </w:r>
    </w:p>
    <w:p w14:paraId="14B4502E" w14:textId="7D2A8504" w:rsidR="007001B5" w:rsidRDefault="007001B5" w:rsidP="006D5243">
      <w:pPr>
        <w:pStyle w:val="ListParagraph"/>
        <w:numPr>
          <w:ilvl w:val="0"/>
          <w:numId w:val="2"/>
        </w:numPr>
        <w:spacing w:line="240" w:lineRule="auto"/>
      </w:pPr>
      <w:r w:rsidRPr="003629D4">
        <w:rPr>
          <w:b/>
          <w:bCs/>
        </w:rPr>
        <w:t>Targeted Audience</w:t>
      </w:r>
      <w:r w:rsidR="005F4A79">
        <w:t xml:space="preserve"> – who does is the event intended to attract as patrons</w:t>
      </w:r>
    </w:p>
    <w:p w14:paraId="6E83B037" w14:textId="46F36C95" w:rsidR="007001B5" w:rsidRDefault="00C363D7" w:rsidP="006D5243">
      <w:pPr>
        <w:pStyle w:val="ListParagraph"/>
        <w:numPr>
          <w:ilvl w:val="0"/>
          <w:numId w:val="2"/>
        </w:numPr>
        <w:spacing w:line="240" w:lineRule="auto"/>
      </w:pPr>
      <w:r w:rsidRPr="003629D4">
        <w:rPr>
          <w:b/>
          <w:bCs/>
        </w:rPr>
        <w:t xml:space="preserve">Planned </w:t>
      </w:r>
      <w:r w:rsidR="007001B5" w:rsidRPr="003629D4">
        <w:rPr>
          <w:b/>
          <w:bCs/>
        </w:rPr>
        <w:t>Venue</w:t>
      </w:r>
      <w:r w:rsidR="005F4A79">
        <w:t xml:space="preserve"> </w:t>
      </w:r>
      <w:r w:rsidR="00272B56">
        <w:t>–</w:t>
      </w:r>
      <w:r w:rsidR="005F4A79">
        <w:t xml:space="preserve"> </w:t>
      </w:r>
      <w:r w:rsidR="00272B56">
        <w:t>where will the theater event be performed</w:t>
      </w:r>
    </w:p>
    <w:p w14:paraId="19B4191B" w14:textId="5F81656B" w:rsidR="00B718B5" w:rsidRDefault="002D393C" w:rsidP="005440FE">
      <w:pPr>
        <w:pStyle w:val="ListParagraph"/>
        <w:numPr>
          <w:ilvl w:val="0"/>
          <w:numId w:val="2"/>
        </w:numPr>
        <w:spacing w:line="240" w:lineRule="auto"/>
      </w:pPr>
      <w:r w:rsidRPr="003629D4">
        <w:rPr>
          <w:b/>
          <w:bCs/>
        </w:rPr>
        <w:lastRenderedPageBreak/>
        <w:t>Known cast members staff</w:t>
      </w:r>
      <w:r w:rsidR="00272B56">
        <w:t xml:space="preserve"> </w:t>
      </w:r>
      <w:r w:rsidR="008E791C">
        <w:t>–</w:t>
      </w:r>
      <w:r w:rsidR="00272B56">
        <w:t xml:space="preserve"> </w:t>
      </w:r>
      <w:r w:rsidR="008E791C">
        <w:t xml:space="preserve">actors, directors, writers and stage crew </w:t>
      </w:r>
      <w:r w:rsidR="00F41E1D">
        <w:t xml:space="preserve">may be known and </w:t>
      </w:r>
      <w:r w:rsidR="009508DE">
        <w:t xml:space="preserve">may have a following of patrons and </w:t>
      </w:r>
      <w:r w:rsidR="005123CA">
        <w:t>Backe</w:t>
      </w:r>
      <w:r w:rsidR="003629D4">
        <w:t>r</w:t>
      </w:r>
      <w:r w:rsidR="009508DE">
        <w:t>s</w:t>
      </w:r>
    </w:p>
    <w:p w14:paraId="7F6151F5" w14:textId="5367A4F2" w:rsidR="005440FE" w:rsidRDefault="00FC7487" w:rsidP="005440FE">
      <w:pPr>
        <w:pStyle w:val="ListParagraph"/>
        <w:numPr>
          <w:ilvl w:val="0"/>
          <w:numId w:val="2"/>
        </w:numPr>
        <w:spacing w:line="240" w:lineRule="auto"/>
      </w:pPr>
      <w:r>
        <w:t>Campaign</w:t>
      </w:r>
      <w:r w:rsidR="0078098E">
        <w:t xml:space="preserve">/Funding requestors </w:t>
      </w:r>
      <w:r w:rsidR="009508DE">
        <w:t xml:space="preserve">details - </w:t>
      </w:r>
      <w:r w:rsidR="00BF4721">
        <w:t xml:space="preserve">counts of </w:t>
      </w:r>
      <w:r w:rsidR="0078098E">
        <w:t xml:space="preserve">previous </w:t>
      </w:r>
      <w:r w:rsidR="00BF4721">
        <w:t xml:space="preserve">projects </w:t>
      </w:r>
      <w:r w:rsidR="000A076E">
        <w:t>events and success rates</w:t>
      </w:r>
      <w:r w:rsidR="009508DE">
        <w:t xml:space="preserve"> </w:t>
      </w:r>
    </w:p>
    <w:p w14:paraId="23BC7DD3" w14:textId="750D2C24" w:rsidR="000A076E" w:rsidRDefault="005123CA" w:rsidP="005440FE">
      <w:pPr>
        <w:pStyle w:val="ListParagraph"/>
        <w:numPr>
          <w:ilvl w:val="0"/>
          <w:numId w:val="2"/>
        </w:numPr>
        <w:spacing w:line="240" w:lineRule="auto"/>
      </w:pPr>
      <w:r w:rsidRPr="003629D4">
        <w:rPr>
          <w:b/>
          <w:bCs/>
        </w:rPr>
        <w:t>Backers</w:t>
      </w:r>
      <w:r w:rsidR="007D3692" w:rsidRPr="003629D4">
        <w:rPr>
          <w:b/>
          <w:bCs/>
        </w:rPr>
        <w:t xml:space="preserve"> comments or posts</w:t>
      </w:r>
      <w:r>
        <w:t xml:space="preserve"> </w:t>
      </w:r>
      <w:r w:rsidR="000C1ADB">
        <w:t>–</w:t>
      </w:r>
      <w:r>
        <w:t xml:space="preserve"> </w:t>
      </w:r>
      <w:r w:rsidR="00BC6DE6">
        <w:t xml:space="preserve">do comments and posts </w:t>
      </w:r>
      <w:r w:rsidR="00552483">
        <w:t>attract more support and funding</w:t>
      </w:r>
    </w:p>
    <w:p w14:paraId="63CC446F" w14:textId="243D8DC0" w:rsidR="00175E8B" w:rsidRPr="003629D4" w:rsidRDefault="00175E8B" w:rsidP="005440FE">
      <w:pPr>
        <w:pStyle w:val="ListParagraph"/>
        <w:numPr>
          <w:ilvl w:val="0"/>
          <w:numId w:val="2"/>
        </w:numPr>
        <w:spacing w:line="240" w:lineRule="auto"/>
        <w:rPr>
          <w:b/>
          <w:bCs/>
        </w:rPr>
      </w:pPr>
      <w:r w:rsidRPr="003629D4">
        <w:rPr>
          <w:b/>
          <w:bCs/>
        </w:rPr>
        <w:t>List of funders</w:t>
      </w:r>
      <w:r w:rsidR="000E3FEC" w:rsidRPr="003629D4">
        <w:rPr>
          <w:b/>
          <w:bCs/>
        </w:rPr>
        <w:t xml:space="preserve"> and their connection to the </w:t>
      </w:r>
      <w:r w:rsidR="00BF4721" w:rsidRPr="003629D4">
        <w:rPr>
          <w:b/>
          <w:bCs/>
        </w:rPr>
        <w:t>projects</w:t>
      </w:r>
    </w:p>
    <w:p w14:paraId="5B12F7FB" w14:textId="569A0718" w:rsidR="00BF4721" w:rsidRDefault="00BF4721" w:rsidP="001A0FCD">
      <w:pPr>
        <w:spacing w:line="240" w:lineRule="auto"/>
      </w:pPr>
    </w:p>
    <w:p w14:paraId="6E0F0B7E" w14:textId="0586ADD9" w:rsidR="001A0FCD" w:rsidRDefault="003629D4" w:rsidP="005B60DA">
      <w:pPr>
        <w:spacing w:line="480" w:lineRule="auto"/>
        <w:ind w:firstLine="360"/>
      </w:pPr>
      <w:r>
        <w:t>In addition to Kick Starter data</w:t>
      </w:r>
      <w:r w:rsidR="00386966">
        <w:t xml:space="preserve">, information regarding the </w:t>
      </w:r>
      <w:r w:rsidR="006D1367">
        <w:t xml:space="preserve">available </w:t>
      </w:r>
      <w:r w:rsidR="002C700E">
        <w:t xml:space="preserve">venues, </w:t>
      </w:r>
      <w:r w:rsidR="007F7F68">
        <w:t xml:space="preserve">success of </w:t>
      </w:r>
      <w:r w:rsidR="00F12E70">
        <w:t>actual theater events</w:t>
      </w:r>
      <w:r w:rsidR="00684D31">
        <w:t>; genres</w:t>
      </w:r>
      <w:r w:rsidR="004C3FFC">
        <w:t xml:space="preserve"> and patron </w:t>
      </w:r>
      <w:r w:rsidR="00F12E70">
        <w:t xml:space="preserve">reviews, </w:t>
      </w:r>
      <w:r w:rsidR="00923B2D">
        <w:t xml:space="preserve">could provide a forecast of </w:t>
      </w:r>
      <w:r w:rsidR="00EE09DE">
        <w:t>patron enthusiasm</w:t>
      </w:r>
      <w:r w:rsidR="00815D5B">
        <w:t>,</w:t>
      </w:r>
      <w:r w:rsidR="006E7A87">
        <w:t xml:space="preserve"> and ultimately </w:t>
      </w:r>
      <w:r w:rsidR="006D6C7D">
        <w:t xml:space="preserve">improve </w:t>
      </w:r>
      <w:bookmarkStart w:id="1" w:name="_GoBack"/>
      <w:bookmarkEnd w:id="1"/>
      <w:r w:rsidR="006E7A87">
        <w:t>the success of the theater event itself.</w:t>
      </w:r>
      <w:r w:rsidR="00923B2D">
        <w:t xml:space="preserve">  </w:t>
      </w:r>
    </w:p>
    <w:sectPr w:rsidR="001A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rew Pickering" w:date="2020-01-18T10:34:00Z" w:initials="AP">
    <w:p w14:paraId="3DE09D33" w14:textId="641A007A" w:rsidR="00867B75" w:rsidRDefault="00867B75">
      <w:pPr>
        <w:pStyle w:val="CommentText"/>
      </w:pPr>
      <w:r>
        <w:rPr>
          <w:rStyle w:val="CommentReference"/>
        </w:rPr>
        <w:annotationRef/>
      </w:r>
      <w:r>
        <w:t>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E09D3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E09D33" w16cid:durableId="21CD5D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C5D94"/>
    <w:multiLevelType w:val="hybridMultilevel"/>
    <w:tmpl w:val="8C3C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B5594"/>
    <w:multiLevelType w:val="hybridMultilevel"/>
    <w:tmpl w:val="8FF63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w Pickering">
    <w15:presenceInfo w15:providerId="Windows Live" w15:userId="23b108d479d35c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50"/>
    <w:rsid w:val="00051368"/>
    <w:rsid w:val="00062AB4"/>
    <w:rsid w:val="000A076E"/>
    <w:rsid w:val="000B1C10"/>
    <w:rsid w:val="000C1ADB"/>
    <w:rsid w:val="000E0A89"/>
    <w:rsid w:val="000E3FEC"/>
    <w:rsid w:val="00175E8B"/>
    <w:rsid w:val="00176D4F"/>
    <w:rsid w:val="001A0FCD"/>
    <w:rsid w:val="001B2383"/>
    <w:rsid w:val="00212A56"/>
    <w:rsid w:val="002169ED"/>
    <w:rsid w:val="0021749B"/>
    <w:rsid w:val="00270ADA"/>
    <w:rsid w:val="00272B56"/>
    <w:rsid w:val="002B1E43"/>
    <w:rsid w:val="002B7BFA"/>
    <w:rsid w:val="002C700E"/>
    <w:rsid w:val="002D393C"/>
    <w:rsid w:val="00300ABE"/>
    <w:rsid w:val="00310665"/>
    <w:rsid w:val="00351813"/>
    <w:rsid w:val="003629D4"/>
    <w:rsid w:val="00380C38"/>
    <w:rsid w:val="00386966"/>
    <w:rsid w:val="003C15E1"/>
    <w:rsid w:val="003D6752"/>
    <w:rsid w:val="003E40AE"/>
    <w:rsid w:val="00406A47"/>
    <w:rsid w:val="00454D50"/>
    <w:rsid w:val="004660C3"/>
    <w:rsid w:val="004C3FFC"/>
    <w:rsid w:val="004C67F3"/>
    <w:rsid w:val="004F1EB1"/>
    <w:rsid w:val="00505685"/>
    <w:rsid w:val="005123CA"/>
    <w:rsid w:val="005379FE"/>
    <w:rsid w:val="005440FE"/>
    <w:rsid w:val="00552483"/>
    <w:rsid w:val="005547A9"/>
    <w:rsid w:val="00583819"/>
    <w:rsid w:val="005846A5"/>
    <w:rsid w:val="005B60DA"/>
    <w:rsid w:val="005F4A79"/>
    <w:rsid w:val="0060122F"/>
    <w:rsid w:val="006025FA"/>
    <w:rsid w:val="00626DE9"/>
    <w:rsid w:val="00680E2C"/>
    <w:rsid w:val="00684D31"/>
    <w:rsid w:val="00685981"/>
    <w:rsid w:val="006A2EC1"/>
    <w:rsid w:val="006A4D15"/>
    <w:rsid w:val="006A661F"/>
    <w:rsid w:val="006B6023"/>
    <w:rsid w:val="006D0708"/>
    <w:rsid w:val="006D1367"/>
    <w:rsid w:val="006D5243"/>
    <w:rsid w:val="006D6095"/>
    <w:rsid w:val="006D6C7D"/>
    <w:rsid w:val="006E7A87"/>
    <w:rsid w:val="007001B5"/>
    <w:rsid w:val="00724D88"/>
    <w:rsid w:val="00753E34"/>
    <w:rsid w:val="00761D8A"/>
    <w:rsid w:val="00770262"/>
    <w:rsid w:val="0078098E"/>
    <w:rsid w:val="007A3CC4"/>
    <w:rsid w:val="007D3692"/>
    <w:rsid w:val="007F7F68"/>
    <w:rsid w:val="00806A8B"/>
    <w:rsid w:val="00815D5B"/>
    <w:rsid w:val="008258BD"/>
    <w:rsid w:val="00851DF7"/>
    <w:rsid w:val="0085520D"/>
    <w:rsid w:val="00857087"/>
    <w:rsid w:val="00867B75"/>
    <w:rsid w:val="008B5277"/>
    <w:rsid w:val="008B7FAA"/>
    <w:rsid w:val="008C5D17"/>
    <w:rsid w:val="008D21DE"/>
    <w:rsid w:val="008E76AF"/>
    <w:rsid w:val="008E791C"/>
    <w:rsid w:val="00923B2D"/>
    <w:rsid w:val="009508DE"/>
    <w:rsid w:val="00960F48"/>
    <w:rsid w:val="00964C71"/>
    <w:rsid w:val="00983AD9"/>
    <w:rsid w:val="0099617B"/>
    <w:rsid w:val="009D0149"/>
    <w:rsid w:val="00A60FCA"/>
    <w:rsid w:val="00A66629"/>
    <w:rsid w:val="00A67004"/>
    <w:rsid w:val="00AD0F0D"/>
    <w:rsid w:val="00AD506F"/>
    <w:rsid w:val="00AD52EE"/>
    <w:rsid w:val="00B1650A"/>
    <w:rsid w:val="00B24AD4"/>
    <w:rsid w:val="00B27BD5"/>
    <w:rsid w:val="00B718B5"/>
    <w:rsid w:val="00BB1450"/>
    <w:rsid w:val="00BC6DE6"/>
    <w:rsid w:val="00BE0BFB"/>
    <w:rsid w:val="00BF3767"/>
    <w:rsid w:val="00BF4721"/>
    <w:rsid w:val="00C01EDA"/>
    <w:rsid w:val="00C363D7"/>
    <w:rsid w:val="00C7202C"/>
    <w:rsid w:val="00CA0EDB"/>
    <w:rsid w:val="00CA598A"/>
    <w:rsid w:val="00CC219A"/>
    <w:rsid w:val="00CC3C9F"/>
    <w:rsid w:val="00CE394F"/>
    <w:rsid w:val="00CE3D01"/>
    <w:rsid w:val="00CE62CA"/>
    <w:rsid w:val="00D57C97"/>
    <w:rsid w:val="00D604BE"/>
    <w:rsid w:val="00D767CE"/>
    <w:rsid w:val="00E11755"/>
    <w:rsid w:val="00E22EF2"/>
    <w:rsid w:val="00E87F24"/>
    <w:rsid w:val="00EA07B0"/>
    <w:rsid w:val="00EA0C44"/>
    <w:rsid w:val="00ED0D78"/>
    <w:rsid w:val="00EE09DE"/>
    <w:rsid w:val="00EE45A4"/>
    <w:rsid w:val="00F12E70"/>
    <w:rsid w:val="00F41E1D"/>
    <w:rsid w:val="00FC7487"/>
    <w:rsid w:val="00FD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403"/>
  <w15:chartTrackingRefBased/>
  <w15:docId w15:val="{DD1BF592-0F94-4832-B774-55076500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09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67B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7B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7B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B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B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B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B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Pickering</dc:creator>
  <cp:keywords/>
  <dc:description/>
  <cp:lastModifiedBy>Andrew Pickering</cp:lastModifiedBy>
  <cp:revision>2</cp:revision>
  <dcterms:created xsi:type="dcterms:W3CDTF">2020-01-18T19:05:00Z</dcterms:created>
  <dcterms:modified xsi:type="dcterms:W3CDTF">2020-01-18T19:05:00Z</dcterms:modified>
</cp:coreProperties>
</file>