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189A8" w14:textId="77777777" w:rsidR="004C592C" w:rsidRPr="006946E2" w:rsidRDefault="004C592C" w:rsidP="004C592C">
      <w:pPr>
        <w:spacing w:line="480" w:lineRule="auto"/>
        <w:rPr>
          <w:rFonts w:ascii="Times" w:hAnsi="Times"/>
        </w:rPr>
      </w:pPr>
      <w:r w:rsidRPr="006946E2">
        <w:rPr>
          <w:rFonts w:ascii="Times" w:hAnsi="Times"/>
        </w:rPr>
        <w:t>Andrew Sosanya</w:t>
      </w:r>
    </w:p>
    <w:p w14:paraId="1F3AE81F" w14:textId="77777777" w:rsidR="004C592C" w:rsidRPr="006946E2" w:rsidRDefault="004C592C" w:rsidP="004C592C">
      <w:pPr>
        <w:spacing w:line="480" w:lineRule="auto"/>
        <w:rPr>
          <w:rFonts w:ascii="Times" w:hAnsi="Times"/>
        </w:rPr>
      </w:pPr>
      <w:r w:rsidRPr="006946E2">
        <w:rPr>
          <w:rFonts w:ascii="Times" w:hAnsi="Times"/>
        </w:rPr>
        <w:t>Dartmouth College</w:t>
      </w:r>
    </w:p>
    <w:p w14:paraId="31E7AAEE" w14:textId="6B5C8825" w:rsidR="004C592C" w:rsidRPr="006946E2" w:rsidRDefault="00C7298C" w:rsidP="00AD5913">
      <w:pPr>
        <w:tabs>
          <w:tab w:val="left" w:pos="2663"/>
        </w:tabs>
        <w:spacing w:line="480" w:lineRule="auto"/>
        <w:rPr>
          <w:rFonts w:ascii="Times" w:hAnsi="Times"/>
        </w:rPr>
      </w:pPr>
      <w:r>
        <w:rPr>
          <w:rFonts w:ascii="Times" w:hAnsi="Times"/>
        </w:rPr>
        <w:t>Caltech Wave Fellow</w:t>
      </w:r>
    </w:p>
    <w:p w14:paraId="1F9532BF" w14:textId="77777777" w:rsidR="004C592C" w:rsidRPr="006946E2" w:rsidRDefault="004C592C" w:rsidP="004C592C">
      <w:pPr>
        <w:spacing w:line="480" w:lineRule="auto"/>
        <w:rPr>
          <w:rFonts w:ascii="Times" w:hAnsi="Times"/>
        </w:rPr>
      </w:pPr>
      <w:r w:rsidRPr="006946E2">
        <w:rPr>
          <w:rFonts w:ascii="Times" w:hAnsi="Times"/>
        </w:rPr>
        <w:t>Physics, Mathematics, and Astronomy Department</w:t>
      </w:r>
    </w:p>
    <w:p w14:paraId="3CC70343" w14:textId="2570CA6D" w:rsidR="00C7298C" w:rsidRDefault="004C592C" w:rsidP="004C592C">
      <w:pPr>
        <w:spacing w:line="480" w:lineRule="auto"/>
        <w:rPr>
          <w:rFonts w:ascii="Times" w:hAnsi="Times"/>
        </w:rPr>
      </w:pPr>
      <w:r w:rsidRPr="006946E2">
        <w:rPr>
          <w:rFonts w:ascii="Times" w:hAnsi="Times"/>
        </w:rPr>
        <w:t>Advisors: Professor Fiona A. Harrison, and Postdoctoral Scholar Murray Brightman</w:t>
      </w:r>
    </w:p>
    <w:p w14:paraId="727634EF" w14:textId="77777777" w:rsidR="00CC4BDF" w:rsidRPr="006946E2" w:rsidRDefault="00CC4BDF" w:rsidP="004C592C">
      <w:pPr>
        <w:spacing w:line="480" w:lineRule="auto"/>
        <w:rPr>
          <w:rFonts w:ascii="Times" w:hAnsi="Times"/>
        </w:rPr>
      </w:pPr>
    </w:p>
    <w:p w14:paraId="5EA01B40" w14:textId="3FB0D791" w:rsidR="004C592C" w:rsidRPr="006946E2" w:rsidRDefault="004C592C" w:rsidP="004C592C">
      <w:pPr>
        <w:spacing w:line="480" w:lineRule="auto"/>
        <w:jc w:val="center"/>
        <w:rPr>
          <w:rFonts w:ascii="Times" w:hAnsi="Times"/>
          <w:b/>
        </w:rPr>
      </w:pPr>
      <w:r w:rsidRPr="006946E2">
        <w:rPr>
          <w:rFonts w:ascii="Times" w:hAnsi="Times"/>
          <w:b/>
        </w:rPr>
        <w:t>“Searching for neutron-star-powered ultraluminous X-ray sources and measuring their magnetic field strengths”</w:t>
      </w:r>
    </w:p>
    <w:p w14:paraId="4E699AC6" w14:textId="180D864D" w:rsidR="00013302" w:rsidRDefault="004C592C" w:rsidP="004C592C">
      <w:pPr>
        <w:spacing w:line="480" w:lineRule="auto"/>
        <w:rPr>
          <w:rFonts w:ascii="Times" w:hAnsi="Times"/>
        </w:rPr>
      </w:pPr>
      <w:r w:rsidRPr="006946E2">
        <w:rPr>
          <w:rFonts w:ascii="Times" w:hAnsi="Times"/>
        </w:rPr>
        <w:tab/>
        <w:t xml:space="preserve">Our high-energy astrophysics </w:t>
      </w:r>
      <w:r>
        <w:rPr>
          <w:rFonts w:ascii="Times" w:hAnsi="Times"/>
        </w:rPr>
        <w:t>group</w:t>
      </w:r>
      <w:r w:rsidRPr="006946E2">
        <w:rPr>
          <w:rFonts w:ascii="Times" w:hAnsi="Times"/>
        </w:rPr>
        <w:t xml:space="preserve"> studies energetic phenomena ranging from gamma-ray bursts, black holes on all mass scales, to neutron stars, supernovae remn</w:t>
      </w:r>
      <w:r>
        <w:rPr>
          <w:rFonts w:ascii="Times" w:hAnsi="Times"/>
        </w:rPr>
        <w:t>ants</w:t>
      </w:r>
      <w:r w:rsidRPr="006946E2">
        <w:rPr>
          <w:rFonts w:ascii="Times" w:hAnsi="Times"/>
        </w:rPr>
        <w:t xml:space="preserve"> and collapsed stars. We are especially interested in X-ray sources in numerous galaxies.</w:t>
      </w:r>
    </w:p>
    <w:p w14:paraId="57DFE39C" w14:textId="77777777" w:rsidR="00AD5913" w:rsidRPr="006946E2" w:rsidRDefault="00AD5913" w:rsidP="004C592C">
      <w:pPr>
        <w:spacing w:line="480" w:lineRule="auto"/>
        <w:rPr>
          <w:rFonts w:ascii="Times" w:hAnsi="Times"/>
        </w:rPr>
      </w:pPr>
    </w:p>
    <w:p w14:paraId="766567CA" w14:textId="192C90DD" w:rsidR="004C592C" w:rsidRPr="006946E2" w:rsidRDefault="008A5F17" w:rsidP="008A5F17">
      <w:pPr>
        <w:tabs>
          <w:tab w:val="center" w:pos="4680"/>
          <w:tab w:val="left" w:pos="7289"/>
        </w:tabs>
        <w:spacing w:line="480" w:lineRule="auto"/>
        <w:rPr>
          <w:rFonts w:ascii="Times" w:hAnsi="Times"/>
          <w:b/>
        </w:rPr>
      </w:pPr>
      <w:r>
        <w:rPr>
          <w:rFonts w:ascii="Times" w:hAnsi="Times"/>
          <w:b/>
        </w:rPr>
        <w:tab/>
      </w:r>
      <w:r w:rsidR="004C592C" w:rsidRPr="006946E2">
        <w:rPr>
          <w:rFonts w:ascii="Times" w:hAnsi="Times"/>
          <w:b/>
        </w:rPr>
        <w:t>Project Description</w:t>
      </w:r>
      <w:r>
        <w:rPr>
          <w:rFonts w:ascii="Times" w:hAnsi="Times"/>
          <w:b/>
        </w:rPr>
        <w:tab/>
      </w:r>
    </w:p>
    <w:p w14:paraId="2B4BA9B1" w14:textId="180E6D76" w:rsidR="004C592C" w:rsidRDefault="004C592C" w:rsidP="004C592C">
      <w:pPr>
        <w:spacing w:line="480" w:lineRule="auto"/>
        <w:rPr>
          <w:rFonts w:ascii="Times" w:hAnsi="Times"/>
        </w:rPr>
      </w:pPr>
      <w:r w:rsidRPr="006946E2">
        <w:rPr>
          <w:rFonts w:ascii="Times" w:hAnsi="Times"/>
        </w:rPr>
        <w:tab/>
      </w:r>
      <w:r w:rsidRPr="004C592C">
        <w:rPr>
          <w:rFonts w:ascii="Times" w:hAnsi="Times"/>
          <w:u w:val="single"/>
        </w:rPr>
        <w:t>Ultraluminous X-ray sources</w:t>
      </w:r>
      <w:r w:rsidRPr="006946E2">
        <w:rPr>
          <w:rFonts w:ascii="Times" w:hAnsi="Times"/>
        </w:rPr>
        <w:t xml:space="preserve"> (ULX</w:t>
      </w:r>
      <w:r>
        <w:rPr>
          <w:rFonts w:ascii="Times" w:hAnsi="Times"/>
        </w:rPr>
        <w:t>s</w:t>
      </w:r>
      <w:r w:rsidRPr="006946E2">
        <w:rPr>
          <w:rFonts w:ascii="Times" w:hAnsi="Times"/>
        </w:rPr>
        <w:t xml:space="preserve">) are </w:t>
      </w:r>
      <w:r w:rsidR="00007C84" w:rsidRPr="00007C84">
        <w:rPr>
          <w:rFonts w:ascii="Times" w:hAnsi="Times"/>
        </w:rPr>
        <w:t>variable, non-nuclear</w:t>
      </w:r>
      <w:r w:rsidR="00007C84">
        <w:rPr>
          <w:rFonts w:ascii="Times" w:hAnsi="Times"/>
        </w:rPr>
        <w:t xml:space="preserve"> bright</w:t>
      </w:r>
      <w:r w:rsidR="00007C84" w:rsidRPr="00007C84">
        <w:rPr>
          <w:rFonts w:ascii="Times" w:hAnsi="Times"/>
        </w:rPr>
        <w:t xml:space="preserve"> </w:t>
      </w:r>
      <w:r w:rsidRPr="006946E2">
        <w:rPr>
          <w:rFonts w:ascii="Times" w:hAnsi="Times"/>
        </w:rPr>
        <w:t xml:space="preserve">X-ray sources in nearby galaxies not associated with the central supermassive black hole. These ULXs are brighter than black hole systems in our galaxy––these sources show pulsations. They have </w:t>
      </w:r>
      <w:r w:rsidR="00E36300">
        <w:rPr>
          <w:rFonts w:ascii="Times" w:hAnsi="Times"/>
        </w:rPr>
        <w:t xml:space="preserve">super-Eddington </w:t>
      </w:r>
      <w:r w:rsidRPr="006946E2">
        <w:rPr>
          <w:rFonts w:ascii="Times" w:hAnsi="Times"/>
        </w:rPr>
        <w:t xml:space="preserve">luminosities </w:t>
      </w:r>
      <w:r w:rsidR="00E36300">
        <w:rPr>
          <w:rFonts w:ascii="Times" w:hAnsi="Times"/>
        </w:rPr>
        <w:t xml:space="preserve">the accretion </w:t>
      </w:r>
      <w:r w:rsidRPr="006946E2">
        <w:rPr>
          <w:rFonts w:ascii="Times" w:hAnsi="Times"/>
        </w:rPr>
        <w:t>limit</w:t>
      </w:r>
      <w:r w:rsidR="00DC13B4">
        <w:rPr>
          <w:rFonts w:ascii="Times" w:hAnsi="Times"/>
        </w:rPr>
        <w:t xml:space="preserve"> of a black hole of 10 solar masses</w:t>
      </w:r>
      <w:r w:rsidR="00AD39F2">
        <w:rPr>
          <w:rFonts w:ascii="Times" w:hAnsi="Times"/>
        </w:rPr>
        <w:t>.</w:t>
      </w:r>
      <w:r w:rsidR="00DC13B4">
        <w:rPr>
          <w:rFonts w:ascii="Times" w:hAnsi="Times"/>
        </w:rPr>
        <w:t xml:space="preserve"> </w:t>
      </w:r>
      <w:r w:rsidR="00AE18EB">
        <w:rPr>
          <w:rFonts w:ascii="Times" w:hAnsi="Times"/>
        </w:rPr>
        <w:t>T</w:t>
      </w:r>
      <w:r w:rsidR="00DC13B4">
        <w:rPr>
          <w:rFonts w:ascii="Times" w:hAnsi="Times"/>
        </w:rPr>
        <w:t xml:space="preserve">he Eddington </w:t>
      </w:r>
      <w:r w:rsidR="00AD39F2">
        <w:rPr>
          <w:rFonts w:ascii="Times" w:hAnsi="Times"/>
        </w:rPr>
        <w:t>luminosity</w:t>
      </w:r>
      <w:r w:rsidR="00B516E4">
        <w:rPr>
          <w:rFonts w:ascii="Times" w:hAnsi="Times"/>
        </w:rPr>
        <w:t xml:space="preserve"> limit of a star</w:t>
      </w:r>
      <w:r w:rsidRPr="006946E2">
        <w:rPr>
          <w:rFonts w:ascii="Times" w:hAnsi="Times"/>
        </w:rPr>
        <w:t xml:space="preserve"> is the maximum luminosity a star can achieve </w:t>
      </w:r>
      <w:r w:rsidR="008E6A76">
        <w:rPr>
          <w:rFonts w:ascii="Times" w:hAnsi="Times"/>
        </w:rPr>
        <w:t>due to the hydrostatic equillibrium</w:t>
      </w:r>
      <w:r w:rsidRPr="006946E2">
        <w:rPr>
          <w:rFonts w:ascii="Times" w:hAnsi="Times"/>
        </w:rPr>
        <w:t xml:space="preserve"> between the force of radiation acting outward and the gravitational force acting inward.</w:t>
      </w:r>
      <w:r w:rsidR="00AD39F2">
        <w:rPr>
          <w:rFonts w:ascii="Times" w:hAnsi="Times"/>
        </w:rPr>
        <w:t xml:space="preserve"> This constraint on radiation</w:t>
      </w:r>
      <w:r w:rsidR="00E36300">
        <w:rPr>
          <w:rFonts w:ascii="Times" w:hAnsi="Times"/>
        </w:rPr>
        <w:t xml:space="preserve"> from the star limits its accretion flow</w:t>
      </w:r>
      <w:r w:rsidR="00557844">
        <w:rPr>
          <w:rFonts w:ascii="Times" w:hAnsi="Times"/>
        </w:rPr>
        <w:t>.</w:t>
      </w:r>
      <w:r w:rsidRPr="006946E2">
        <w:rPr>
          <w:rFonts w:ascii="Times" w:hAnsi="Times"/>
        </w:rPr>
        <w:t xml:space="preserve"> </w:t>
      </w:r>
      <w:r w:rsidR="008A17C3" w:rsidRPr="00CF2F43">
        <w:rPr>
          <w:rFonts w:ascii="Times" w:hAnsi="Times"/>
          <w:highlight w:val="yellow"/>
        </w:rPr>
        <w:t>These</w:t>
      </w:r>
      <w:r w:rsidRPr="00CF2F43">
        <w:rPr>
          <w:rFonts w:ascii="Times" w:hAnsi="Times"/>
          <w:highlight w:val="yellow"/>
        </w:rPr>
        <w:t xml:space="preserve"> ULXs break the Eddington theory because there are extreme accretion rates onto a compact stellar remnant, or an intermediate mass black hole.</w:t>
      </w:r>
      <w:r w:rsidRPr="006946E2">
        <w:rPr>
          <w:rFonts w:ascii="Times" w:hAnsi="Times"/>
        </w:rPr>
        <w:t xml:space="preserve"> The discovery of X-ray pulsations suggests that these ULXs may be powered by accretion from magnetized neutron stars (Bachetti et al. 2014). Bachetti et al also </w:t>
      </w:r>
      <w:r w:rsidRPr="006946E2">
        <w:rPr>
          <w:rFonts w:ascii="Times" w:hAnsi="Times"/>
        </w:rPr>
        <w:lastRenderedPageBreak/>
        <w:t>found that these neutron stars may not be rare within ULXs.</w:t>
      </w:r>
      <w:r w:rsidR="004B3346">
        <w:rPr>
          <w:rFonts w:ascii="Times" w:hAnsi="Times"/>
        </w:rPr>
        <w:t xml:space="preserve"> The distinguishing factors between neutron star-powered ULXs and</w:t>
      </w:r>
      <w:r w:rsidR="003D3B67">
        <w:rPr>
          <w:rFonts w:ascii="Times" w:hAnsi="Times"/>
        </w:rPr>
        <w:t xml:space="preserve"> intermediate-mass </w:t>
      </w:r>
      <w:r w:rsidR="003D3B67" w:rsidRPr="003D3B67">
        <w:rPr>
          <w:rFonts w:ascii="Times" w:hAnsi="Times"/>
        </w:rPr>
        <w:t>(</w:t>
      </w:r>
      <w:r w:rsidR="003D3B67" w:rsidRPr="003D3B67">
        <w:rPr>
          <w:rFonts w:ascii="MS Mincho" w:eastAsia="MS Mincho" w:hAnsi="MS Mincho" w:cs="MS Mincho"/>
        </w:rPr>
        <w:t>∼</w:t>
      </w:r>
      <w:r w:rsidR="003D3B67" w:rsidRPr="003D3B67">
        <w:rPr>
          <w:rFonts w:ascii="Times" w:hAnsi="Times"/>
        </w:rPr>
        <w:t>100−105 M</w:t>
      </w:r>
      <w:r w:rsidR="003D3B67" w:rsidRPr="003D3B67">
        <w:rPr>
          <w:rFonts w:ascii="MS Mincho" w:eastAsia="MS Mincho" w:hAnsi="MS Mincho" w:cs="MS Mincho"/>
        </w:rPr>
        <w:t>⊙</w:t>
      </w:r>
      <w:r w:rsidR="003D3B67" w:rsidRPr="003D3B67">
        <w:rPr>
          <w:rFonts w:ascii="Times" w:hAnsi="Times"/>
        </w:rPr>
        <w:t>)</w:t>
      </w:r>
      <w:r w:rsidR="003D3B67">
        <w:rPr>
          <w:rFonts w:ascii="Times" w:hAnsi="Times"/>
        </w:rPr>
        <w:t xml:space="preserve"> black</w:t>
      </w:r>
      <w:r w:rsidR="004B3346">
        <w:rPr>
          <w:rFonts w:ascii="Times" w:hAnsi="Times"/>
        </w:rPr>
        <w:t xml:space="preserve"> hole powered ULXs remains uncertain</w:t>
      </w:r>
      <w:r w:rsidR="00103B91">
        <w:rPr>
          <w:rFonts w:ascii="Times" w:hAnsi="Times"/>
        </w:rPr>
        <w:t xml:space="preserve">, as the luminosities of ULXs can imply either as a </w:t>
      </w:r>
      <w:r w:rsidR="003D3B67">
        <w:rPr>
          <w:rFonts w:ascii="Times" w:hAnsi="Times"/>
        </w:rPr>
        <w:t>cause.</w:t>
      </w:r>
      <w:r w:rsidR="004B3346">
        <w:rPr>
          <w:rFonts w:ascii="Times" w:hAnsi="Times"/>
        </w:rPr>
        <w:t xml:space="preserve"> </w:t>
      </w:r>
      <w:r>
        <w:rPr>
          <w:rFonts w:ascii="Times" w:hAnsi="Times"/>
        </w:rPr>
        <w:t>T</w:t>
      </w:r>
      <w:r w:rsidRPr="006946E2">
        <w:rPr>
          <w:rFonts w:ascii="Times" w:hAnsi="Times"/>
        </w:rPr>
        <w:t>he neutron star surface field is very high, on the order of 10</w:t>
      </w:r>
      <w:r w:rsidRPr="00B1680A">
        <w:rPr>
          <w:rFonts w:ascii="Times" w:hAnsi="Times"/>
          <w:sz w:val="32"/>
          <w:szCs w:val="32"/>
          <w:vertAlign w:val="superscript"/>
        </w:rPr>
        <w:t>14</w:t>
      </w:r>
      <w:r w:rsidRPr="006946E2">
        <w:rPr>
          <w:rFonts w:ascii="Times" w:hAnsi="Times"/>
        </w:rPr>
        <w:t xml:space="preserve">G, which suppresses the electron scattering cross section that reduces the accretion rate for high luminosities. We seek to find signatures magnetic fields through cyclotron resonance scattering features (CRSFs) in ULX-abundant galaxies. </w:t>
      </w:r>
      <w:r w:rsidR="0095175B">
        <w:rPr>
          <w:rFonts w:ascii="Times" w:hAnsi="Times"/>
        </w:rPr>
        <w:t>These CSRFs are more likely to be found in absorption rather than emission</w:t>
      </w:r>
      <w:r w:rsidR="0095175B">
        <w:rPr>
          <w:rStyle w:val="FootnoteReference"/>
          <w:rFonts w:ascii="Times" w:hAnsi="Times"/>
        </w:rPr>
        <w:footnoteReference w:id="1"/>
      </w:r>
      <w:r w:rsidR="0095175B">
        <w:rPr>
          <w:rFonts w:ascii="Times" w:hAnsi="Times"/>
        </w:rPr>
        <w:t>.</w:t>
      </w:r>
    </w:p>
    <w:p w14:paraId="0FBC8834" w14:textId="6A8A2B81" w:rsidR="00895048" w:rsidRPr="00835076" w:rsidRDefault="00757D68" w:rsidP="00835076">
      <w:pPr>
        <w:spacing w:line="480" w:lineRule="auto"/>
        <w:jc w:val="center"/>
        <w:rPr>
          <w:rFonts w:ascii="Times" w:hAnsi="Times"/>
          <w:b/>
          <w:sz w:val="36"/>
          <w:szCs w:val="36"/>
          <w:u w:val="single"/>
        </w:rPr>
      </w:pPr>
      <w:r w:rsidRPr="00835076">
        <w:rPr>
          <w:rFonts w:ascii="Times" w:hAnsi="Times"/>
          <w:b/>
          <w:sz w:val="36"/>
          <w:szCs w:val="36"/>
          <w:u w:val="single"/>
        </w:rPr>
        <w:t>Progress</w:t>
      </w:r>
    </w:p>
    <w:p w14:paraId="51B3E095" w14:textId="7CBBA378" w:rsidR="00835076" w:rsidRPr="00835076" w:rsidRDefault="00835076" w:rsidP="00835076">
      <w:pPr>
        <w:spacing w:line="480" w:lineRule="auto"/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>Methods</w:t>
      </w:r>
    </w:p>
    <w:p w14:paraId="02027B0E" w14:textId="442BF2B0" w:rsidR="00895048" w:rsidRPr="008A17C3" w:rsidRDefault="00895048" w:rsidP="009535A3">
      <w:pPr>
        <w:spacing w:line="480" w:lineRule="auto"/>
        <w:rPr>
          <w:rFonts w:eastAsiaTheme="minorEastAsia"/>
        </w:rPr>
      </w:pPr>
      <w:r>
        <w:rPr>
          <w:rFonts w:ascii="Times" w:hAnsi="Times"/>
        </w:rPr>
        <w:tab/>
      </w:r>
      <w:r w:rsidRPr="008A17C3">
        <w:t>In the last report, scripts were created to cross-reference a catalogue of XMM telescope observations to find 10</w:t>
      </w:r>
      <w:r w:rsidR="00610956" w:rsidRPr="008A17C3">
        <w:t>,000+ count ULXs and u</w:t>
      </w:r>
      <w:r w:rsidRPr="008A17C3">
        <w:t>sing the spectral fitting software XSPEC v12.9</w:t>
      </w:r>
      <w:r w:rsidR="00610956" w:rsidRPr="008A17C3">
        <w:t xml:space="preserve"> and pre-reduced data from past observations</w:t>
      </w:r>
      <w:r w:rsidRPr="008A17C3">
        <w:t xml:space="preserve">, we systematically searched for </w:t>
      </w:r>
      <w:r w:rsidR="00723A3F" w:rsidRPr="008A17C3">
        <w:t>CSRFs. The search narrowed down to four neutron-star powered candidates: NGC 1313, Holmberg II X-1, M</w:t>
      </w:r>
      <w:r w:rsidR="00610956" w:rsidRPr="008A17C3">
        <w:t>32, and</w:t>
      </w:r>
      <w:r w:rsidR="00B740F9" w:rsidRPr="008A17C3">
        <w:t xml:space="preserve"> IC-342. </w:t>
      </w:r>
      <w:r w:rsidR="00610956" w:rsidRPr="008A17C3">
        <w:t>To further investigate these ULXs, we</w:t>
      </w:r>
      <w:r w:rsidR="00182BFA" w:rsidRPr="008A17C3">
        <w:t xml:space="preserve"> used XMM’s </w:t>
      </w:r>
      <w:r w:rsidR="00182BFA" w:rsidRPr="008A17C3">
        <w:t>Spectral Analysis System (SAS</w:t>
      </w:r>
      <w:r w:rsidR="00AD5913" w:rsidRPr="008A17C3">
        <w:t>), turned</w:t>
      </w:r>
      <w:r w:rsidR="00610956" w:rsidRPr="008A17C3">
        <w:t xml:space="preserve"> to raw data </w:t>
      </w:r>
      <w:r w:rsidR="00F86B25" w:rsidRPr="008A17C3">
        <w:t xml:space="preserve">reduction </w:t>
      </w:r>
      <w:r w:rsidR="00182BFA" w:rsidRPr="008A17C3">
        <w:t xml:space="preserve">to analyze further </w:t>
      </w:r>
      <w:r w:rsidR="00F86B25" w:rsidRPr="008A17C3">
        <w:t>their characteristics</w:t>
      </w:r>
      <w:r w:rsidR="00712D38" w:rsidRPr="008A17C3">
        <w:t xml:space="preserve">. </w:t>
      </w:r>
      <w:r w:rsidR="008F13F4" w:rsidRPr="008A17C3">
        <w:t xml:space="preserve">We corrected for background flaring with a photon rate cutoff of 0.4 photons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8F13F4" w:rsidRPr="008A17C3">
        <w:rPr>
          <w:rFonts w:eastAsiaTheme="minorEastAsia"/>
        </w:rPr>
        <w:t xml:space="preserve">. </w:t>
      </w:r>
      <w:r w:rsidR="00D82F20" w:rsidRPr="008A17C3">
        <w:rPr>
          <w:rFonts w:eastAsiaTheme="minorEastAsia"/>
        </w:rPr>
        <w:t xml:space="preserve"> Later </w:t>
      </w:r>
      <w:r w:rsidR="00483B3B" w:rsidRPr="008A17C3">
        <w:rPr>
          <w:rFonts w:eastAsiaTheme="minorEastAsia"/>
        </w:rPr>
        <w:t xml:space="preserve">we varied </w:t>
      </w:r>
      <w:r w:rsidR="00D82F20" w:rsidRPr="008A17C3">
        <w:rPr>
          <w:rFonts w:eastAsiaTheme="minorEastAsia"/>
        </w:rPr>
        <w:t xml:space="preserve">the </w:t>
      </w:r>
      <w:r w:rsidR="00501E49" w:rsidRPr="008A17C3">
        <w:rPr>
          <w:rFonts w:eastAsiaTheme="minorEastAsia"/>
        </w:rPr>
        <w:t>photon rate cutoff to get more counts.</w:t>
      </w:r>
      <w:r w:rsidR="00D82F20" w:rsidRPr="008A17C3">
        <w:rPr>
          <w:rFonts w:eastAsiaTheme="minorEastAsia"/>
        </w:rPr>
        <w:t xml:space="preserve"> </w:t>
      </w:r>
      <w:r w:rsidR="008F13F4" w:rsidRPr="008A17C3">
        <w:rPr>
          <w:rFonts w:eastAsiaTheme="minorEastAsia"/>
        </w:rPr>
        <w:t xml:space="preserve">We tested </w:t>
      </w:r>
      <w:r w:rsidR="008F13F4" w:rsidRPr="008A17C3">
        <w:rPr>
          <w:rFonts w:eastAsiaTheme="minorEastAsia"/>
          <w:highlight w:val="yellow"/>
        </w:rPr>
        <w:t>patterns</w:t>
      </w:r>
      <w:r w:rsidR="003F1140" w:rsidRPr="008A17C3">
        <w:rPr>
          <w:rFonts w:eastAsiaTheme="minorEastAsia"/>
        </w:rPr>
        <w:t xml:space="preserve"> 0 and</w:t>
      </w:r>
      <w:r w:rsidR="003A6DF8" w:rsidRPr="008A17C3">
        <w:rPr>
          <w:rFonts w:eastAsiaTheme="minorEastAsia"/>
        </w:rPr>
        <w:t xml:space="preserve"> 1-4 to account for X-ray events that are split between pixels.</w:t>
      </w:r>
      <w:r w:rsidR="0036111A" w:rsidRPr="008A17C3">
        <w:rPr>
          <w:rFonts w:eastAsiaTheme="minorEastAsia"/>
        </w:rPr>
        <w:t xml:space="preserve"> Using the astronomical imaging software DS9, we selected our centroid,</w:t>
      </w:r>
      <w:r w:rsidR="00793244" w:rsidRPr="008A17C3">
        <w:rPr>
          <w:rFonts w:eastAsiaTheme="minorEastAsia"/>
        </w:rPr>
        <w:t xml:space="preserve"> and picked a uniform background region to serve as a baseline</w:t>
      </w:r>
      <w:r w:rsidR="0038277F" w:rsidRPr="008A17C3">
        <w:rPr>
          <w:rFonts w:eastAsiaTheme="minorEastAsia"/>
        </w:rPr>
        <w:t xml:space="preserve"> background spectra</w:t>
      </w:r>
      <w:r w:rsidR="00793244" w:rsidRPr="008A17C3">
        <w:rPr>
          <w:rFonts w:eastAsiaTheme="minorEastAsia"/>
        </w:rPr>
        <w:t xml:space="preserve"> for our reduction. </w:t>
      </w:r>
      <w:r w:rsidR="0038277F" w:rsidRPr="008A17C3">
        <w:rPr>
          <w:rFonts w:eastAsiaTheme="minorEastAsia"/>
        </w:rPr>
        <w:t>We then normalized that spectra</w:t>
      </w:r>
      <w:r w:rsidR="00554545" w:rsidRPr="008A17C3">
        <w:rPr>
          <w:rFonts w:eastAsiaTheme="minorEastAsia"/>
        </w:rPr>
        <w:t xml:space="preserve"> via the BACK</w:t>
      </w:r>
      <w:r w:rsidR="00C7298C" w:rsidRPr="008A17C3">
        <w:rPr>
          <w:rFonts w:eastAsiaTheme="minorEastAsia"/>
        </w:rPr>
        <w:t>SCAL value which is computed as</w:t>
      </w:r>
      <w:r w:rsidR="00554545" w:rsidRPr="008A17C3">
        <w:rPr>
          <w:rFonts w:eastAsiaTheme="minorEastAsia"/>
        </w:rPr>
        <w:t>:</w:t>
      </w:r>
    </w:p>
    <w:p w14:paraId="3C6DFE83" w14:textId="37FA8CA3" w:rsidR="00554545" w:rsidRDefault="00554545" w:rsidP="00554545">
      <w:pPr>
        <w:spacing w:line="480" w:lineRule="auto"/>
        <w:jc w:val="center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Tot</m:t>
              </m:r>
              <m:r>
                <w:rPr>
                  <w:rFonts w:ascii="Cambria Math" w:hAnsi="Cambria Math"/>
                </w:rPr>
                <m:t>al detector area from which the spectrum is extracted</m:t>
              </m:r>
            </m:num>
            <m:den>
              <m:r>
                <w:rPr>
                  <w:rFonts w:ascii="Cambria Math" w:hAnsi="Cambria Math"/>
                </w:rPr>
                <m:t>Total detector area</m:t>
              </m:r>
            </m:den>
          </m:f>
        </m:oMath>
      </m:oMathPara>
    </w:p>
    <w:p w14:paraId="57C0CECC" w14:textId="3EAA0F8F" w:rsidR="00C7298C" w:rsidRDefault="00C7298C" w:rsidP="009535A3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>Lastly, we created the response and auxiliary matrix files and then grouped the spectrum.</w:t>
      </w:r>
    </w:p>
    <w:p w14:paraId="1D23B5FF" w14:textId="2ECC99E5" w:rsidR="00C7298C" w:rsidRDefault="00C7298C" w:rsidP="009535A3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ab/>
        <w:t xml:space="preserve">The systematic search through our newly reduced data was </w:t>
      </w:r>
      <w:r w:rsidR="002F1102">
        <w:rPr>
          <w:rFonts w:ascii="Times" w:hAnsi="Times"/>
        </w:rPr>
        <w:t>similar</w:t>
      </w:r>
      <w:r w:rsidR="00EA1634">
        <w:rPr>
          <w:rFonts w:ascii="Times" w:hAnsi="Times"/>
        </w:rPr>
        <w:t xml:space="preserve"> to the</w:t>
      </w:r>
      <w:r>
        <w:rPr>
          <w:rFonts w:ascii="Times" w:hAnsi="Times"/>
        </w:rPr>
        <w:t xml:space="preserve"> search through pre-reduced data.</w:t>
      </w:r>
      <w:r w:rsidR="00D7033E">
        <w:rPr>
          <w:rFonts w:ascii="Times" w:hAnsi="Times"/>
        </w:rPr>
        <w:t xml:space="preserve"> We fit within the </w:t>
      </w:r>
      <w:r w:rsidR="00D7033E">
        <w:rPr>
          <w:rFonts w:ascii="Times" w:hAnsi="Times"/>
        </w:rPr>
        <w:t>2</w:t>
      </w:r>
      <w:r w:rsidR="00D7033E">
        <w:rPr>
          <w:rFonts w:ascii="Times" w:hAnsi="Times"/>
        </w:rPr>
        <w:t>.0</w:t>
      </w:r>
      <w:r w:rsidR="00D7033E">
        <w:rPr>
          <w:rFonts w:ascii="Times" w:hAnsi="Times"/>
        </w:rPr>
        <w:t>-10.0 keV energy range</w:t>
      </w:r>
      <w:r w:rsidR="00946F8D">
        <w:rPr>
          <w:rFonts w:ascii="Times" w:hAnsi="Times"/>
        </w:rPr>
        <w:t xml:space="preserve"> using several models: </w:t>
      </w:r>
      <w:r w:rsidR="00D7033E">
        <w:rPr>
          <w:rFonts w:ascii="Times" w:hAnsi="Times"/>
        </w:rPr>
        <w:t xml:space="preserve">an absorbed power-law model with a high-power cutoff, contour plot, the </w:t>
      </w:r>
      <w:r w:rsidR="00D7033E" w:rsidRPr="00157FAD">
        <w:rPr>
          <w:rFonts w:ascii="Times" w:hAnsi="Times"/>
        </w:rPr>
        <w:t>Tuebing</w:t>
      </w:r>
      <w:r w:rsidR="00D7033E">
        <w:rPr>
          <w:rFonts w:ascii="Times" w:hAnsi="Times"/>
        </w:rPr>
        <w:t xml:space="preserve">en-Boulder ISM absorption model, and a Gaussian absorption model. Goodness-of-fit was determined with the chi-squared statistic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ℵ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D7033E">
        <w:rPr>
          <w:rFonts w:ascii="Times" w:eastAsiaTheme="minorEastAsia" w:hAnsi="Times"/>
        </w:rPr>
        <w:t xml:space="preserve">generally around 10 and larger. Power-law index was set to </w:t>
      </w: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  <m:r>
          <w:rPr>
            <w:rFonts w:ascii="Cambria Math" w:eastAsiaTheme="minorEastAsia" w:hAnsi="Cambria Math"/>
          </w:rPr>
          <m:t>=2</m:t>
        </m:r>
      </m:oMath>
      <w:r w:rsidR="00D7033E">
        <w:rPr>
          <w:rFonts w:ascii="Times" w:eastAsiaTheme="minorEastAsia" w:hAnsi="Times"/>
        </w:rPr>
        <w:t xml:space="preserve"> with norm ~1E-4.</w:t>
      </w:r>
      <w:r w:rsidR="00D7033E">
        <w:rPr>
          <w:rFonts w:ascii="Times" w:hAnsi="Times"/>
        </w:rPr>
        <w:t xml:space="preserve"> </w:t>
      </w:r>
      <w:r w:rsidR="00EA1634">
        <w:rPr>
          <w:rFonts w:ascii="Times" w:hAnsi="Times"/>
        </w:rPr>
        <w:t xml:space="preserve"> We </w:t>
      </w:r>
      <w:r w:rsidR="002F1102">
        <w:rPr>
          <w:rFonts w:ascii="Times" w:hAnsi="Times"/>
        </w:rPr>
        <w:t>switched had three varied parameters for our tests: the energy at which</w:t>
      </w:r>
      <w:r w:rsidR="00503E97">
        <w:rPr>
          <w:rFonts w:ascii="Times" w:hAnsi="Times"/>
        </w:rPr>
        <w:t xml:space="preserve"> we predicted </w:t>
      </w:r>
      <w:r w:rsidR="00713C76">
        <w:rPr>
          <w:rFonts w:ascii="Times" w:hAnsi="Times"/>
        </w:rPr>
        <w:t>CSRFs [5, 6, 7 keV]</w:t>
      </w:r>
      <w:r w:rsidR="007F36A1">
        <w:rPr>
          <w:rFonts w:ascii="Times" w:hAnsi="Times"/>
        </w:rPr>
        <w:t>; the Gaussian width of those CRSFs</w:t>
      </w:r>
      <w:r w:rsidR="00946F8D">
        <w:rPr>
          <w:rFonts w:ascii="Times" w:hAnsi="Times"/>
        </w:rPr>
        <w:t xml:space="preserve"> [0.1, 0.3</w:t>
      </w:r>
      <w:r w:rsidR="00713C76">
        <w:rPr>
          <w:rFonts w:ascii="Times" w:hAnsi="Times"/>
        </w:rPr>
        <w:t xml:space="preserve"> keV</w:t>
      </w:r>
      <w:r w:rsidR="00946F8D">
        <w:rPr>
          <w:rFonts w:ascii="Times" w:hAnsi="Times"/>
        </w:rPr>
        <w:t>]</w:t>
      </w:r>
      <w:r w:rsidR="007F36A1">
        <w:rPr>
          <w:rFonts w:ascii="Times" w:hAnsi="Times"/>
        </w:rPr>
        <w:t>; the detector radius, which could increase incoming flux counts, but could potentially compromise the signal-to-noise ratio</w:t>
      </w:r>
      <w:r w:rsidR="001F446E">
        <w:rPr>
          <w:rFonts w:ascii="Times" w:hAnsi="Times"/>
        </w:rPr>
        <w:t xml:space="preserve"> [30, 40, 50, 60]</w:t>
      </w:r>
      <w:r w:rsidR="007F36A1">
        <w:rPr>
          <w:rFonts w:ascii="Times" w:hAnsi="Times"/>
        </w:rPr>
        <w:t>.</w:t>
      </w:r>
      <w:r w:rsidR="00713C76">
        <w:rPr>
          <w:rFonts w:ascii="Times" w:hAnsi="Times"/>
        </w:rPr>
        <w:t xml:space="preserve"> </w:t>
      </w:r>
    </w:p>
    <w:p w14:paraId="0251A849" w14:textId="457B2FA6" w:rsidR="00835076" w:rsidRDefault="00835076" w:rsidP="00835076">
      <w:pPr>
        <w:spacing w:line="480" w:lineRule="auto"/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>Results</w:t>
      </w:r>
    </w:p>
    <w:p w14:paraId="7A7BB236" w14:textId="4974E49F" w:rsidR="00D1523F" w:rsidRDefault="00835076" w:rsidP="00835076">
      <w:pPr>
        <w:spacing w:line="480" w:lineRule="auto"/>
        <w:rPr>
          <w:rFonts w:ascii="Times" w:hAnsi="Times"/>
        </w:rPr>
      </w:pPr>
      <w:r>
        <w:rPr>
          <w:rFonts w:ascii="Times" w:hAnsi="Times"/>
          <w:b/>
        </w:rPr>
        <w:tab/>
      </w:r>
      <w:r>
        <w:rPr>
          <w:rFonts w:ascii="Times" w:hAnsi="Times"/>
        </w:rPr>
        <w:t xml:space="preserve">In the last report, we erroneously stated that there were only two promising candidates: Holmberg II and </w:t>
      </w:r>
      <w:r w:rsidR="00D1523F">
        <w:rPr>
          <w:rFonts w:ascii="Times" w:hAnsi="Times"/>
        </w:rPr>
        <w:t>IC-342. However, an off-by-one error brought to light two more sources: NGC 221 (also known as M32) and NGC 1313. Holmberg II and M32 observations were reduced.</w:t>
      </w:r>
      <w:r w:rsidR="00203593">
        <w:rPr>
          <w:rFonts w:ascii="Times" w:hAnsi="Times"/>
        </w:rPr>
        <w:t xml:space="preserve"> So far.</w:t>
      </w:r>
    </w:p>
    <w:p w14:paraId="247376D0" w14:textId="38DB35A6" w:rsidR="00203593" w:rsidRDefault="00203593" w:rsidP="00835076">
      <w:pPr>
        <w:spacing w:line="480" w:lineRule="auto"/>
        <w:rPr>
          <w:rFonts w:ascii="Times" w:eastAsiaTheme="minorEastAsia" w:hAnsi="Times"/>
        </w:rPr>
      </w:pPr>
      <w:r>
        <w:rPr>
          <w:rFonts w:ascii="Times" w:hAnsi="Times"/>
        </w:rPr>
        <w:tab/>
        <w:t xml:space="preserve">Holmberg II’s promising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ℵ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 xml:space="preserve"> ~ 11</w:t>
      </w:r>
      <w:r w:rsidR="006E7DF9">
        <w:rPr>
          <w:rFonts w:ascii="Times" w:eastAsiaTheme="minorEastAsia" w:hAnsi="Times"/>
        </w:rPr>
        <w:t xml:space="preserve"> led to a disappointment in data reduction results.</w:t>
      </w:r>
    </w:p>
    <w:p w14:paraId="04C48651" w14:textId="0A99F057" w:rsidR="006302C1" w:rsidRDefault="006E7DF9" w:rsidP="00835076">
      <w:pPr>
        <w:spacing w:line="480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We checked for </w:t>
      </w:r>
      <w:r w:rsidR="00395899">
        <w:rPr>
          <w:rFonts w:ascii="Times" w:eastAsiaTheme="minorEastAsia" w:hAnsi="Times"/>
        </w:rPr>
        <w:t xml:space="preserve">CSRFs in observations 0112520701 and 0200470101, and neither undoubtedly resulted in statistically significant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ℵ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95899">
        <w:rPr>
          <w:rFonts w:ascii="Times" w:eastAsiaTheme="minorEastAsia" w:hAnsi="Times"/>
        </w:rPr>
        <w:t xml:space="preserve">s. </w:t>
      </w:r>
      <w:r w:rsidR="00130A1D">
        <w:rPr>
          <w:rFonts w:ascii="Times" w:eastAsiaTheme="minorEastAsia" w:hAnsi="Times"/>
        </w:rPr>
        <w:t xml:space="preserve">For 0112520701, counts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ℵ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30A1D">
        <w:rPr>
          <w:rFonts w:ascii="Times" w:eastAsiaTheme="minorEastAsia" w:hAnsi="Times"/>
        </w:rPr>
        <w:t xml:space="preserve"> values were low due to intense background flaring.</w:t>
      </w:r>
      <w:r w:rsidR="008B3645">
        <w:rPr>
          <w:rFonts w:ascii="Times" w:eastAsiaTheme="minorEastAsia" w:hAnsi="Times"/>
        </w:rPr>
        <w:t xml:space="preserve"> We increased counts by increasing the photon rate cutoff but signal-to-noise ratio decreased </w:t>
      </w:r>
      <w:r w:rsidR="008B3645">
        <w:rPr>
          <w:rFonts w:ascii="Times" w:eastAsiaTheme="minorEastAsia" w:hAnsi="Times"/>
        </w:rPr>
        <w:t xml:space="preserve">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ℵ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B3645">
        <w:rPr>
          <w:rFonts w:ascii="Times" w:eastAsiaTheme="minorEastAsia" w:hAnsi="Times"/>
        </w:rPr>
        <w:t xml:space="preserve"> values </w:t>
      </w:r>
      <w:r w:rsidR="008B3645">
        <w:rPr>
          <w:rFonts w:ascii="Times" w:eastAsiaTheme="minorEastAsia" w:hAnsi="Times"/>
        </w:rPr>
        <w:t>were still low.</w:t>
      </w:r>
      <w:r w:rsidR="005B133C">
        <w:rPr>
          <w:rFonts w:ascii="Times" w:eastAsiaTheme="minorEastAsia" w:hAnsi="Times"/>
        </w:rPr>
        <w:t xml:space="preserve"> </w:t>
      </w:r>
      <w:r w:rsidR="00130A1D">
        <w:rPr>
          <w:rFonts w:ascii="Times" w:eastAsiaTheme="minorEastAsia" w:hAnsi="Times"/>
        </w:rPr>
        <w:t xml:space="preserve">0200470101 had more reasonable </w:t>
      </w:r>
      <w:r w:rsidR="001F086B">
        <w:rPr>
          <w:rFonts w:ascii="Times" w:eastAsiaTheme="minorEastAsia" w:hAnsi="Times"/>
        </w:rPr>
        <w:t xml:space="preserve">characteristics, but nothing </w:t>
      </w:r>
      <w:r w:rsidR="003F686A">
        <w:rPr>
          <w:rFonts w:ascii="Times" w:eastAsiaTheme="minorEastAsia" w:hAnsi="Times"/>
        </w:rPr>
        <w:t>significant</w:t>
      </w:r>
      <w:r w:rsidR="001F086B">
        <w:rPr>
          <w:rFonts w:ascii="Times" w:eastAsiaTheme="minorEastAsia" w:hAnsi="Times"/>
        </w:rPr>
        <w:t xml:space="preserve"> to show.</w:t>
      </w:r>
      <w:r w:rsidR="003F686A">
        <w:rPr>
          <w:rFonts w:ascii="Times" w:eastAsiaTheme="minorEastAsia" w:hAnsi="Times"/>
        </w:rPr>
        <w:t xml:space="preserve"> Tests will be redone to confirm findings. </w:t>
      </w:r>
    </w:p>
    <w:p w14:paraId="7334218C" w14:textId="31F7F42B" w:rsidR="00DB23CC" w:rsidRDefault="000D3A42" w:rsidP="000D3A42">
      <w:pPr>
        <w:spacing w:line="480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[insert plots, and tables]</w:t>
      </w:r>
    </w:p>
    <w:p w14:paraId="105ED64A" w14:textId="67C306EE" w:rsidR="00DB23CC" w:rsidRDefault="00DB23CC" w:rsidP="00DB23CC">
      <w:pPr>
        <w:spacing w:line="480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ab/>
        <w:t xml:space="preserve">M32’s </w:t>
      </w:r>
      <w:r w:rsidR="00DE6CBC">
        <w:rPr>
          <w:rFonts w:ascii="Times" w:eastAsiaTheme="minorEastAsia" w:hAnsi="Times"/>
        </w:rPr>
        <w:t>analysis has not started on either XMM or Chandra.</w:t>
      </w:r>
    </w:p>
    <w:p w14:paraId="21476518" w14:textId="54E0C392" w:rsidR="004A7B86" w:rsidRDefault="00C42FB1" w:rsidP="00A01A04">
      <w:pPr>
        <w:spacing w:line="480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-</w:t>
      </w:r>
      <w:r w:rsidR="00A328F0">
        <w:rPr>
          <w:rFonts w:ascii="Times" w:eastAsiaTheme="minorEastAsia" w:hAnsi="Times"/>
        </w:rPr>
        <w:t>Insert IC 342 test plots</w:t>
      </w:r>
      <w:r w:rsidR="00293525">
        <w:rPr>
          <w:rFonts w:ascii="Times" w:eastAsiaTheme="minorEastAsia" w:hAnsi="Times"/>
        </w:rPr>
        <w:t xml:space="preserve">…. </w:t>
      </w:r>
      <w:r w:rsidR="00A01A04">
        <w:rPr>
          <w:rFonts w:ascii="Times" w:eastAsiaTheme="minorEastAsia" w:hAnsi="Times"/>
        </w:rPr>
        <w:t>–</w:t>
      </w:r>
    </w:p>
    <w:p w14:paraId="148B94AE" w14:textId="77777777" w:rsidR="00A01A04" w:rsidRDefault="00A01A04" w:rsidP="00A01A04">
      <w:pPr>
        <w:spacing w:line="480" w:lineRule="auto"/>
        <w:jc w:val="center"/>
        <w:rPr>
          <w:rFonts w:ascii="Times" w:eastAsiaTheme="minorEastAsia" w:hAnsi="Times"/>
        </w:rPr>
      </w:pPr>
    </w:p>
    <w:p w14:paraId="72019FE4" w14:textId="77777777" w:rsidR="00E7415E" w:rsidRDefault="00147A23" w:rsidP="004A7B86">
      <w:pPr>
        <w:spacing w:line="480" w:lineRule="auto"/>
        <w:jc w:val="center"/>
        <w:rPr>
          <w:rFonts w:ascii="Times" w:eastAsiaTheme="minorEastAsia" w:hAnsi="Times"/>
          <w:b/>
        </w:rPr>
      </w:pPr>
      <w:r>
        <w:rPr>
          <w:rFonts w:ascii="Times" w:eastAsiaTheme="minorEastAsia" w:hAnsi="Times"/>
          <w:b/>
        </w:rPr>
        <w:t>Looking Forward</w:t>
      </w:r>
    </w:p>
    <w:p w14:paraId="4DB50EB2" w14:textId="01B194AE" w:rsidR="00E7415E" w:rsidRPr="008A17C3" w:rsidRDefault="00E7415E" w:rsidP="00E7415E">
      <w:pPr>
        <w:spacing w:line="480" w:lineRule="auto"/>
        <w:rPr>
          <w:rFonts w:ascii="Times" w:eastAsiaTheme="minorEastAsia" w:hAnsi="Times"/>
        </w:rPr>
      </w:pPr>
      <w:r>
        <w:rPr>
          <w:rFonts w:ascii="Times" w:eastAsiaTheme="minorEastAsia" w:hAnsi="Times"/>
          <w:b/>
        </w:rPr>
        <w:tab/>
      </w:r>
      <w:r w:rsidRPr="008A17C3">
        <w:rPr>
          <w:rFonts w:ascii="Times" w:eastAsiaTheme="minorEastAsia" w:hAnsi="Times"/>
        </w:rPr>
        <w:t>We’ve run into numer</w:t>
      </w:r>
      <w:r w:rsidR="00786BE4" w:rsidRPr="008A17C3">
        <w:rPr>
          <w:rFonts w:ascii="Times" w:eastAsiaTheme="minorEastAsia" w:hAnsi="Times"/>
        </w:rPr>
        <w:t xml:space="preserve">ous problems such as intense background flaring, data reduction techniques, and catalogue inconsistencies. </w:t>
      </w:r>
      <w:r w:rsidR="00CC3A79" w:rsidRPr="008A17C3">
        <w:rPr>
          <w:rFonts w:ascii="Times" w:eastAsiaTheme="minorEastAsia" w:hAnsi="Times"/>
        </w:rPr>
        <w:t xml:space="preserve">Software handling </w:t>
      </w:r>
      <w:r w:rsidR="00481723" w:rsidRPr="008A17C3">
        <w:rPr>
          <w:rFonts w:ascii="Times" w:eastAsiaTheme="minorEastAsia" w:hAnsi="Times"/>
        </w:rPr>
        <w:t xml:space="preserve">and timeliness of data reduction </w:t>
      </w:r>
      <w:r w:rsidR="00CC3A79" w:rsidRPr="008A17C3">
        <w:rPr>
          <w:rFonts w:ascii="Times" w:eastAsiaTheme="minorEastAsia" w:hAnsi="Times"/>
        </w:rPr>
        <w:t xml:space="preserve">has also caused some delays. </w:t>
      </w:r>
    </w:p>
    <w:p w14:paraId="23B81ACE" w14:textId="28EADA01" w:rsidR="00FF489C" w:rsidRPr="008A17C3" w:rsidRDefault="00CC3A79" w:rsidP="00E7415E">
      <w:pPr>
        <w:spacing w:line="480" w:lineRule="auto"/>
        <w:rPr>
          <w:rFonts w:ascii="Times" w:eastAsiaTheme="minorEastAsia" w:hAnsi="Times"/>
        </w:rPr>
      </w:pPr>
      <w:r w:rsidRPr="008A17C3">
        <w:rPr>
          <w:rFonts w:ascii="Times" w:eastAsiaTheme="minorEastAsia" w:hAnsi="Times"/>
        </w:rPr>
        <w:tab/>
        <w:t>Observation 01125</w:t>
      </w:r>
      <w:r w:rsidR="00481723" w:rsidRPr="008A17C3">
        <w:rPr>
          <w:rFonts w:ascii="Times" w:eastAsiaTheme="minorEastAsia" w:hAnsi="Times"/>
        </w:rPr>
        <w:t>2</w:t>
      </w:r>
      <w:r w:rsidRPr="008A17C3">
        <w:rPr>
          <w:rFonts w:ascii="Times" w:eastAsiaTheme="minorEastAsia" w:hAnsi="Times"/>
        </w:rPr>
        <w:t>0701 for Holmberg II was charred by the intense background flaring</w:t>
      </w:r>
      <w:r w:rsidR="00481723" w:rsidRPr="008A17C3">
        <w:rPr>
          <w:rFonts w:ascii="Times" w:eastAsiaTheme="minorEastAsia" w:hAnsi="Times"/>
        </w:rPr>
        <w:t xml:space="preserve"> during the observation. It is unclear why an </w:t>
      </w:r>
      <w:r w:rsidR="00DF2F18" w:rsidRPr="008A17C3">
        <w:rPr>
          <w:rFonts w:ascii="Times" w:eastAsiaTheme="minorEastAsia" w:hAnsi="Times"/>
        </w:rPr>
        <w:t>observation would appear in the XMM-Newton Serendipitous Source Catalog (3XMM DR8 Version)</w:t>
      </w:r>
      <w:r w:rsidR="0097065B" w:rsidRPr="008A17C3">
        <w:rPr>
          <w:rFonts w:ascii="Times" w:eastAsiaTheme="minorEastAsia" w:hAnsi="Times"/>
        </w:rPr>
        <w:t xml:space="preserve"> with listed characteristics of a high-count X-ray source. More investigation is needed, but for now that observation cannot be used. </w:t>
      </w:r>
    </w:p>
    <w:p w14:paraId="36B0A093" w14:textId="7D1F7C66" w:rsidR="00FF489C" w:rsidRPr="008A17C3" w:rsidRDefault="00FF489C" w:rsidP="00E7415E">
      <w:pPr>
        <w:spacing w:line="480" w:lineRule="auto"/>
        <w:rPr>
          <w:rFonts w:ascii="Times" w:eastAsiaTheme="minorEastAsia" w:hAnsi="Times"/>
        </w:rPr>
      </w:pPr>
      <w:r w:rsidRPr="008A17C3">
        <w:rPr>
          <w:rFonts w:ascii="Times" w:eastAsiaTheme="minorEastAsia" w:hAnsi="Times"/>
        </w:rPr>
        <w:tab/>
        <w:t>A further investigation of M32 will take place. However, there are three distinct X-ray sources in the observations, with one source dominating the others. XMM does not have enough of a resolution to collect sufficient data for M32’s ULXs.</w:t>
      </w:r>
      <w:r w:rsidR="00293119" w:rsidRPr="008A17C3">
        <w:rPr>
          <w:rFonts w:ascii="Times" w:eastAsiaTheme="minorEastAsia" w:hAnsi="Times"/>
        </w:rPr>
        <w:t xml:space="preserve"> </w:t>
      </w:r>
      <w:r w:rsidR="00772F80" w:rsidRPr="008A17C3">
        <w:rPr>
          <w:rFonts w:ascii="Times" w:eastAsiaTheme="minorEastAsia" w:hAnsi="Times"/>
        </w:rPr>
        <w:t>Therefore,</w:t>
      </w:r>
      <w:r w:rsidR="00293119" w:rsidRPr="008A17C3">
        <w:rPr>
          <w:rFonts w:ascii="Times" w:eastAsiaTheme="minorEastAsia" w:hAnsi="Times"/>
        </w:rPr>
        <w:t xml:space="preserve"> we need to perform an analysis with Chandra data because Chandra has a higher resolution in the 0.2-10 keV energy band. </w:t>
      </w:r>
      <w:r w:rsidRPr="008A17C3">
        <w:rPr>
          <w:rFonts w:ascii="Times" w:eastAsiaTheme="minorEastAsia" w:hAnsi="Times"/>
        </w:rPr>
        <w:t xml:space="preserve"> </w:t>
      </w:r>
    </w:p>
    <w:p w14:paraId="3BF45AA7" w14:textId="444C6FEA" w:rsidR="00772F80" w:rsidRPr="008A17C3" w:rsidRDefault="00772F80" w:rsidP="00E7415E">
      <w:pPr>
        <w:spacing w:line="480" w:lineRule="auto"/>
        <w:rPr>
          <w:rFonts w:ascii="Times" w:eastAsiaTheme="minorEastAsia" w:hAnsi="Times"/>
        </w:rPr>
      </w:pPr>
      <w:r w:rsidRPr="008A17C3">
        <w:rPr>
          <w:rFonts w:ascii="Times" w:eastAsiaTheme="minorEastAsia" w:hAnsi="Times"/>
        </w:rPr>
        <w:tab/>
        <w:t>With the dearth of successful results</w:t>
      </w:r>
      <w:r w:rsidR="000A2058" w:rsidRPr="008A17C3">
        <w:rPr>
          <w:rFonts w:ascii="Times" w:eastAsiaTheme="minorEastAsia" w:hAnsi="Times"/>
        </w:rPr>
        <w:t xml:space="preserve"> in Holmberg X-1</w:t>
      </w:r>
      <w:r w:rsidRPr="008A17C3">
        <w:rPr>
          <w:rFonts w:ascii="Times" w:eastAsiaTheme="minorEastAsia" w:hAnsi="Times"/>
        </w:rPr>
        <w:t>—but success of partly automating the reduction process, we have decided to</w:t>
      </w:r>
      <w:r w:rsidR="00D51C18" w:rsidRPr="008A17C3">
        <w:rPr>
          <w:rFonts w:ascii="Times" w:eastAsiaTheme="minorEastAsia" w:hAnsi="Times"/>
        </w:rPr>
        <w:t xml:space="preserve"> also</w:t>
      </w:r>
      <w:r w:rsidRPr="008A17C3">
        <w:rPr>
          <w:rFonts w:ascii="Times" w:eastAsiaTheme="minorEastAsia" w:hAnsi="Times"/>
        </w:rPr>
        <w:t xml:space="preserve"> </w:t>
      </w:r>
      <w:r w:rsidR="00A14752" w:rsidRPr="008A17C3">
        <w:rPr>
          <w:rFonts w:ascii="Times" w:eastAsiaTheme="minorEastAsia" w:hAnsi="Times"/>
        </w:rPr>
        <w:t>consider</w:t>
      </w:r>
      <w:r w:rsidRPr="008A17C3">
        <w:rPr>
          <w:rFonts w:ascii="Times" w:eastAsiaTheme="minorEastAsia" w:hAnsi="Times"/>
        </w:rPr>
        <w:t xml:space="preserve"> IC 342, one of our other neutron star</w:t>
      </w:r>
      <w:r w:rsidR="00F51769" w:rsidRPr="008A17C3">
        <w:rPr>
          <w:rFonts w:ascii="Times" w:eastAsiaTheme="minorEastAsia" w:hAnsi="Times"/>
        </w:rPr>
        <w:t xml:space="preserve"> ULX</w:t>
      </w:r>
      <w:r w:rsidRPr="008A17C3">
        <w:rPr>
          <w:rFonts w:ascii="Times" w:eastAsiaTheme="minorEastAsia" w:hAnsi="Times"/>
        </w:rPr>
        <w:t xml:space="preserve"> candidates</w:t>
      </w:r>
      <w:r w:rsidR="00D51C18" w:rsidRPr="008A17C3">
        <w:rPr>
          <w:rFonts w:ascii="Times" w:eastAsiaTheme="minorEastAsia" w:hAnsi="Times"/>
        </w:rPr>
        <w:t xml:space="preserve"> alongside M32</w:t>
      </w:r>
      <w:r w:rsidR="00FF0E60" w:rsidRPr="008A17C3">
        <w:rPr>
          <w:rFonts w:ascii="Times" w:eastAsiaTheme="minorEastAsia" w:hAnsi="Times"/>
        </w:rPr>
        <w:t xml:space="preserve">. </w:t>
      </w:r>
      <w:r w:rsidR="00367030" w:rsidRPr="008A17C3">
        <w:rPr>
          <w:rFonts w:ascii="Times" w:eastAsiaTheme="minorEastAsia" w:hAnsi="Times"/>
        </w:rPr>
        <w:t xml:space="preserve">IC 342 had an intensity of </w:t>
      </w:r>
      <w:r w:rsidR="008B33BD" w:rsidRPr="008A17C3">
        <w:rPr>
          <w:rFonts w:ascii="Times" w:eastAsiaTheme="minorEastAsia" w:hAnsi="Times"/>
        </w:rPr>
        <w:t xml:space="preserve">13887 </w:t>
      </w:r>
      <w:r w:rsidR="005A64E2" w:rsidRPr="008A17C3">
        <w:rPr>
          <w:rFonts w:ascii="Times" w:eastAsiaTheme="minorEastAsia" w:hAnsi="Times"/>
        </w:rPr>
        <w:t>counts</w:t>
      </w:r>
      <w:r w:rsidR="008B33BD" w:rsidRPr="008A17C3">
        <w:rPr>
          <w:rFonts w:ascii="Times" w:eastAsiaTheme="minorEastAsia" w:hAnsi="Times"/>
        </w:rPr>
        <w:t xml:space="preserve"> in observation </w:t>
      </w:r>
      <w:r w:rsidR="008B33BD" w:rsidRPr="008A17C3">
        <w:rPr>
          <w:rFonts w:ascii="Times" w:eastAsiaTheme="minorEastAsia" w:hAnsi="Times"/>
        </w:rPr>
        <w:t>0206890201</w:t>
      </w:r>
      <w:r w:rsidR="008B33BD" w:rsidRPr="008A17C3">
        <w:rPr>
          <w:rFonts w:ascii="Times" w:eastAsiaTheme="minorEastAsia" w:hAnsi="Times"/>
        </w:rPr>
        <w:t xml:space="preserve"> and</w:t>
      </w:r>
      <w:r w:rsidR="00332E28" w:rsidRPr="008A17C3">
        <w:rPr>
          <w:rFonts w:ascii="Times" w:eastAsiaTheme="minorEastAsia" w:hAnsi="Times"/>
        </w:rPr>
        <w:t xml:space="preserve"> </w:t>
      </w:r>
      <w:r w:rsidR="00332E28" w:rsidRPr="008A17C3">
        <w:rPr>
          <w:rFonts w:ascii="Times" w:eastAsiaTheme="minorEastAsia" w:hAnsi="Times"/>
        </w:rPr>
        <w:t>29441</w:t>
      </w:r>
      <w:r w:rsidR="008B33BD" w:rsidRPr="008A17C3">
        <w:rPr>
          <w:rFonts w:ascii="Times" w:eastAsiaTheme="minorEastAsia" w:hAnsi="Times"/>
        </w:rPr>
        <w:t xml:space="preserve"> counts in </w:t>
      </w:r>
      <w:r w:rsidR="00332E28" w:rsidRPr="008A17C3">
        <w:rPr>
          <w:rFonts w:ascii="Times" w:eastAsiaTheme="minorEastAsia" w:hAnsi="Times"/>
        </w:rPr>
        <w:t>observation 0206890101</w:t>
      </w:r>
      <w:r w:rsidR="000A2058" w:rsidRPr="008A17C3">
        <w:rPr>
          <w:rFonts w:ascii="Times" w:eastAsiaTheme="minorEastAsia" w:hAnsi="Times"/>
        </w:rPr>
        <w:t xml:space="preserve">. </w:t>
      </w:r>
    </w:p>
    <w:p w14:paraId="79F2B5E5" w14:textId="1100ED2F" w:rsidR="006E1A5E" w:rsidRPr="008A17C3" w:rsidRDefault="00FF0E60" w:rsidP="00806FBD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8A17C3">
        <w:rPr>
          <w:rFonts w:ascii="Times" w:eastAsiaTheme="minorEastAsia" w:hAnsi="Times"/>
        </w:rPr>
        <w:tab/>
      </w:r>
      <w:r w:rsidR="006E1A5E" w:rsidRPr="008A17C3">
        <w:rPr>
          <w:rFonts w:ascii="Times" w:eastAsiaTheme="minorEastAsia" w:hAnsi="Times"/>
        </w:rPr>
        <w:t>Additionally, there is the potential appearance of atomic absorption lines that could be mistaken CRSFs.</w:t>
      </w:r>
      <w:r w:rsidR="006275D3" w:rsidRPr="008A17C3">
        <w:rPr>
          <w:rFonts w:ascii="Times" w:eastAsiaTheme="minorEastAsia" w:hAnsi="Times"/>
        </w:rPr>
        <w:t xml:space="preserve"> These make for dubious cases of data analysis.</w:t>
      </w:r>
      <w:r w:rsidR="006E1A5E" w:rsidRPr="008A17C3">
        <w:rPr>
          <w:rFonts w:ascii="Times" w:eastAsiaTheme="minorEastAsia" w:hAnsi="Times"/>
        </w:rPr>
        <w:t xml:space="preserve"> For example, Walton e</w:t>
      </w:r>
      <w:r w:rsidR="00806FBD" w:rsidRPr="008A17C3">
        <w:rPr>
          <w:rFonts w:ascii="Times" w:eastAsiaTheme="minorEastAsia" w:hAnsi="Times"/>
        </w:rPr>
        <w:t xml:space="preserve">t al. found an Iron K component absorption feature </w:t>
      </w:r>
      <w:r w:rsidR="006E1A5E" w:rsidRPr="008A17C3">
        <w:rPr>
          <w:rFonts w:ascii="Times" w:eastAsiaTheme="minorEastAsia" w:hAnsi="Times"/>
        </w:rPr>
        <w:t xml:space="preserve">at </w:t>
      </w:r>
      <w:r w:rsidR="00806FBD" w:rsidRPr="008A17C3">
        <w:rPr>
          <w:rFonts w:ascii="Times" w:hAnsi="Times" w:cs="Times"/>
          <w:color w:val="000000"/>
        </w:rPr>
        <w:t>E = 8.77</w:t>
      </w:r>
      <w:r w:rsidR="00806FBD" w:rsidRPr="008A17C3">
        <w:rPr>
          <w:rFonts w:ascii="Times" w:hAnsi="Times" w:cs="Times"/>
          <w:color w:val="000000"/>
          <w:position w:val="10"/>
        </w:rPr>
        <w:t>+</w:t>
      </w:r>
      <w:r w:rsidR="00136A91" w:rsidRPr="008A17C3">
        <w:rPr>
          <w:rFonts w:ascii="Times" w:hAnsi="Times" w:cs="Times"/>
          <w:color w:val="000000"/>
          <w:position w:val="10"/>
        </w:rPr>
        <w:t>/</w:t>
      </w:r>
      <w:r w:rsidR="00806FBD" w:rsidRPr="008A17C3">
        <w:rPr>
          <w:rFonts w:ascii="Times" w:hAnsi="Times" w:cs="Times"/>
          <w:color w:val="000000"/>
          <w:position w:val="10"/>
        </w:rPr>
        <w:t xml:space="preserve">0.05 </w:t>
      </w:r>
      <w:r w:rsidR="00136A91" w:rsidRPr="008A17C3">
        <w:rPr>
          <w:rFonts w:ascii="Times" w:hAnsi="Times" w:cs="Times"/>
          <w:color w:val="000000"/>
          <w:position w:val="10"/>
        </w:rPr>
        <w:t xml:space="preserve"> </w:t>
      </w:r>
      <w:r w:rsidR="00806FBD" w:rsidRPr="008A17C3">
        <w:rPr>
          <w:rFonts w:ascii="Times" w:hAnsi="Times" w:cs="Times"/>
          <w:color w:val="000000"/>
        </w:rPr>
        <w:t>ke</w:t>
      </w:r>
      <w:r w:rsidR="00806FBD" w:rsidRPr="008A17C3">
        <w:rPr>
          <w:rFonts w:ascii="Times" w:hAnsi="Times" w:cs="Times"/>
          <w:color w:val="000000"/>
        </w:rPr>
        <w:t>V</w:t>
      </w:r>
      <w:r w:rsidR="00136A91" w:rsidRPr="008A17C3">
        <w:rPr>
          <w:rFonts w:ascii="Times" w:hAnsi="Times" w:cs="Times"/>
          <w:color w:val="000000"/>
        </w:rPr>
        <w:t xml:space="preserve"> </w:t>
      </w:r>
      <w:r w:rsidR="006E1A5E" w:rsidRPr="008A17C3">
        <w:rPr>
          <w:rFonts w:ascii="Times" w:eastAsiaTheme="minorEastAsia" w:hAnsi="Times"/>
        </w:rPr>
        <w:t>in NGC 1313 X-1, a neutron star candidate.</w:t>
      </w:r>
    </w:p>
    <w:p w14:paraId="54D212E7" w14:textId="64AEDBD8" w:rsidR="00D97A64" w:rsidRDefault="00165AE4" w:rsidP="00757D68">
      <w:pPr>
        <w:spacing w:line="480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ab/>
      </w:r>
      <w:r w:rsidR="00E32BC3">
        <w:rPr>
          <w:rFonts w:ascii="Times" w:eastAsiaTheme="minorEastAsia" w:hAnsi="Times"/>
        </w:rPr>
        <w:t>Potential erro</w:t>
      </w:r>
      <w:r w:rsidR="00655AB1">
        <w:rPr>
          <w:rFonts w:ascii="Times" w:eastAsiaTheme="minorEastAsia" w:hAnsi="Times"/>
        </w:rPr>
        <w:t>rs in the data were discovered shortly before submitting this report.</w:t>
      </w:r>
      <w:r w:rsidR="00A92943">
        <w:rPr>
          <w:rFonts w:ascii="Times" w:eastAsiaTheme="minorEastAsia" w:hAnsi="Times"/>
        </w:rPr>
        <w:t xml:space="preserve"> I had an off-by-one error</w:t>
      </w:r>
      <w:r w:rsidR="00D52248">
        <w:rPr>
          <w:rFonts w:ascii="Times" w:eastAsiaTheme="minorEastAsia" w:hAnsi="Times"/>
        </w:rPr>
        <w:t xml:space="preserve"> within the scripts</w:t>
      </w:r>
      <w:r w:rsidR="00A92943">
        <w:rPr>
          <w:rFonts w:ascii="Times" w:eastAsiaTheme="minorEastAsia" w:hAnsi="Times"/>
        </w:rPr>
        <w:t xml:space="preserve"> that </w:t>
      </w:r>
      <w:r w:rsidR="001B4925">
        <w:rPr>
          <w:rFonts w:ascii="Times" w:eastAsiaTheme="minorEastAsia" w:hAnsi="Times"/>
        </w:rPr>
        <w:t>propagated</w:t>
      </w:r>
      <w:r w:rsidR="004C2F12">
        <w:rPr>
          <w:rFonts w:ascii="Times" w:eastAsiaTheme="minorEastAsia" w:hAnsi="Times"/>
        </w:rPr>
        <w:t xml:space="preserve"> error within the data. Luckily, the the two sources shown above were still valid.</w:t>
      </w:r>
      <w:r w:rsidR="001B4925">
        <w:rPr>
          <w:rFonts w:ascii="Times" w:eastAsiaTheme="minorEastAsia" w:hAnsi="Times"/>
        </w:rPr>
        <w:t xml:space="preserve"> The error was</w:t>
      </w:r>
      <w:r w:rsidR="00114001">
        <w:rPr>
          <w:rFonts w:ascii="Times" w:eastAsiaTheme="minorEastAsia" w:hAnsi="Times"/>
        </w:rPr>
        <w:t xml:space="preserve"> found, and the new </w:t>
      </w:r>
      <w:r w:rsidR="009034EC">
        <w:rPr>
          <w:rFonts w:ascii="Times" w:eastAsiaTheme="minorEastAsia" w:hAnsi="Times"/>
        </w:rPr>
        <w:t>analysis</w:t>
      </w:r>
      <w:r w:rsidR="00114001">
        <w:rPr>
          <w:rFonts w:ascii="Times" w:eastAsiaTheme="minorEastAsia" w:hAnsi="Times"/>
        </w:rPr>
        <w:t xml:space="preserve"> was verified. </w:t>
      </w:r>
    </w:p>
    <w:p w14:paraId="55516A4D" w14:textId="39E7D057" w:rsidR="00353099" w:rsidRDefault="00353099" w:rsidP="00757D68">
      <w:pPr>
        <w:spacing w:line="480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ab/>
        <w:t xml:space="preserve">In addition to this project, I </w:t>
      </w:r>
      <w:r w:rsidR="005B133C">
        <w:rPr>
          <w:rFonts w:ascii="Times" w:eastAsiaTheme="minorEastAsia" w:hAnsi="Times"/>
        </w:rPr>
        <w:t xml:space="preserve">have been working </w:t>
      </w:r>
      <w:r w:rsidR="00FE0CAD">
        <w:rPr>
          <w:rFonts w:ascii="Times" w:eastAsiaTheme="minorEastAsia" w:hAnsi="Times"/>
        </w:rPr>
        <w:t xml:space="preserve">on NuDetect, a software and hardware collaboration consisting </w:t>
      </w:r>
      <w:r w:rsidR="00E8508C">
        <w:rPr>
          <w:rFonts w:ascii="Times" w:eastAsiaTheme="minorEastAsia" w:hAnsi="Times"/>
        </w:rPr>
        <w:t>of NuStar</w:t>
      </w:r>
      <w:r w:rsidR="005B133C">
        <w:rPr>
          <w:rFonts w:ascii="Times" w:eastAsiaTheme="minorEastAsia" w:hAnsi="Times"/>
        </w:rPr>
        <w:t xml:space="preserve"> engineer Hiromasa Miyasaka,</w:t>
      </w:r>
      <w:r w:rsidR="00FE0CAD">
        <w:rPr>
          <w:rFonts w:ascii="Times" w:eastAsiaTheme="minorEastAsia" w:hAnsi="Times"/>
        </w:rPr>
        <w:t xml:space="preserve"> graduate student Sean Pike, and SURF student Julian </w:t>
      </w:r>
      <w:r w:rsidR="00E8508C">
        <w:rPr>
          <w:rFonts w:ascii="Times" w:eastAsiaTheme="minorEastAsia" w:hAnsi="Times"/>
        </w:rPr>
        <w:t xml:space="preserve">Sander. We are testing new x-ray detectors for the NuStar Telescope. We write software to test for electronic noise, leakage current and inter-pixel conductivity within the detector apparatus </w:t>
      </w:r>
      <w:r w:rsidR="00CA4FA6">
        <w:rPr>
          <w:rFonts w:ascii="Times" w:eastAsiaTheme="minorEastAsia" w:hAnsi="Times"/>
        </w:rPr>
        <w:t xml:space="preserve">to filter for the most ideal </w:t>
      </w:r>
      <w:r w:rsidR="00D440EF">
        <w:rPr>
          <w:rFonts w:ascii="Times" w:eastAsiaTheme="minorEastAsia" w:hAnsi="Times"/>
        </w:rPr>
        <w:t>detector.</w:t>
      </w:r>
      <w:r w:rsidR="009872C5">
        <w:rPr>
          <w:rFonts w:ascii="Times" w:eastAsiaTheme="minorEastAsia" w:hAnsi="Times"/>
        </w:rPr>
        <w:t xml:space="preserve"> </w:t>
      </w:r>
    </w:p>
    <w:p w14:paraId="111284FC" w14:textId="34AFF951" w:rsidR="00293119" w:rsidRDefault="005459F0" w:rsidP="00757D68">
      <w:pPr>
        <w:spacing w:line="480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Links to</w:t>
      </w:r>
      <w:r w:rsidR="00B1279A">
        <w:rPr>
          <w:rFonts w:ascii="Times" w:eastAsiaTheme="minorEastAsia" w:hAnsi="Times"/>
        </w:rPr>
        <w:t xml:space="preserve"> scripts</w:t>
      </w:r>
      <w:r w:rsidR="00293119">
        <w:rPr>
          <w:rFonts w:ascii="Times" w:eastAsiaTheme="minorEastAsia" w:hAnsi="Times"/>
        </w:rPr>
        <w:t>:</w:t>
      </w:r>
    </w:p>
    <w:p w14:paraId="257D47E7" w14:textId="177904DC" w:rsidR="000C46AB" w:rsidRDefault="00293119" w:rsidP="005612A7">
      <w:pPr>
        <w:pStyle w:val="ListParagraph"/>
        <w:numPr>
          <w:ilvl w:val="0"/>
          <w:numId w:val="2"/>
        </w:numPr>
        <w:spacing w:line="480" w:lineRule="auto"/>
        <w:rPr>
          <w:rFonts w:ascii="Times" w:eastAsiaTheme="minorEastAsia" w:hAnsi="Times" w:cs="Times New Roman"/>
        </w:rPr>
      </w:pPr>
      <w:r w:rsidRPr="000C46AB">
        <w:rPr>
          <w:rFonts w:ascii="Times" w:eastAsiaTheme="minorEastAsia" w:hAnsi="Times" w:cs="Times New Roman"/>
        </w:rPr>
        <w:t>NuStar</w:t>
      </w:r>
      <w:r w:rsidR="000A578C">
        <w:rPr>
          <w:rFonts w:ascii="Times" w:eastAsiaTheme="minorEastAsia" w:hAnsi="Times" w:cs="Times New Roman"/>
        </w:rPr>
        <w:t xml:space="preserve"> ULX </w:t>
      </w:r>
      <w:r w:rsidRPr="000C46AB">
        <w:rPr>
          <w:rFonts w:ascii="Times" w:eastAsiaTheme="minorEastAsia" w:hAnsi="Times" w:cs="Times New Roman"/>
        </w:rPr>
        <w:t xml:space="preserve">Analysis Github: </w:t>
      </w:r>
      <w:hyperlink r:id="rId8" w:history="1">
        <w:r w:rsidR="000C46AB" w:rsidRPr="006811A7">
          <w:rPr>
            <w:rStyle w:val="Hyperlink"/>
            <w:rFonts w:ascii="Times" w:eastAsiaTheme="minorEastAsia" w:hAnsi="Times" w:cs="Times New Roman"/>
          </w:rPr>
          <w:t>https://github.com/DrewSosa/NuStar</w:t>
        </w:r>
      </w:hyperlink>
    </w:p>
    <w:p w14:paraId="3BA61670" w14:textId="523C2037" w:rsidR="0032307C" w:rsidRPr="000C46AB" w:rsidRDefault="009872C5" w:rsidP="005612A7">
      <w:pPr>
        <w:pStyle w:val="ListParagraph"/>
        <w:numPr>
          <w:ilvl w:val="0"/>
          <w:numId w:val="2"/>
        </w:numPr>
        <w:spacing w:line="480" w:lineRule="auto"/>
        <w:rPr>
          <w:rFonts w:ascii="Times" w:eastAsiaTheme="minorEastAsia" w:hAnsi="Times" w:cs="Times New Roman"/>
        </w:rPr>
      </w:pPr>
      <w:r w:rsidRPr="000C46AB">
        <w:rPr>
          <w:rFonts w:ascii="Times" w:eastAsiaTheme="minorEastAsia" w:hAnsi="Times" w:cs="Times New Roman"/>
        </w:rPr>
        <w:t>Github:</w:t>
      </w:r>
      <w:r w:rsidR="0077120C" w:rsidRPr="000C46AB">
        <w:rPr>
          <w:rFonts w:ascii="Times" w:eastAsiaTheme="minorEastAsia" w:hAnsi="Times" w:cs="Times New Roman"/>
        </w:rPr>
        <w:t xml:space="preserve"> </w:t>
      </w:r>
      <w:hyperlink r:id="rId9" w:history="1">
        <w:r w:rsidR="0032307C" w:rsidRPr="000C46AB">
          <w:rPr>
            <w:rStyle w:val="Hyperlink"/>
            <w:rFonts w:ascii="Times" w:eastAsiaTheme="minorEastAsia" w:hAnsi="Times" w:cs="Times New Roman"/>
          </w:rPr>
          <w:t>https://github.com/cyangiraffe/nudetector</w:t>
        </w:r>
      </w:hyperlink>
    </w:p>
    <w:p w14:paraId="3701A983" w14:textId="77777777" w:rsidR="00B713BC" w:rsidRDefault="00B713BC" w:rsidP="00757D68">
      <w:pPr>
        <w:spacing w:line="480" w:lineRule="auto"/>
        <w:rPr>
          <w:rFonts w:ascii="Times" w:eastAsiaTheme="minorEastAsia" w:hAnsi="Times"/>
        </w:rPr>
      </w:pPr>
    </w:p>
    <w:p w14:paraId="55D0EA18" w14:textId="77777777" w:rsidR="00B713BC" w:rsidRDefault="00B713BC" w:rsidP="00757D68">
      <w:pPr>
        <w:spacing w:line="480" w:lineRule="auto"/>
        <w:rPr>
          <w:rFonts w:ascii="Times" w:hAnsi="Times"/>
        </w:rPr>
      </w:pPr>
    </w:p>
    <w:p w14:paraId="6DE225F0" w14:textId="77777777" w:rsidR="007A5440" w:rsidRDefault="007A5440" w:rsidP="00757D68">
      <w:pPr>
        <w:spacing w:line="480" w:lineRule="auto"/>
        <w:rPr>
          <w:rFonts w:ascii="Times" w:hAnsi="Times"/>
        </w:rPr>
      </w:pPr>
    </w:p>
    <w:p w14:paraId="7625385B" w14:textId="77777777" w:rsidR="004A3267" w:rsidRDefault="004A3267" w:rsidP="00757D68">
      <w:pPr>
        <w:spacing w:line="480" w:lineRule="auto"/>
        <w:rPr>
          <w:rFonts w:ascii="Times" w:hAnsi="Times"/>
        </w:rPr>
      </w:pPr>
    </w:p>
    <w:p w14:paraId="155DDA0C" w14:textId="77777777" w:rsidR="001E4F57" w:rsidRDefault="001E4F57" w:rsidP="00757D68">
      <w:pPr>
        <w:spacing w:line="480" w:lineRule="auto"/>
        <w:rPr>
          <w:rFonts w:ascii="Times" w:hAnsi="Times"/>
        </w:rPr>
      </w:pPr>
    </w:p>
    <w:p w14:paraId="4C82B847" w14:textId="77777777" w:rsidR="001E4F57" w:rsidRDefault="001E4F57" w:rsidP="00757D68">
      <w:pPr>
        <w:spacing w:line="480" w:lineRule="auto"/>
        <w:rPr>
          <w:rFonts w:ascii="Times" w:hAnsi="Times"/>
        </w:rPr>
      </w:pPr>
    </w:p>
    <w:p w14:paraId="4DE4654B" w14:textId="77777777" w:rsidR="001E4F57" w:rsidRDefault="001E4F57" w:rsidP="00757D68">
      <w:pPr>
        <w:spacing w:line="480" w:lineRule="auto"/>
        <w:rPr>
          <w:rFonts w:ascii="Times" w:hAnsi="Times"/>
        </w:rPr>
      </w:pPr>
    </w:p>
    <w:p w14:paraId="4E0EBE7E" w14:textId="77777777" w:rsidR="001E4F57" w:rsidRDefault="001E4F57" w:rsidP="00757D68">
      <w:pPr>
        <w:spacing w:line="480" w:lineRule="auto"/>
        <w:rPr>
          <w:rFonts w:ascii="Times" w:hAnsi="Times"/>
        </w:rPr>
      </w:pPr>
    </w:p>
    <w:p w14:paraId="26AED638" w14:textId="77777777" w:rsidR="001E4F57" w:rsidRDefault="001E4F57" w:rsidP="00757D68">
      <w:pPr>
        <w:spacing w:line="480" w:lineRule="auto"/>
        <w:rPr>
          <w:rFonts w:ascii="Times" w:hAnsi="Times"/>
        </w:rPr>
      </w:pPr>
    </w:p>
    <w:p w14:paraId="1C5CF225" w14:textId="77777777" w:rsidR="001E4F57" w:rsidRDefault="001E4F57" w:rsidP="00757D68">
      <w:pPr>
        <w:spacing w:line="480" w:lineRule="auto"/>
        <w:rPr>
          <w:rFonts w:ascii="Times" w:hAnsi="Times"/>
        </w:rPr>
      </w:pPr>
    </w:p>
    <w:p w14:paraId="34C23A14" w14:textId="77777777" w:rsidR="001E4F57" w:rsidRDefault="001E4F57" w:rsidP="00757D68">
      <w:pPr>
        <w:spacing w:line="480" w:lineRule="auto"/>
        <w:rPr>
          <w:rFonts w:ascii="Times" w:hAnsi="Times"/>
        </w:rPr>
      </w:pPr>
      <w:bookmarkStart w:id="0" w:name="_GoBack"/>
      <w:bookmarkEnd w:id="0"/>
    </w:p>
    <w:p w14:paraId="546D235E" w14:textId="77777777" w:rsidR="006E1A5E" w:rsidRDefault="006E1A5E" w:rsidP="00757D68">
      <w:pPr>
        <w:spacing w:line="480" w:lineRule="auto"/>
        <w:rPr>
          <w:rFonts w:ascii="Times" w:hAnsi="Times"/>
        </w:rPr>
      </w:pPr>
    </w:p>
    <w:p w14:paraId="7BC3EFCD" w14:textId="210FD45E" w:rsidR="00BA53A8" w:rsidRPr="00BA53A8" w:rsidRDefault="00D97A64" w:rsidP="00C7312F">
      <w:pPr>
        <w:spacing w:line="480" w:lineRule="auto"/>
        <w:jc w:val="center"/>
        <w:rPr>
          <w:rFonts w:eastAsia="Times New Roman"/>
        </w:rPr>
      </w:pPr>
      <w:r w:rsidRPr="006946E2">
        <w:rPr>
          <w:rFonts w:ascii="Times" w:hAnsi="Times"/>
          <w:b/>
        </w:rPr>
        <w:t>References</w:t>
      </w:r>
    </w:p>
    <w:p w14:paraId="2E92F2C0" w14:textId="77777777" w:rsidR="00BA53A8" w:rsidRDefault="00BA53A8" w:rsidP="00BA53A8">
      <w:pPr>
        <w:ind w:hanging="480"/>
        <w:rPr>
          <w:rFonts w:eastAsia="Times New Roman"/>
        </w:rPr>
      </w:pPr>
      <w:r>
        <w:rPr>
          <w:rFonts w:eastAsia="Times New Roman"/>
        </w:rPr>
        <w:tab/>
      </w:r>
    </w:p>
    <w:p w14:paraId="5F62EB48" w14:textId="1800A547" w:rsidR="00BA53A8" w:rsidRPr="00BA53A8" w:rsidRDefault="00BA53A8" w:rsidP="00BA53A8">
      <w:pPr>
        <w:ind w:hanging="480"/>
        <w:rPr>
          <w:rFonts w:eastAsia="Times New Roman"/>
          <w:b/>
        </w:rPr>
      </w:pPr>
      <w:r>
        <w:rPr>
          <w:rFonts w:eastAsia="Times New Roman"/>
        </w:rPr>
        <w:tab/>
      </w:r>
      <w:r w:rsidRPr="00BA53A8">
        <w:rPr>
          <w:rFonts w:eastAsia="Times New Roman"/>
          <w:b/>
        </w:rPr>
        <w:t>An Iron K Component to the Ultr</w:t>
      </w:r>
      <w:r>
        <w:rPr>
          <w:rFonts w:eastAsia="Times New Roman"/>
          <w:b/>
        </w:rPr>
        <w:t>afast Outflow in NGC 1313 X-1</w:t>
      </w:r>
    </w:p>
    <w:p w14:paraId="5F4F9730" w14:textId="4A99CEE1" w:rsidR="00BA53A8" w:rsidRDefault="00BA53A8" w:rsidP="00BA53A8">
      <w:pPr>
        <w:ind w:hanging="480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 w:rsidRPr="00BA53A8">
        <w:rPr>
          <w:rFonts w:eastAsia="Times New Roman"/>
        </w:rPr>
        <w:t xml:space="preserve">Walton, D. J., M. J. Middleton, C. Pinto, A. C. Fabian, M. Bachetti, D. Barret, M. </w:t>
      </w:r>
      <w:r>
        <w:rPr>
          <w:rFonts w:eastAsia="Times New Roman"/>
        </w:rPr>
        <w:tab/>
      </w:r>
      <w:r w:rsidRPr="00BA53A8">
        <w:rPr>
          <w:rFonts w:eastAsia="Times New Roman"/>
        </w:rPr>
        <w:t>Brightman, et al.</w:t>
      </w:r>
    </w:p>
    <w:p w14:paraId="239C459E" w14:textId="0662D2A2" w:rsidR="00D97A64" w:rsidRDefault="00BA53A8" w:rsidP="00FF28D1">
      <w:pPr>
        <w:ind w:hanging="480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 w:rsidRPr="00BA53A8">
        <w:rPr>
          <w:rFonts w:eastAsia="Times New Roman"/>
          <w:i/>
          <w:iCs/>
        </w:rPr>
        <w:t>The Astrophysical Journal</w:t>
      </w:r>
      <w:r w:rsidRPr="00BA53A8">
        <w:rPr>
          <w:rFonts w:eastAsia="Times New Roman"/>
        </w:rPr>
        <w:t xml:space="preserve"> </w:t>
      </w:r>
      <w:r>
        <w:rPr>
          <w:rFonts w:eastAsia="Times New Roman"/>
        </w:rPr>
        <w:tab/>
      </w:r>
      <w:r w:rsidRPr="00BA53A8">
        <w:rPr>
          <w:rFonts w:eastAsia="Times New Roman"/>
        </w:rPr>
        <w:t xml:space="preserve">826, no. 2 (July 29, 2016): L26. </w:t>
      </w:r>
      <w:r>
        <w:rPr>
          <w:rFonts w:eastAsia="Times New Roman"/>
        </w:rPr>
        <w:tab/>
      </w:r>
    </w:p>
    <w:p w14:paraId="26E8424C" w14:textId="77777777" w:rsidR="004E4A78" w:rsidRPr="00FF28D1" w:rsidRDefault="004E4A78" w:rsidP="00FF28D1">
      <w:pPr>
        <w:ind w:hanging="480"/>
        <w:rPr>
          <w:rFonts w:eastAsia="Times New Roman"/>
        </w:rPr>
      </w:pPr>
    </w:p>
    <w:p w14:paraId="2F7616F5" w14:textId="7752D3C4" w:rsidR="00D97A64" w:rsidRPr="006946E2" w:rsidRDefault="00D97A64" w:rsidP="00C7312F">
      <w:pPr>
        <w:spacing w:line="480" w:lineRule="auto"/>
        <w:ind w:left="720" w:hanging="720"/>
        <w:rPr>
          <w:rFonts w:ascii="Times" w:hAnsi="Times"/>
        </w:rPr>
      </w:pPr>
      <w:r w:rsidRPr="006946E2">
        <w:rPr>
          <w:rFonts w:ascii="Times" w:hAnsi="Times"/>
          <w:b/>
          <w:bCs/>
        </w:rPr>
        <w:t>Cyclotron resonant scattering feature simulations. II. Description of the CRSF simulation process</w:t>
      </w:r>
      <w:r w:rsidRPr="006946E2">
        <w:rPr>
          <w:rFonts w:ascii="Times" w:hAnsi="Times"/>
        </w:rPr>
        <w:t> </w:t>
      </w:r>
      <w:r w:rsidRPr="006946E2">
        <w:rPr>
          <w:rFonts w:ascii="Times" w:hAnsi="Times"/>
        </w:rPr>
        <w:br/>
        <w:t>F. -W. Schwarm</w:t>
      </w:r>
      <w:r w:rsidRPr="006946E2">
        <w:rPr>
          <w:rFonts w:ascii="Times" w:hAnsi="Times"/>
          <w:i/>
          <w:iCs/>
        </w:rPr>
        <w:t> et al.</w:t>
      </w:r>
      <w:r w:rsidRPr="006946E2">
        <w:rPr>
          <w:rFonts w:ascii="Times" w:hAnsi="Times"/>
        </w:rPr>
        <w:t>. 11 pp. </w:t>
      </w:r>
      <w:r w:rsidRPr="006946E2">
        <w:rPr>
          <w:rFonts w:ascii="Times" w:hAnsi="Times"/>
        </w:rPr>
        <w:br/>
        <w:t>Published in </w:t>
      </w:r>
      <w:r w:rsidRPr="006946E2">
        <w:rPr>
          <w:rFonts w:ascii="Times" w:hAnsi="Times"/>
          <w:bCs/>
        </w:rPr>
        <w:t xml:space="preserve">Astron.Astrophys. 601 (2017) </w:t>
      </w:r>
      <w:r w:rsidR="00DD39D7" w:rsidRPr="006946E2">
        <w:rPr>
          <w:rFonts w:ascii="Times" w:hAnsi="Times"/>
        </w:rPr>
        <w:t>Jan 26, 2017</w:t>
      </w:r>
      <w:r w:rsidR="00DD39D7">
        <w:rPr>
          <w:rFonts w:ascii="Times" w:hAnsi="Times"/>
        </w:rPr>
        <w:t xml:space="preserve"> </w:t>
      </w:r>
      <w:r w:rsidRPr="006946E2">
        <w:rPr>
          <w:rFonts w:ascii="Times" w:hAnsi="Times"/>
          <w:bCs/>
        </w:rPr>
        <w:t>A99</w:t>
      </w:r>
      <w:r w:rsidRPr="006946E2">
        <w:rPr>
          <w:rFonts w:ascii="Times" w:hAnsi="Times"/>
        </w:rPr>
        <w:t> </w:t>
      </w:r>
    </w:p>
    <w:p w14:paraId="605B9489" w14:textId="77777777" w:rsidR="00D97A64" w:rsidRPr="006946E2" w:rsidRDefault="00D97A64" w:rsidP="00D97A64">
      <w:pPr>
        <w:spacing w:line="480" w:lineRule="auto"/>
        <w:ind w:left="720" w:hanging="720"/>
        <w:rPr>
          <w:rFonts w:ascii="Times" w:hAnsi="Times"/>
          <w:b/>
        </w:rPr>
      </w:pPr>
      <w:r w:rsidRPr="006946E2">
        <w:rPr>
          <w:rFonts w:ascii="Times" w:hAnsi="Times"/>
          <w:b/>
        </w:rPr>
        <w:t>Magnetic field strength of a neutron-star-powered ultraluminous X-ray source</w:t>
      </w:r>
    </w:p>
    <w:p w14:paraId="345E3C50" w14:textId="77777777" w:rsidR="00D97A64" w:rsidRPr="006946E2" w:rsidRDefault="00D97A64" w:rsidP="00D97A64">
      <w:pPr>
        <w:spacing w:line="480" w:lineRule="auto"/>
        <w:ind w:left="720" w:hanging="720"/>
        <w:rPr>
          <w:rFonts w:ascii="Times" w:hAnsi="Times"/>
        </w:rPr>
      </w:pPr>
      <w:r w:rsidRPr="006946E2">
        <w:rPr>
          <w:rFonts w:ascii="Times" w:hAnsi="Times"/>
        </w:rPr>
        <w:tab/>
        <w:t xml:space="preserve">M. Brightman et al. </w:t>
      </w:r>
    </w:p>
    <w:p w14:paraId="163F953B" w14:textId="4EB036B1" w:rsidR="00D97A64" w:rsidRPr="006946E2" w:rsidRDefault="00D97A64" w:rsidP="0050306F">
      <w:pPr>
        <w:spacing w:line="480" w:lineRule="auto"/>
        <w:ind w:left="720" w:hanging="720"/>
        <w:rPr>
          <w:rFonts w:ascii="Times" w:hAnsi="Times"/>
        </w:rPr>
      </w:pPr>
      <w:r w:rsidRPr="006946E2">
        <w:rPr>
          <w:rFonts w:ascii="Times" w:hAnsi="Times"/>
        </w:rPr>
        <w:tab/>
        <w:t xml:space="preserve">Nature Astronomy; Vol 2. April 2018 </w:t>
      </w:r>
    </w:p>
    <w:p w14:paraId="204CC516" w14:textId="77777777" w:rsidR="00D97A64" w:rsidRPr="006946E2" w:rsidRDefault="00D97A64" w:rsidP="00D97A64">
      <w:pPr>
        <w:spacing w:line="480" w:lineRule="auto"/>
        <w:ind w:left="720" w:hanging="720"/>
        <w:rPr>
          <w:rFonts w:ascii="Times" w:hAnsi="Times"/>
          <w:b/>
        </w:rPr>
      </w:pPr>
      <w:r w:rsidRPr="006946E2">
        <w:rPr>
          <w:rFonts w:ascii="Times" w:hAnsi="Times"/>
          <w:b/>
        </w:rPr>
        <w:t>An ultraluminous X-ray source powered by an accreting neutron star</w:t>
      </w:r>
    </w:p>
    <w:p w14:paraId="3C31AFDD" w14:textId="7F56777B" w:rsidR="00D97A64" w:rsidRPr="006946E2" w:rsidRDefault="00706246" w:rsidP="00D97A64">
      <w:pPr>
        <w:spacing w:line="480" w:lineRule="auto"/>
        <w:ind w:left="720" w:hanging="720"/>
        <w:rPr>
          <w:rFonts w:ascii="Times" w:hAnsi="Times"/>
        </w:rPr>
      </w:pPr>
      <w:r>
        <w:rPr>
          <w:rFonts w:ascii="Times" w:hAnsi="Times"/>
        </w:rPr>
        <w:tab/>
        <w:t xml:space="preserve">Bachetti </w:t>
      </w:r>
      <w:r w:rsidR="00D97A64" w:rsidRPr="006946E2">
        <w:rPr>
          <w:rFonts w:ascii="Times" w:hAnsi="Times"/>
        </w:rPr>
        <w:t>et al. Nature; London Vol. 514, Iss. 7521, (Oct 9, 2014): 202-4.</w:t>
      </w:r>
    </w:p>
    <w:p w14:paraId="25A7282D" w14:textId="77777777" w:rsidR="007A1F79" w:rsidRDefault="00DC3A0C" w:rsidP="00DC3A0C">
      <w:pPr>
        <w:ind w:hanging="480"/>
        <w:rPr>
          <w:rFonts w:eastAsia="Times New Roman"/>
        </w:rPr>
      </w:pPr>
      <w:r>
        <w:rPr>
          <w:rFonts w:ascii="Times" w:hAnsi="Times"/>
        </w:rPr>
        <w:tab/>
      </w:r>
      <w:r w:rsidRPr="00DC3A0C">
        <w:rPr>
          <w:rFonts w:eastAsia="Times New Roman"/>
          <w:b/>
        </w:rPr>
        <w:t>New Observations of the Cyclotron Absorption Feature in Her X-1.</w:t>
      </w:r>
      <w:r w:rsidRPr="00DC3A0C">
        <w:rPr>
          <w:rFonts w:eastAsia="Times New Roman"/>
        </w:rPr>
        <w:t xml:space="preserve"> </w:t>
      </w:r>
    </w:p>
    <w:p w14:paraId="1F62A6F5" w14:textId="27A3047A" w:rsidR="00DC3A0C" w:rsidRDefault="007A1F79" w:rsidP="00DC3A0C">
      <w:pPr>
        <w:ind w:hanging="480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 w:rsidR="00DC3A0C" w:rsidRPr="00DC3A0C">
        <w:rPr>
          <w:rFonts w:eastAsia="Times New Roman"/>
        </w:rPr>
        <w:t xml:space="preserve">Mihara, T. </w:t>
      </w:r>
    </w:p>
    <w:p w14:paraId="2D527A20" w14:textId="71303DB5" w:rsidR="00DC3A0C" w:rsidRDefault="00DC3A0C" w:rsidP="00DC3A0C">
      <w:pPr>
        <w:ind w:hanging="480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C3A0C">
        <w:rPr>
          <w:rFonts w:eastAsia="Times New Roman"/>
          <w:i/>
          <w:iCs/>
        </w:rPr>
        <w:t>Nature</w:t>
      </w:r>
      <w:r w:rsidRPr="00DC3A0C">
        <w:rPr>
          <w:rFonts w:eastAsia="Times New Roman"/>
        </w:rPr>
        <w:t>, n.d.</w:t>
      </w:r>
      <w:r>
        <w:rPr>
          <w:rFonts w:eastAsia="Times New Roman"/>
        </w:rPr>
        <w:t xml:space="preserve"> Vol. 346</w:t>
      </w:r>
      <w:r w:rsidR="006D6E30">
        <w:rPr>
          <w:rFonts w:eastAsia="Times New Roman"/>
        </w:rPr>
        <w:t xml:space="preserve"> 19 July 1990.</w:t>
      </w:r>
    </w:p>
    <w:p w14:paraId="478890E6" w14:textId="77777777" w:rsidR="006F2E02" w:rsidRDefault="006F2E02" w:rsidP="00DC3A0C">
      <w:pPr>
        <w:ind w:hanging="480"/>
        <w:rPr>
          <w:rFonts w:eastAsia="Times New Roman"/>
        </w:rPr>
      </w:pPr>
      <w:r>
        <w:rPr>
          <w:rFonts w:eastAsia="Times New Roman"/>
        </w:rPr>
        <w:tab/>
      </w:r>
    </w:p>
    <w:p w14:paraId="4FE1E4F8" w14:textId="2685649B" w:rsidR="006F2E02" w:rsidRDefault="006F2E02" w:rsidP="00DC3A0C">
      <w:pPr>
        <w:ind w:hanging="480"/>
        <w:rPr>
          <w:rFonts w:eastAsia="Times New Roman"/>
          <w:b/>
        </w:rPr>
      </w:pPr>
      <w:r>
        <w:rPr>
          <w:rFonts w:eastAsia="Times New Roman"/>
        </w:rPr>
        <w:tab/>
      </w:r>
      <w:r w:rsidRPr="006F2E02">
        <w:rPr>
          <w:rFonts w:eastAsia="Times New Roman"/>
          <w:b/>
        </w:rPr>
        <w:t>Soft extragalactic X-ray binaries at the Eddington Threshold</w:t>
      </w:r>
      <w:r>
        <w:rPr>
          <w:rFonts w:eastAsia="Times New Roman"/>
          <w:b/>
        </w:rPr>
        <w:t xml:space="preserve">. </w:t>
      </w:r>
    </w:p>
    <w:p w14:paraId="37443414" w14:textId="77777777" w:rsidR="004E4A78" w:rsidRDefault="006F2E02" w:rsidP="00DC3A0C">
      <w:pPr>
        <w:ind w:hanging="480"/>
        <w:rPr>
          <w:rFonts w:eastAsia="Times New Roman"/>
        </w:rPr>
      </w:pP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</w:rPr>
        <w:t>Earnshaw H.M and Roberts T.P.</w:t>
      </w:r>
      <w:r w:rsidR="00AF7658">
        <w:rPr>
          <w:rFonts w:eastAsia="Times New Roman"/>
        </w:rPr>
        <w:t xml:space="preserve"> </w:t>
      </w:r>
      <w:r w:rsidR="00AF7658" w:rsidRPr="00AF7658">
        <w:rPr>
          <w:rFonts w:eastAsia="Times New Roman"/>
        </w:rPr>
        <w:t xml:space="preserve">Mon. Not. R. </w:t>
      </w:r>
    </w:p>
    <w:p w14:paraId="39CDC82E" w14:textId="7CF01504" w:rsidR="006F2E02" w:rsidRDefault="004E4A78" w:rsidP="00DC3A0C">
      <w:pPr>
        <w:ind w:hanging="480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 w:rsidR="00AF7658" w:rsidRPr="00AF7658">
        <w:rPr>
          <w:rFonts w:eastAsia="Times New Roman"/>
        </w:rPr>
        <w:t>Astron. S</w:t>
      </w:r>
      <w:r w:rsidR="00B73B2A">
        <w:rPr>
          <w:rFonts w:eastAsia="Times New Roman"/>
        </w:rPr>
        <w:t xml:space="preserve">oc., 467, 2690-2705 3 May 2017 </w:t>
      </w:r>
    </w:p>
    <w:p w14:paraId="717A3752" w14:textId="77777777" w:rsidR="00AF7658" w:rsidRDefault="00AF7658" w:rsidP="00DC3A0C">
      <w:pPr>
        <w:ind w:hanging="480"/>
        <w:rPr>
          <w:rFonts w:eastAsia="Times New Roman"/>
        </w:rPr>
      </w:pPr>
    </w:p>
    <w:p w14:paraId="78A92A2A" w14:textId="0CC38453" w:rsidR="00AF7658" w:rsidRPr="00DC3A0C" w:rsidRDefault="00AF7658" w:rsidP="00DC3A0C">
      <w:pPr>
        <w:ind w:hanging="480"/>
        <w:rPr>
          <w:rFonts w:eastAsia="Times New Roman"/>
        </w:rPr>
      </w:pPr>
      <w:r>
        <w:rPr>
          <w:rFonts w:eastAsia="Times New Roman"/>
        </w:rPr>
        <w:tab/>
      </w:r>
    </w:p>
    <w:p w14:paraId="10B9C824" w14:textId="77777777" w:rsidR="00B06BFD" w:rsidRDefault="00B06BFD" w:rsidP="004C592C"/>
    <w:p w14:paraId="157F4397" w14:textId="078D5045" w:rsidR="00D30F59" w:rsidRDefault="00D30F59" w:rsidP="00D30F59">
      <w:pPr>
        <w:jc w:val="center"/>
      </w:pPr>
      <w:r>
        <w:t>Figures</w:t>
      </w:r>
    </w:p>
    <w:p w14:paraId="4E50A9C2" w14:textId="546FCBFA" w:rsidR="00D30F59" w:rsidRDefault="00D30F59" w:rsidP="00D30F5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70DB759" wp14:editId="549CF292">
            <wp:extent cx="5715000" cy="8255000"/>
            <wp:effectExtent l="0" t="0" r="0" b="0"/>
            <wp:docPr id="2" name="Picture 2" descr="NuStar/1x10_plots/IC%20342:%205.648173E+01-%206.808201E+01(0206890101)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Star/1x10_plots/IC%20342:%205.648173E+01-%206.808201E+01(0206890101)-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25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11308" w14:textId="3E31CF0D" w:rsidR="00D30F59" w:rsidRPr="004C592C" w:rsidRDefault="00D30F59" w:rsidP="00D04D4F">
      <w:pPr>
        <w:jc w:val="center"/>
      </w:pPr>
      <w:r>
        <w:rPr>
          <w:noProof/>
        </w:rPr>
        <w:drawing>
          <wp:inline distT="0" distB="0" distL="0" distR="0" wp14:anchorId="7EDF5EC9" wp14:editId="636A6E01">
            <wp:extent cx="3008959" cy="4345940"/>
            <wp:effectExtent l="0" t="0" r="0" b="0"/>
            <wp:docPr id="7" name="Picture 7" descr="NuStar/1x10_plots/IC%20342:%205.648185E+01-%206.808219E+01(0206890401)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uStar/1x10_plots/IC%20342:%205.648185E+01-%206.808219E+01(0206890401)-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11" cy="435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0F59" w:rsidRPr="004C592C" w:rsidSect="00721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9E7BF9" w14:textId="77777777" w:rsidR="005C33AE" w:rsidRDefault="005C33AE" w:rsidP="00E55DD7">
      <w:r>
        <w:separator/>
      </w:r>
    </w:p>
  </w:endnote>
  <w:endnote w:type="continuationSeparator" w:id="0">
    <w:p w14:paraId="61DA17AC" w14:textId="77777777" w:rsidR="005C33AE" w:rsidRDefault="005C33AE" w:rsidP="00E55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03BD13" w14:textId="77777777" w:rsidR="005C33AE" w:rsidRDefault="005C33AE" w:rsidP="00E55DD7">
      <w:r>
        <w:separator/>
      </w:r>
    </w:p>
  </w:footnote>
  <w:footnote w:type="continuationSeparator" w:id="0">
    <w:p w14:paraId="122EC04B" w14:textId="77777777" w:rsidR="005C33AE" w:rsidRDefault="005C33AE" w:rsidP="00E55DD7">
      <w:r>
        <w:continuationSeparator/>
      </w:r>
    </w:p>
  </w:footnote>
  <w:footnote w:id="1">
    <w:p w14:paraId="19B1D91B" w14:textId="4CBBAD90" w:rsidR="0095175B" w:rsidRDefault="0095175B">
      <w:pPr>
        <w:pStyle w:val="FootnoteText"/>
      </w:pPr>
      <w:r>
        <w:rPr>
          <w:rStyle w:val="FootnoteReference"/>
        </w:rPr>
        <w:footnoteRef/>
      </w:r>
      <w:r>
        <w:t xml:space="preserve"> Mihara et al.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F199D"/>
    <w:multiLevelType w:val="hybridMultilevel"/>
    <w:tmpl w:val="C030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756421"/>
    <w:multiLevelType w:val="hybridMultilevel"/>
    <w:tmpl w:val="39D06A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BFD"/>
    <w:rsid w:val="00001ABF"/>
    <w:rsid w:val="00007C84"/>
    <w:rsid w:val="00013302"/>
    <w:rsid w:val="0006173E"/>
    <w:rsid w:val="000712C0"/>
    <w:rsid w:val="00084268"/>
    <w:rsid w:val="000A2058"/>
    <w:rsid w:val="000A292F"/>
    <w:rsid w:val="000A578C"/>
    <w:rsid w:val="000C46AB"/>
    <w:rsid w:val="000C584C"/>
    <w:rsid w:val="000D3A42"/>
    <w:rsid w:val="00103B91"/>
    <w:rsid w:val="00103ECC"/>
    <w:rsid w:val="0010566D"/>
    <w:rsid w:val="00114001"/>
    <w:rsid w:val="00130A1D"/>
    <w:rsid w:val="00136A91"/>
    <w:rsid w:val="0014234D"/>
    <w:rsid w:val="00146DA5"/>
    <w:rsid w:val="00147A23"/>
    <w:rsid w:val="00154071"/>
    <w:rsid w:val="00157FAD"/>
    <w:rsid w:val="00165AE4"/>
    <w:rsid w:val="0017742E"/>
    <w:rsid w:val="00182BFA"/>
    <w:rsid w:val="001B4925"/>
    <w:rsid w:val="001B55C0"/>
    <w:rsid w:val="001E2650"/>
    <w:rsid w:val="001E4F57"/>
    <w:rsid w:val="001E72D9"/>
    <w:rsid w:val="001F086B"/>
    <w:rsid w:val="001F446E"/>
    <w:rsid w:val="00202417"/>
    <w:rsid w:val="00202484"/>
    <w:rsid w:val="00203593"/>
    <w:rsid w:val="0020616E"/>
    <w:rsid w:val="00221457"/>
    <w:rsid w:val="00223ACB"/>
    <w:rsid w:val="0026327C"/>
    <w:rsid w:val="00293119"/>
    <w:rsid w:val="00293525"/>
    <w:rsid w:val="002969F5"/>
    <w:rsid w:val="002C50F2"/>
    <w:rsid w:val="002C613C"/>
    <w:rsid w:val="002D3672"/>
    <w:rsid w:val="002F1102"/>
    <w:rsid w:val="00312789"/>
    <w:rsid w:val="003227E3"/>
    <w:rsid w:val="0032307C"/>
    <w:rsid w:val="00332E28"/>
    <w:rsid w:val="0033351B"/>
    <w:rsid w:val="00353099"/>
    <w:rsid w:val="00353B2C"/>
    <w:rsid w:val="0036111A"/>
    <w:rsid w:val="00363895"/>
    <w:rsid w:val="00367030"/>
    <w:rsid w:val="00371144"/>
    <w:rsid w:val="003751AA"/>
    <w:rsid w:val="0038277F"/>
    <w:rsid w:val="00395899"/>
    <w:rsid w:val="003A6DF8"/>
    <w:rsid w:val="003B0D5D"/>
    <w:rsid w:val="003B4E92"/>
    <w:rsid w:val="003C01A1"/>
    <w:rsid w:val="003C1C7D"/>
    <w:rsid w:val="003D3B67"/>
    <w:rsid w:val="003D58FD"/>
    <w:rsid w:val="003D5FE8"/>
    <w:rsid w:val="003F1140"/>
    <w:rsid w:val="003F1C3A"/>
    <w:rsid w:val="003F686A"/>
    <w:rsid w:val="00402306"/>
    <w:rsid w:val="00403420"/>
    <w:rsid w:val="00404969"/>
    <w:rsid w:val="00410E24"/>
    <w:rsid w:val="004150D3"/>
    <w:rsid w:val="00420215"/>
    <w:rsid w:val="0042113F"/>
    <w:rsid w:val="004362D3"/>
    <w:rsid w:val="004404DC"/>
    <w:rsid w:val="00463DF5"/>
    <w:rsid w:val="00476B0C"/>
    <w:rsid w:val="00480CDB"/>
    <w:rsid w:val="00481723"/>
    <w:rsid w:val="00483B3B"/>
    <w:rsid w:val="0048466D"/>
    <w:rsid w:val="004A0B4F"/>
    <w:rsid w:val="004A3267"/>
    <w:rsid w:val="004A6311"/>
    <w:rsid w:val="004A7B86"/>
    <w:rsid w:val="004B3346"/>
    <w:rsid w:val="004B50E2"/>
    <w:rsid w:val="004C2F12"/>
    <w:rsid w:val="004C35F3"/>
    <w:rsid w:val="004C592C"/>
    <w:rsid w:val="004C6E9F"/>
    <w:rsid w:val="004D1F4C"/>
    <w:rsid w:val="004D5C71"/>
    <w:rsid w:val="004E4A78"/>
    <w:rsid w:val="004E4B32"/>
    <w:rsid w:val="004F0E3F"/>
    <w:rsid w:val="004F2375"/>
    <w:rsid w:val="00501E49"/>
    <w:rsid w:val="0050306F"/>
    <w:rsid w:val="00503E97"/>
    <w:rsid w:val="0051467A"/>
    <w:rsid w:val="0052692D"/>
    <w:rsid w:val="005459F0"/>
    <w:rsid w:val="0055213B"/>
    <w:rsid w:val="00554545"/>
    <w:rsid w:val="00555901"/>
    <w:rsid w:val="00557844"/>
    <w:rsid w:val="00563B67"/>
    <w:rsid w:val="00563EE0"/>
    <w:rsid w:val="005A602C"/>
    <w:rsid w:val="005A64E2"/>
    <w:rsid w:val="005B133C"/>
    <w:rsid w:val="005B3767"/>
    <w:rsid w:val="005B4094"/>
    <w:rsid w:val="005C303F"/>
    <w:rsid w:val="005C33AE"/>
    <w:rsid w:val="005D7741"/>
    <w:rsid w:val="005E0B9B"/>
    <w:rsid w:val="005E1962"/>
    <w:rsid w:val="005E583A"/>
    <w:rsid w:val="005E633D"/>
    <w:rsid w:val="00610956"/>
    <w:rsid w:val="006171C5"/>
    <w:rsid w:val="006275D3"/>
    <w:rsid w:val="006302C1"/>
    <w:rsid w:val="00632128"/>
    <w:rsid w:val="00640017"/>
    <w:rsid w:val="00655AB1"/>
    <w:rsid w:val="00655F0A"/>
    <w:rsid w:val="00695B29"/>
    <w:rsid w:val="006C38FE"/>
    <w:rsid w:val="006D6E30"/>
    <w:rsid w:val="006E1A5E"/>
    <w:rsid w:val="006E7DF9"/>
    <w:rsid w:val="006F2E02"/>
    <w:rsid w:val="00700822"/>
    <w:rsid w:val="00706246"/>
    <w:rsid w:val="0070778B"/>
    <w:rsid w:val="00712D38"/>
    <w:rsid w:val="00713C76"/>
    <w:rsid w:val="0072143B"/>
    <w:rsid w:val="00723A3F"/>
    <w:rsid w:val="007308E3"/>
    <w:rsid w:val="00730FA6"/>
    <w:rsid w:val="007443C3"/>
    <w:rsid w:val="00757D68"/>
    <w:rsid w:val="0077120C"/>
    <w:rsid w:val="00772F80"/>
    <w:rsid w:val="007757A1"/>
    <w:rsid w:val="00786BE4"/>
    <w:rsid w:val="00793244"/>
    <w:rsid w:val="007A1F79"/>
    <w:rsid w:val="007A4FCC"/>
    <w:rsid w:val="007A5440"/>
    <w:rsid w:val="007B16B6"/>
    <w:rsid w:val="007B5AF3"/>
    <w:rsid w:val="007C5DB0"/>
    <w:rsid w:val="007D1638"/>
    <w:rsid w:val="007F36A1"/>
    <w:rsid w:val="007F7FF0"/>
    <w:rsid w:val="00800664"/>
    <w:rsid w:val="00805E89"/>
    <w:rsid w:val="00806FBD"/>
    <w:rsid w:val="008216B9"/>
    <w:rsid w:val="0083078F"/>
    <w:rsid w:val="0083423E"/>
    <w:rsid w:val="00834D4A"/>
    <w:rsid w:val="00835076"/>
    <w:rsid w:val="008415F2"/>
    <w:rsid w:val="00866A59"/>
    <w:rsid w:val="00871DDA"/>
    <w:rsid w:val="00875805"/>
    <w:rsid w:val="00891630"/>
    <w:rsid w:val="00895048"/>
    <w:rsid w:val="00897BF7"/>
    <w:rsid w:val="008A17C3"/>
    <w:rsid w:val="008A43BD"/>
    <w:rsid w:val="008A5F17"/>
    <w:rsid w:val="008B33BD"/>
    <w:rsid w:val="008B3645"/>
    <w:rsid w:val="008C0EC9"/>
    <w:rsid w:val="008C32AC"/>
    <w:rsid w:val="008C3329"/>
    <w:rsid w:val="008D45CB"/>
    <w:rsid w:val="008D47D4"/>
    <w:rsid w:val="008D73E3"/>
    <w:rsid w:val="008E6A76"/>
    <w:rsid w:val="008F13F4"/>
    <w:rsid w:val="0090062D"/>
    <w:rsid w:val="009034EC"/>
    <w:rsid w:val="009108C8"/>
    <w:rsid w:val="0091303A"/>
    <w:rsid w:val="00946F8D"/>
    <w:rsid w:val="0095175B"/>
    <w:rsid w:val="009535A3"/>
    <w:rsid w:val="00960479"/>
    <w:rsid w:val="0097065B"/>
    <w:rsid w:val="009872C5"/>
    <w:rsid w:val="009954D2"/>
    <w:rsid w:val="009A7C5C"/>
    <w:rsid w:val="00A01A04"/>
    <w:rsid w:val="00A14752"/>
    <w:rsid w:val="00A328F0"/>
    <w:rsid w:val="00A66543"/>
    <w:rsid w:val="00A77238"/>
    <w:rsid w:val="00A90018"/>
    <w:rsid w:val="00A92943"/>
    <w:rsid w:val="00AA2CC3"/>
    <w:rsid w:val="00AD39F2"/>
    <w:rsid w:val="00AD3E7F"/>
    <w:rsid w:val="00AD5913"/>
    <w:rsid w:val="00AE18EB"/>
    <w:rsid w:val="00AE7317"/>
    <w:rsid w:val="00AF7658"/>
    <w:rsid w:val="00B04D5F"/>
    <w:rsid w:val="00B068CC"/>
    <w:rsid w:val="00B06BFD"/>
    <w:rsid w:val="00B1279A"/>
    <w:rsid w:val="00B20A5B"/>
    <w:rsid w:val="00B21D10"/>
    <w:rsid w:val="00B516E4"/>
    <w:rsid w:val="00B713BC"/>
    <w:rsid w:val="00B72685"/>
    <w:rsid w:val="00B735D4"/>
    <w:rsid w:val="00B73B2A"/>
    <w:rsid w:val="00B740F9"/>
    <w:rsid w:val="00B825DB"/>
    <w:rsid w:val="00B96A43"/>
    <w:rsid w:val="00BA53A8"/>
    <w:rsid w:val="00BD6FBA"/>
    <w:rsid w:val="00BF2CF0"/>
    <w:rsid w:val="00BF3763"/>
    <w:rsid w:val="00C07B43"/>
    <w:rsid w:val="00C11039"/>
    <w:rsid w:val="00C42FB1"/>
    <w:rsid w:val="00C7298C"/>
    <w:rsid w:val="00C7312F"/>
    <w:rsid w:val="00C818D6"/>
    <w:rsid w:val="00C84959"/>
    <w:rsid w:val="00C92026"/>
    <w:rsid w:val="00CA4FA6"/>
    <w:rsid w:val="00CA5552"/>
    <w:rsid w:val="00CC3A79"/>
    <w:rsid w:val="00CC4BDF"/>
    <w:rsid w:val="00CF2535"/>
    <w:rsid w:val="00CF2F43"/>
    <w:rsid w:val="00D01DB3"/>
    <w:rsid w:val="00D04D4F"/>
    <w:rsid w:val="00D1523F"/>
    <w:rsid w:val="00D30F59"/>
    <w:rsid w:val="00D34893"/>
    <w:rsid w:val="00D440EF"/>
    <w:rsid w:val="00D51C18"/>
    <w:rsid w:val="00D52248"/>
    <w:rsid w:val="00D55AB1"/>
    <w:rsid w:val="00D57594"/>
    <w:rsid w:val="00D7033E"/>
    <w:rsid w:val="00D70A2D"/>
    <w:rsid w:val="00D82F20"/>
    <w:rsid w:val="00D97A64"/>
    <w:rsid w:val="00DB23CC"/>
    <w:rsid w:val="00DB7904"/>
    <w:rsid w:val="00DC13B4"/>
    <w:rsid w:val="00DC17CB"/>
    <w:rsid w:val="00DC3A0C"/>
    <w:rsid w:val="00DC482D"/>
    <w:rsid w:val="00DC65EA"/>
    <w:rsid w:val="00DD39D7"/>
    <w:rsid w:val="00DD640D"/>
    <w:rsid w:val="00DE6CBC"/>
    <w:rsid w:val="00DF1C01"/>
    <w:rsid w:val="00DF2F18"/>
    <w:rsid w:val="00E25DCF"/>
    <w:rsid w:val="00E3244A"/>
    <w:rsid w:val="00E32BC3"/>
    <w:rsid w:val="00E334DC"/>
    <w:rsid w:val="00E36300"/>
    <w:rsid w:val="00E44217"/>
    <w:rsid w:val="00E4730D"/>
    <w:rsid w:val="00E55DD7"/>
    <w:rsid w:val="00E5643D"/>
    <w:rsid w:val="00E57486"/>
    <w:rsid w:val="00E7415E"/>
    <w:rsid w:val="00E750E1"/>
    <w:rsid w:val="00E841E1"/>
    <w:rsid w:val="00E8508C"/>
    <w:rsid w:val="00EA1634"/>
    <w:rsid w:val="00EA474E"/>
    <w:rsid w:val="00EC13FB"/>
    <w:rsid w:val="00EE224D"/>
    <w:rsid w:val="00EE3BF6"/>
    <w:rsid w:val="00F1188F"/>
    <w:rsid w:val="00F32B26"/>
    <w:rsid w:val="00F332EC"/>
    <w:rsid w:val="00F45E4F"/>
    <w:rsid w:val="00F51646"/>
    <w:rsid w:val="00F51769"/>
    <w:rsid w:val="00F56AE2"/>
    <w:rsid w:val="00F57E35"/>
    <w:rsid w:val="00F77C8B"/>
    <w:rsid w:val="00F86B25"/>
    <w:rsid w:val="00FC16F9"/>
    <w:rsid w:val="00FE022E"/>
    <w:rsid w:val="00FE0CAD"/>
    <w:rsid w:val="00FE24B6"/>
    <w:rsid w:val="00FF0E60"/>
    <w:rsid w:val="00FF28D1"/>
    <w:rsid w:val="00FF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FE9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53A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1C3A"/>
    <w:rPr>
      <w:color w:val="808080"/>
    </w:rPr>
  </w:style>
  <w:style w:type="table" w:styleId="TableGrid">
    <w:name w:val="Table Grid"/>
    <w:basedOn w:val="TableNormal"/>
    <w:uiPriority w:val="39"/>
    <w:rsid w:val="00F56A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5DD7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55DD7"/>
  </w:style>
  <w:style w:type="paragraph" w:styleId="Footer">
    <w:name w:val="footer"/>
    <w:basedOn w:val="Normal"/>
    <w:link w:val="FooterChar"/>
    <w:uiPriority w:val="99"/>
    <w:unhideWhenUsed/>
    <w:rsid w:val="00E55DD7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55DD7"/>
  </w:style>
  <w:style w:type="paragraph" w:styleId="FootnoteText">
    <w:name w:val="footnote text"/>
    <w:basedOn w:val="Normal"/>
    <w:link w:val="FootnoteTextChar"/>
    <w:uiPriority w:val="99"/>
    <w:unhideWhenUsed/>
    <w:rsid w:val="0095175B"/>
    <w:rPr>
      <w:rFonts w:asciiTheme="minorHAnsi" w:hAnsiTheme="minorHAnsi" w:cstheme="minorBidi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5175B"/>
  </w:style>
  <w:style w:type="character" w:styleId="FootnoteReference">
    <w:name w:val="footnote reference"/>
    <w:basedOn w:val="DefaultParagraphFont"/>
    <w:uiPriority w:val="99"/>
    <w:unhideWhenUsed/>
    <w:rsid w:val="0095175B"/>
    <w:rPr>
      <w:vertAlign w:val="superscript"/>
    </w:rPr>
  </w:style>
  <w:style w:type="paragraph" w:styleId="ListParagraph">
    <w:name w:val="List Paragraph"/>
    <w:basedOn w:val="Normal"/>
    <w:uiPriority w:val="34"/>
    <w:qFormat/>
    <w:rsid w:val="00203593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32307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46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77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46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DrewSosa/NuStar" TargetMode="External"/><Relationship Id="rId9" Type="http://schemas.openxmlformats.org/officeDocument/2006/relationships/hyperlink" Target="https://github.com/cyangiraffe/nudetector" TargetMode="External"/><Relationship Id="rId1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8C8C19A6-C048-9042-8415-319B648DB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1293</Words>
  <Characters>7372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94</cp:revision>
  <dcterms:created xsi:type="dcterms:W3CDTF">2018-08-02T17:06:00Z</dcterms:created>
  <dcterms:modified xsi:type="dcterms:W3CDTF">2018-08-03T17:43:00Z</dcterms:modified>
</cp:coreProperties>
</file>