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Quarto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document</w:t>
      </w:r>
      <w:r>
        <w:t xml:space="preserve"> </w:t>
      </w:r>
      <w:r>
        <w:t xml:space="preserve">to</w:t>
      </w:r>
      <w:r>
        <w:t xml:space="preserve"> </w:t>
      </w:r>
      <w:r>
        <w:t xml:space="preserve">demo</w:t>
      </w:r>
      <w:r>
        <w:t xml:space="preserve"> </w:t>
      </w:r>
      <w:r>
        <w:t xml:space="preserve">Quarto</w:t>
      </w:r>
      <w:r>
        <w:t xml:space="preserve"> </w:t>
      </w:r>
      <w:r>
        <w:t xml:space="preserve">features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section is all</w:t>
      </w:r>
      <w:r>
        <w:t xml:space="preserve"> </w:t>
      </w:r>
      <w:r>
        <w:rPr>
          <w:bCs/>
          <w:b/>
        </w:rPr>
        <w:t xml:space="preserve">prose</w:t>
      </w:r>
      <w:r>
        <w:t xml:space="preserve">. Quarto allows us to</w:t>
      </w:r>
      <w:r>
        <w:t xml:space="preserve"> </w:t>
      </w:r>
      <w:r>
        <w:rPr>
          <w:iCs/>
          <w:i/>
        </w:rPr>
        <w:t xml:space="preserve">weave computation</w:t>
      </w:r>
      <w:r>
        <w:t xml:space="preserve"> </w:t>
      </w:r>
      <w:r>
        <w:t xml:space="preserve">and prose into publication and web ready outputs. Visit the</w:t>
      </w:r>
      <w:r>
        <w:t xml:space="preserve"> </w:t>
      </w:r>
      <w:hyperlink r:id="rId20">
        <w:r>
          <w:rPr>
            <w:rStyle w:val="Hyperlink"/>
          </w:rPr>
          <w:t xml:space="preserve">Quarto website to get started.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c2ef45f1-4a68-4c7a-a43f-bdcf0f90e104_rw_1920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Quarto schematic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Quarto</dc:title>
  <dc:creator/>
  <cp:keywords/>
  <dcterms:created xsi:type="dcterms:W3CDTF">2022-10-24T18:14:15Z</dcterms:created>
  <dcterms:modified xsi:type="dcterms:W3CDTF">2022-10-24T18:14:15Z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A document to demo Quarto features</vt:lpwstr>
  </property>
  <property fmtid="{D5CDD505-2E9C-101B-9397-08002B2CF9AE}" pid="8" name="toc-title">
    <vt:lpwstr>Table of contents</vt:lpwstr>
  </property>
</Properties>
</file>