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 xml:space="preserve">Project Managers: Dr. Alina Schnake-Mahl, Dr. Stephanie Hernandez, Dr. Tamara </w:t>
      </w:r>
      <w:proofErr w:type="spellStart"/>
      <w:r>
        <w:rPr>
          <w:sz w:val="24"/>
          <w:szCs w:val="24"/>
        </w:rPr>
        <w:t>Rushovich</w:t>
      </w:r>
      <w:proofErr w:type="spellEnd"/>
      <w:r>
        <w:rPr>
          <w:sz w:val="24"/>
          <w:szCs w:val="24"/>
        </w:rPr>
        <w:t>,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34BEC9D" w14:textId="77777777" w:rsidR="005D62B8" w:rsidRDefault="005D62B8">
      <w:pPr>
        <w:spacing w:line="360" w:lineRule="auto"/>
        <w:rPr>
          <w:b/>
          <w:bCs/>
          <w:sz w:val="24"/>
          <w:szCs w:val="24"/>
        </w:rPr>
      </w:pPr>
    </w:p>
    <w:p w14:paraId="0C77552C" w14:textId="77777777" w:rsidR="005D62B8" w:rsidRDefault="005D62B8" w:rsidP="005D62B8">
      <w:pPr>
        <w:spacing w:line="360" w:lineRule="auto"/>
        <w:rPr>
          <w:sz w:val="24"/>
          <w:szCs w:val="24"/>
        </w:rPr>
      </w:pPr>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7C3B9EE7" w14:textId="77777777" w:rsidR="007F10B7" w:rsidRPr="007F10B7" w:rsidRDefault="007F10B7" w:rsidP="007F10B7">
      <w:pPr>
        <w:spacing w:line="360" w:lineRule="auto"/>
        <w:rPr>
          <w:sz w:val="24"/>
          <w:szCs w:val="24"/>
          <w:lang w:val="en-US"/>
        </w:rPr>
      </w:pPr>
      <w:r w:rsidRPr="007F10B7">
        <w:rPr>
          <w:sz w:val="24"/>
          <w:szCs w:val="24"/>
          <w:lang w:val="en-US"/>
        </w:rPr>
        <w:t>The health of Philadelphia residents varies drastically across the city – differences that reflect broader disparities in income, opportunity, and access to essential resources. These are not just personal choices made by the city’s residents – they are shaped by federal, state and local laws and policies.  </w:t>
      </w:r>
    </w:p>
    <w:p w14:paraId="164C0373" w14:textId="77777777" w:rsidR="007F10B7" w:rsidRPr="007F10B7" w:rsidRDefault="007F10B7" w:rsidP="007F10B7">
      <w:pPr>
        <w:spacing w:line="360" w:lineRule="auto"/>
        <w:rPr>
          <w:sz w:val="24"/>
          <w:szCs w:val="24"/>
          <w:lang w:val="en-US"/>
        </w:rPr>
      </w:pPr>
      <w:r w:rsidRPr="007F10B7">
        <w:rPr>
          <w:sz w:val="24"/>
          <w:szCs w:val="24"/>
          <w:lang w:val="en-US"/>
        </w:rPr>
        <w:t> </w:t>
      </w:r>
    </w:p>
    <w:p w14:paraId="7D2D0C3E" w14:textId="77777777" w:rsidR="007F10B7" w:rsidRPr="007F10B7" w:rsidRDefault="007F10B7" w:rsidP="007F10B7">
      <w:pPr>
        <w:spacing w:line="360" w:lineRule="auto"/>
        <w:rPr>
          <w:sz w:val="24"/>
          <w:szCs w:val="24"/>
          <w:lang w:val="en-US"/>
        </w:rPr>
      </w:pPr>
      <w:r w:rsidRPr="007F10B7">
        <w:rPr>
          <w:sz w:val="24"/>
          <w:szCs w:val="24"/>
          <w:lang w:val="en-US"/>
        </w:rPr>
        <w:t>This project takes a closer look at those conditions by analyzing publicly available data and mapping key health indicators and social determinants of health across all 10 Philadelphia City Council Districts. By doing this, we aim to provide a clearer picture of how politics and geography intersect to shape the health of Philadelphians.  </w:t>
      </w:r>
    </w:p>
    <w:p w14:paraId="443BB2F0" w14:textId="77777777" w:rsidR="007F10B7" w:rsidRPr="007F10B7" w:rsidRDefault="007F10B7" w:rsidP="007F10B7">
      <w:pPr>
        <w:spacing w:line="360" w:lineRule="auto"/>
        <w:rPr>
          <w:sz w:val="24"/>
          <w:szCs w:val="24"/>
          <w:lang w:val="en-US"/>
        </w:rPr>
      </w:pPr>
      <w:r w:rsidRPr="007F10B7">
        <w:rPr>
          <w:sz w:val="24"/>
          <w:szCs w:val="24"/>
          <w:lang w:val="en-US"/>
        </w:rPr>
        <w:t> </w:t>
      </w:r>
    </w:p>
    <w:p w14:paraId="414C8A50" w14:textId="77777777" w:rsidR="007F10B7" w:rsidRPr="007F10B7" w:rsidRDefault="007F10B7" w:rsidP="007F10B7">
      <w:pPr>
        <w:spacing w:line="360" w:lineRule="auto"/>
        <w:rPr>
          <w:sz w:val="24"/>
          <w:szCs w:val="24"/>
          <w:lang w:val="en-US"/>
        </w:rPr>
      </w:pPr>
      <w:r w:rsidRPr="007F10B7">
        <w:rPr>
          <w:sz w:val="24"/>
          <w:szCs w:val="24"/>
          <w:lang w:val="en-US"/>
        </w:rPr>
        <w:t xml:space="preserve">Our goal is to equip all 17 Philadelphia City Council members and the public with actionable, district-level insights that can guide and empower more equitable policy and investment into our city. By connecting this data to City Council Districts, we hope this </w:t>
      </w:r>
      <w:r w:rsidRPr="007F10B7">
        <w:rPr>
          <w:sz w:val="24"/>
          <w:szCs w:val="24"/>
          <w:lang w:val="en-US"/>
        </w:rPr>
        <w:lastRenderedPageBreak/>
        <w:t>project continues to grow and support effective policy solutions that can promote equality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7"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632761" w:rsidRDefault="000179D6" w:rsidP="000179D6">
      <w:pPr>
        <w:pStyle w:val="ListParagraph"/>
        <w:numPr>
          <w:ilvl w:val="0"/>
          <w:numId w:val="3"/>
        </w:numPr>
        <w:spacing w:line="360" w:lineRule="auto"/>
        <w:rPr>
          <w:b/>
          <w:sz w:val="24"/>
          <w:szCs w:val="24"/>
        </w:rPr>
      </w:pPr>
      <w:r>
        <w:rPr>
          <w:bCs/>
          <w:sz w:val="24"/>
          <w:szCs w:val="24"/>
        </w:rPr>
        <w:t xml:space="preserve">A drop-down list of selectable determinants of health </w:t>
      </w:r>
      <w:r w:rsidR="00EF14DF">
        <w:rPr>
          <w:bCs/>
          <w:sz w:val="24"/>
          <w:szCs w:val="24"/>
        </w:rPr>
        <w:t>at the top of the dashboard</w:t>
      </w:r>
      <w:r w:rsidR="00DD0F2B">
        <w:rPr>
          <w:bCs/>
          <w:sz w:val="24"/>
          <w:szCs w:val="24"/>
        </w:rPr>
        <w:t xml:space="preserve">. </w:t>
      </w:r>
      <w:r w:rsidR="005D62B8">
        <w:rPr>
          <w:bCs/>
          <w:sz w:val="24"/>
          <w:szCs w:val="24"/>
        </w:rPr>
        <w:t xml:space="preserve">Underneath the instructions how to use the Dashboard. </w:t>
      </w:r>
      <w:r w:rsidR="00DD0F2B">
        <w:rPr>
          <w:bCs/>
          <w:sz w:val="24"/>
          <w:szCs w:val="24"/>
        </w:rPr>
        <w:t xml:space="preserve"> </w:t>
      </w:r>
    </w:p>
    <w:p w14:paraId="4A37AC9D" w14:textId="5DA837D8" w:rsidR="000179D6" w:rsidRPr="00632761" w:rsidRDefault="000179D6" w:rsidP="000179D6">
      <w:pPr>
        <w:pStyle w:val="ListParagraph"/>
        <w:numPr>
          <w:ilvl w:val="0"/>
          <w:numId w:val="3"/>
        </w:numPr>
        <w:spacing w:line="360" w:lineRule="auto"/>
        <w:rPr>
          <w:b/>
          <w:sz w:val="24"/>
          <w:szCs w:val="24"/>
        </w:rPr>
      </w:pPr>
      <w:r>
        <w:rPr>
          <w:bCs/>
          <w:sz w:val="24"/>
          <w:szCs w:val="24"/>
        </w:rPr>
        <w:t xml:space="preserve">2 graphs/maps will output from selecting a determinant of health. One will be of a simple bar graph that displays that input across the 10 districts. The other will be a spatial map of the 10 districts of Philadelphia. </w:t>
      </w:r>
      <w:r w:rsidR="00EF14DF">
        <w:rPr>
          <w:bCs/>
          <w:sz w:val="24"/>
          <w:szCs w:val="24"/>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rPr>
      </w:pPr>
      <w:r>
        <w:rPr>
          <w:bCs/>
          <w:sz w:val="24"/>
          <w:szCs w:val="24"/>
        </w:rPr>
        <w:t>The spatial map should have the district number displayed.</w:t>
      </w:r>
      <w:r w:rsidR="00EF14DF">
        <w:rPr>
          <w:bCs/>
          <w:sz w:val="24"/>
          <w:szCs w:val="24"/>
        </w:rPr>
        <w:t xml:space="preserve"> As well as having some graduated colors</w:t>
      </w:r>
      <w:r w:rsidR="0095786F">
        <w:rPr>
          <w:bCs/>
          <w:sz w:val="24"/>
          <w:szCs w:val="24"/>
        </w:rPr>
        <w:t xml:space="preserve"> (darker = higher value)</w:t>
      </w:r>
      <w:r w:rsidR="00EF14DF">
        <w:rPr>
          <w:bCs/>
          <w:sz w:val="24"/>
          <w:szCs w:val="24"/>
        </w:rPr>
        <w:t xml:space="preserve"> to reflect input changes across the districts. </w:t>
      </w:r>
    </w:p>
    <w:p w14:paraId="73D5E570" w14:textId="0535E78F" w:rsidR="0095786F" w:rsidRPr="00632761"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6054F01A" w14:textId="2D1F61B9" w:rsidR="000179D6" w:rsidRPr="00632761" w:rsidRDefault="000179D6" w:rsidP="000179D6">
      <w:pPr>
        <w:pStyle w:val="ListParagraph"/>
        <w:numPr>
          <w:ilvl w:val="0"/>
          <w:numId w:val="3"/>
        </w:numPr>
        <w:spacing w:line="360" w:lineRule="auto"/>
        <w:rPr>
          <w:b/>
          <w:sz w:val="24"/>
          <w:szCs w:val="24"/>
        </w:rPr>
      </w:pPr>
      <w:r>
        <w:rPr>
          <w:bCs/>
          <w:sz w:val="24"/>
          <w:szCs w:val="24"/>
        </w:rPr>
        <w:t>If you hover over/click a district on the spatial map, a small text box will show how many of that input are in that district</w:t>
      </w:r>
      <w:r w:rsidR="0095786F">
        <w:rPr>
          <w:bCs/>
          <w:sz w:val="24"/>
          <w:szCs w:val="24"/>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6FCE558D" w:rsidR="00EF14DF" w:rsidRPr="00632761" w:rsidRDefault="00EF14DF" w:rsidP="00EF14DF">
      <w:pPr>
        <w:pStyle w:val="ListParagraph"/>
        <w:numPr>
          <w:ilvl w:val="0"/>
          <w:numId w:val="4"/>
        </w:numPr>
        <w:spacing w:line="360" w:lineRule="auto"/>
        <w:rPr>
          <w:b/>
          <w:sz w:val="24"/>
          <w:szCs w:val="24"/>
        </w:rPr>
      </w:pPr>
      <w:r>
        <w:rPr>
          <w:bCs/>
          <w:sz w:val="24"/>
          <w:szCs w:val="24"/>
        </w:rPr>
        <w:lastRenderedPageBreak/>
        <w:t>The only determinant of health that should not have a bar graph is Heat Vulnerability Index. The range is from negative to positive, so a bar graph will not look right. The scale should be from Very Low to Very High Risk and would best be shown with graduated colors on the spatial map only. An example is shown below.</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2DC2A31A" w14:textId="77777777" w:rsidR="006C7AF1" w:rsidRDefault="006C7AF1" w:rsidP="00632761">
      <w:pPr>
        <w:pStyle w:val="ListParagraph"/>
        <w:spacing w:line="360" w:lineRule="auto"/>
        <w:jc w:val="center"/>
        <w:rPr>
          <w:b/>
          <w:sz w:val="24"/>
          <w:szCs w:val="24"/>
        </w:rPr>
      </w:pPr>
    </w:p>
    <w:p w14:paraId="0000001D" w14:textId="75DD3F7A" w:rsidR="00EB329C" w:rsidRPr="007F10B7" w:rsidRDefault="007F10B7" w:rsidP="007F10B7">
      <w:pPr>
        <w:pStyle w:val="ListParagraph"/>
        <w:numPr>
          <w:ilvl w:val="0"/>
          <w:numId w:val="4"/>
        </w:numPr>
        <w:spacing w:line="360" w:lineRule="auto"/>
        <w:rPr>
          <w:b/>
          <w:sz w:val="24"/>
          <w:szCs w:val="24"/>
        </w:rPr>
      </w:pPr>
      <w:r w:rsidRPr="007F10B7">
        <w:t>Also, Data documentation (currently an excel file) we would like to embed into the dashboard. If people click on it, it should pull up the excel (see “About the data” bullet below). </w:t>
      </w: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lastRenderedPageBreak/>
        <w:drawing>
          <wp:inline distT="0" distB="0" distL="0" distR="0" wp14:anchorId="10D99632" wp14:editId="30918BA4">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5CC3B1D8"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Pr>
          <w:sz w:val="24"/>
          <w:szCs w:val="24"/>
        </w:rPr>
        <w:t>[Embed Link]</w:t>
      </w:r>
    </w:p>
    <w:p w14:paraId="7CB7A849" w14:textId="5E2DCC6C" w:rsidR="00D8707C" w:rsidRPr="00632761" w:rsidRDefault="00D8707C" w:rsidP="00632761">
      <w:pPr>
        <w:pStyle w:val="ListParagraph"/>
        <w:numPr>
          <w:ilvl w:val="0"/>
          <w:numId w:val="1"/>
        </w:numPr>
        <w:spacing w:line="360" w:lineRule="auto"/>
        <w:rPr>
          <w:sz w:val="24"/>
          <w:szCs w:val="24"/>
        </w:rPr>
      </w:pPr>
      <w:r>
        <w:rPr>
          <w:sz w:val="24"/>
          <w:szCs w:val="24"/>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66841C15" w14:textId="76053BFC" w:rsidR="00D23276" w:rsidRPr="00632761" w:rsidRDefault="00D23276">
      <w:pPr>
        <w:spacing w:line="360" w:lineRule="auto"/>
        <w:rPr>
          <w:b/>
          <w:bCs/>
          <w:sz w:val="24"/>
          <w:szCs w:val="24"/>
        </w:rPr>
      </w:pPr>
      <w:r w:rsidRPr="00632761">
        <w:rPr>
          <w:b/>
          <w:bCs/>
          <w:sz w:val="24"/>
          <w:szCs w:val="24"/>
        </w:rPr>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00632761">
      <w:pPr>
        <w:spacing w:line="360" w:lineRule="auto"/>
        <w:ind w:left="720"/>
        <w:rPr>
          <w:sz w:val="24"/>
          <w:szCs w:val="24"/>
        </w:rPr>
      </w:pPr>
      <w:r w:rsidRPr="00632761">
        <w:rPr>
          <w:b/>
          <w:bCs/>
          <w:sz w:val="24"/>
          <w:szCs w:val="24"/>
        </w:rPr>
        <w:lastRenderedPageBreak/>
        <w:t>Authors</w:t>
      </w:r>
      <w:r>
        <w:rPr>
          <w:sz w:val="24"/>
          <w:szCs w:val="24"/>
        </w:rPr>
        <w:t xml:space="preserve">: Amber Bolli, Tamara </w:t>
      </w:r>
      <w:proofErr w:type="spellStart"/>
      <w:r>
        <w:rPr>
          <w:sz w:val="24"/>
          <w:szCs w:val="24"/>
        </w:rPr>
        <w:t>Rushovich</w:t>
      </w:r>
      <w:proofErr w:type="spellEnd"/>
      <w:r>
        <w:rPr>
          <w:sz w:val="24"/>
          <w:szCs w:val="24"/>
        </w:rPr>
        <w:t>,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rsidP="00632761">
      <w:pPr>
        <w:spacing w:line="360" w:lineRule="auto"/>
        <w:ind w:left="720"/>
        <w:rPr>
          <w:sz w:val="24"/>
          <w:szCs w:val="24"/>
        </w:rPr>
      </w:pPr>
    </w:p>
    <w:p w14:paraId="550A72A5" w14:textId="77777777" w:rsidR="00827EC1" w:rsidRPr="00852F43" w:rsidRDefault="00827EC1" w:rsidP="00632761">
      <w:pPr>
        <w:spacing w:line="360" w:lineRule="auto"/>
        <w:ind w:left="720"/>
        <w:rPr>
          <w:sz w:val="24"/>
          <w:szCs w:val="24"/>
        </w:rPr>
      </w:pPr>
      <w:r w:rsidRPr="00632761">
        <w:rPr>
          <w:b/>
          <w:bCs/>
          <w:sz w:val="24"/>
          <w:szCs w:val="24"/>
        </w:rPr>
        <w:t>Sponsor:</w:t>
      </w:r>
      <w:r w:rsidRPr="00852F43">
        <w:rPr>
          <w:sz w:val="24"/>
          <w:szCs w:val="24"/>
        </w:rPr>
        <w:t xml:space="preserve"> IDEA Fellowship </w:t>
      </w:r>
    </w:p>
    <w:p w14:paraId="7EA87A46" w14:textId="77777777" w:rsidR="00817FFB" w:rsidRDefault="00817FFB" w:rsidP="00632761">
      <w:pPr>
        <w:spacing w:line="360" w:lineRule="auto"/>
        <w:ind w:left="720"/>
        <w:rPr>
          <w:sz w:val="24"/>
          <w:szCs w:val="24"/>
        </w:rPr>
      </w:pPr>
    </w:p>
    <w:p w14:paraId="65703F80" w14:textId="4B9FD4CC" w:rsidR="00817FFB" w:rsidRDefault="00817FFB" w:rsidP="00632761">
      <w:pPr>
        <w:spacing w:line="360" w:lineRule="auto"/>
        <w:ind w:left="720"/>
        <w:rPr>
          <w:sz w:val="24"/>
          <w:szCs w:val="24"/>
        </w:rPr>
      </w:pPr>
      <w:r w:rsidRPr="00632761">
        <w:rPr>
          <w:b/>
          <w:bCs/>
          <w:sz w:val="24"/>
          <w:szCs w:val="24"/>
        </w:rPr>
        <w:t>Links to other relevant work</w:t>
      </w:r>
      <w:r>
        <w:rPr>
          <w:sz w:val="24"/>
          <w:szCs w:val="24"/>
        </w:rPr>
        <w:t xml:space="preserve"> (?):</w:t>
      </w:r>
    </w:p>
    <w:p w14:paraId="4B0CD1E6" w14:textId="2A8DD708" w:rsidR="00817FFB" w:rsidRDefault="00817FFB" w:rsidP="00632761">
      <w:pPr>
        <w:pStyle w:val="ListParagraph"/>
        <w:numPr>
          <w:ilvl w:val="0"/>
          <w:numId w:val="1"/>
        </w:numPr>
        <w:spacing w:line="360" w:lineRule="auto"/>
        <w:ind w:left="1440"/>
        <w:rPr>
          <w:sz w:val="24"/>
          <w:szCs w:val="24"/>
        </w:rPr>
      </w:pPr>
      <w:r>
        <w:rPr>
          <w:sz w:val="24"/>
          <w:szCs w:val="24"/>
        </w:rPr>
        <w:t>NYU congressional dashboard?</w:t>
      </w:r>
    </w:p>
    <w:p w14:paraId="3824624E" w14:textId="77777777" w:rsidR="0058334D" w:rsidRDefault="0058334D" w:rsidP="00632761">
      <w:pPr>
        <w:pStyle w:val="ListParagraph"/>
        <w:numPr>
          <w:ilvl w:val="0"/>
          <w:numId w:val="1"/>
        </w:numPr>
        <w:spacing w:line="360" w:lineRule="auto"/>
        <w:ind w:left="1440"/>
        <w:rPr>
          <w:sz w:val="24"/>
          <w:szCs w:val="24"/>
        </w:rPr>
      </w:pPr>
      <w:r>
        <w:rPr>
          <w:sz w:val="24"/>
          <w:szCs w:val="24"/>
        </w:rPr>
        <w:t>Congressional district journal articles</w:t>
      </w:r>
    </w:p>
    <w:p w14:paraId="4DD141E6" w14:textId="36916E01" w:rsidR="00817FFB" w:rsidRPr="00632761" w:rsidRDefault="0058334D" w:rsidP="00632761">
      <w:pPr>
        <w:pStyle w:val="ListParagraph"/>
        <w:numPr>
          <w:ilvl w:val="0"/>
          <w:numId w:val="1"/>
        </w:numPr>
        <w:spacing w:line="360" w:lineRule="auto"/>
        <w:ind w:left="1440"/>
        <w:rPr>
          <w:sz w:val="24"/>
          <w:szCs w:val="24"/>
        </w:rPr>
      </w:pPr>
      <w:r>
        <w:rPr>
          <w:sz w:val="24"/>
          <w:szCs w:val="24"/>
        </w:rPr>
        <w:t xml:space="preserve"> </w:t>
      </w:r>
      <w:r w:rsidR="006E79EB">
        <w:rPr>
          <w:sz w:val="24"/>
          <w:szCs w:val="24"/>
        </w:rPr>
        <w:t>Chicago</w:t>
      </w:r>
    </w:p>
    <w:p w14:paraId="3948E9AD" w14:textId="77777777" w:rsidR="00827EC1" w:rsidRDefault="00827EC1" w:rsidP="00632761">
      <w:pPr>
        <w:spacing w:line="360" w:lineRule="auto"/>
        <w:ind w:left="720"/>
        <w:rPr>
          <w:sz w:val="24"/>
          <w:szCs w:val="24"/>
        </w:rPr>
      </w:pPr>
    </w:p>
    <w:p w14:paraId="45054B3F" w14:textId="77777777" w:rsidR="004A20E5" w:rsidRDefault="00827EC1" w:rsidP="00632761">
      <w:pPr>
        <w:spacing w:line="360" w:lineRule="auto"/>
        <w:ind w:left="720"/>
        <w:rPr>
          <w:sz w:val="24"/>
          <w:szCs w:val="24"/>
        </w:rPr>
      </w:pPr>
      <w:r w:rsidRPr="00632761">
        <w:rPr>
          <w:b/>
          <w:bCs/>
          <w:sz w:val="24"/>
          <w:szCs w:val="24"/>
        </w:rPr>
        <w:t>Citation</w:t>
      </w:r>
      <w:r>
        <w:rPr>
          <w:sz w:val="24"/>
          <w:szCs w:val="24"/>
        </w:rPr>
        <w:t xml:space="preserve">: </w:t>
      </w:r>
      <w:r w:rsidR="00C67B8E">
        <w:rPr>
          <w:sz w:val="24"/>
          <w:szCs w:val="24"/>
        </w:rPr>
        <w:t xml:space="preserve">Urban Health Collaborative, </w:t>
      </w:r>
      <w:r w:rsidR="00C67B8E" w:rsidRPr="00322519">
        <w:rPr>
          <w:sz w:val="24"/>
          <w:szCs w:val="24"/>
        </w:rPr>
        <w:t>Health of</w:t>
      </w:r>
      <w:r w:rsidR="00C67B8E">
        <w:rPr>
          <w:b/>
          <w:bCs/>
          <w:sz w:val="24"/>
          <w:szCs w:val="24"/>
        </w:rPr>
        <w:t xml:space="preserve"> </w:t>
      </w:r>
      <w:r w:rsidR="00C67B8E">
        <w:rPr>
          <w:sz w:val="24"/>
          <w:szCs w:val="24"/>
        </w:rPr>
        <w:t xml:space="preserve">Philadelphia City Council Districts Dashboard, </w:t>
      </w:r>
      <w:r w:rsidR="004A20E5">
        <w:rPr>
          <w:sz w:val="24"/>
          <w:szCs w:val="24"/>
        </w:rPr>
        <w:t xml:space="preserve">2025 </w:t>
      </w:r>
      <w:r w:rsidR="004A20E5" w:rsidRPr="00632761">
        <w:rPr>
          <w:sz w:val="24"/>
          <w:szCs w:val="24"/>
          <w:highlight w:val="yellow"/>
        </w:rPr>
        <w:t>LINK</w:t>
      </w:r>
    </w:p>
    <w:p w14:paraId="6BA7CD1D" w14:textId="77777777" w:rsidR="004A20E5" w:rsidRPr="00632761" w:rsidRDefault="004A20E5" w:rsidP="00632761">
      <w:pPr>
        <w:spacing w:line="360" w:lineRule="auto"/>
        <w:ind w:left="720"/>
        <w:rPr>
          <w:b/>
          <w:bCs/>
          <w:sz w:val="24"/>
          <w:szCs w:val="24"/>
        </w:rPr>
      </w:pPr>
    </w:p>
    <w:p w14:paraId="116E9DF3" w14:textId="3E073687"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r w:rsidRPr="00632761">
        <w:rPr>
          <w:sz w:val="24"/>
          <w:szCs w:val="24"/>
          <w:highlight w:val="yellow"/>
        </w:rPr>
        <w:t>XXXXX</w:t>
      </w:r>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t>We identified a set of health determinants based on</w:t>
      </w:r>
      <w:r>
        <w:rPr>
          <w:sz w:val="24"/>
          <w:szCs w:val="24"/>
          <w:lang w:val="en-US"/>
        </w:rPr>
        <w:t xml:space="preserve"> the concerns of the current Philadelphia City Council. By clicking on one of the 10 districts, different determinants of 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77777777"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64173" w14:textId="77777777" w:rsidR="003B3997" w:rsidRDefault="003B3997" w:rsidP="00404286">
      <w:pPr>
        <w:spacing w:line="240" w:lineRule="auto"/>
      </w:pPr>
      <w:r>
        <w:separator/>
      </w:r>
    </w:p>
  </w:endnote>
  <w:endnote w:type="continuationSeparator" w:id="0">
    <w:p w14:paraId="17346F5F" w14:textId="77777777" w:rsidR="003B3997" w:rsidRDefault="003B3997" w:rsidP="00404286">
      <w:pPr>
        <w:spacing w:line="240" w:lineRule="auto"/>
      </w:pPr>
      <w:r>
        <w:continuationSeparator/>
      </w:r>
    </w:p>
  </w:endnote>
  <w:endnote w:type="continuationNotice" w:id="1">
    <w:p w14:paraId="35C9D099" w14:textId="77777777" w:rsidR="003B3997" w:rsidRDefault="003B39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AF276" w14:textId="77777777" w:rsidR="003B3997" w:rsidRDefault="003B3997" w:rsidP="00404286">
      <w:pPr>
        <w:spacing w:line="240" w:lineRule="auto"/>
      </w:pPr>
      <w:r>
        <w:separator/>
      </w:r>
    </w:p>
  </w:footnote>
  <w:footnote w:type="continuationSeparator" w:id="0">
    <w:p w14:paraId="7A9767C8" w14:textId="77777777" w:rsidR="003B3997" w:rsidRDefault="003B3997" w:rsidP="00404286">
      <w:pPr>
        <w:spacing w:line="240" w:lineRule="auto"/>
      </w:pPr>
      <w:r>
        <w:continuationSeparator/>
      </w:r>
    </w:p>
  </w:footnote>
  <w:footnote w:type="continuationNotice" w:id="1">
    <w:p w14:paraId="3A906BBD" w14:textId="77777777" w:rsidR="003B3997" w:rsidRDefault="003B39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1290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47325"/>
    <w:rsid w:val="00055BFF"/>
    <w:rsid w:val="000A1A79"/>
    <w:rsid w:val="000D797F"/>
    <w:rsid w:val="00112279"/>
    <w:rsid w:val="00172B8D"/>
    <w:rsid w:val="001909B2"/>
    <w:rsid w:val="001E2AB9"/>
    <w:rsid w:val="0020240F"/>
    <w:rsid w:val="00235B28"/>
    <w:rsid w:val="00286B2D"/>
    <w:rsid w:val="002C509D"/>
    <w:rsid w:val="003067E0"/>
    <w:rsid w:val="00335789"/>
    <w:rsid w:val="003941EF"/>
    <w:rsid w:val="003969D4"/>
    <w:rsid w:val="003B3997"/>
    <w:rsid w:val="003B6FFD"/>
    <w:rsid w:val="00404286"/>
    <w:rsid w:val="00424448"/>
    <w:rsid w:val="004A20E5"/>
    <w:rsid w:val="004C0D73"/>
    <w:rsid w:val="00522F27"/>
    <w:rsid w:val="0058334D"/>
    <w:rsid w:val="00597633"/>
    <w:rsid w:val="005A1A51"/>
    <w:rsid w:val="005D62B8"/>
    <w:rsid w:val="00602B77"/>
    <w:rsid w:val="00607BD9"/>
    <w:rsid w:val="00632761"/>
    <w:rsid w:val="00673785"/>
    <w:rsid w:val="0068211E"/>
    <w:rsid w:val="006A6460"/>
    <w:rsid w:val="006C693A"/>
    <w:rsid w:val="006C7AF1"/>
    <w:rsid w:val="006E79EB"/>
    <w:rsid w:val="0071660B"/>
    <w:rsid w:val="00750328"/>
    <w:rsid w:val="00777276"/>
    <w:rsid w:val="00791DC7"/>
    <w:rsid w:val="007F10B7"/>
    <w:rsid w:val="00817FFB"/>
    <w:rsid w:val="00827EC1"/>
    <w:rsid w:val="00852F43"/>
    <w:rsid w:val="0087528D"/>
    <w:rsid w:val="008B643C"/>
    <w:rsid w:val="009560F2"/>
    <w:rsid w:val="0095786F"/>
    <w:rsid w:val="009B2526"/>
    <w:rsid w:val="00A36468"/>
    <w:rsid w:val="00A67582"/>
    <w:rsid w:val="00A84CF7"/>
    <w:rsid w:val="00AA5869"/>
    <w:rsid w:val="00AD7209"/>
    <w:rsid w:val="00AF1F30"/>
    <w:rsid w:val="00B03A42"/>
    <w:rsid w:val="00B0480F"/>
    <w:rsid w:val="00B25230"/>
    <w:rsid w:val="00B40615"/>
    <w:rsid w:val="00B660BB"/>
    <w:rsid w:val="00B7720C"/>
    <w:rsid w:val="00BA39E9"/>
    <w:rsid w:val="00BD05CD"/>
    <w:rsid w:val="00C231E7"/>
    <w:rsid w:val="00C67B8E"/>
    <w:rsid w:val="00C93F5A"/>
    <w:rsid w:val="00CD45C5"/>
    <w:rsid w:val="00D12A7C"/>
    <w:rsid w:val="00D23276"/>
    <w:rsid w:val="00D556BF"/>
    <w:rsid w:val="00D8707C"/>
    <w:rsid w:val="00DD0F2B"/>
    <w:rsid w:val="00E15C8A"/>
    <w:rsid w:val="00E35BB3"/>
    <w:rsid w:val="00E736A6"/>
    <w:rsid w:val="00EB329C"/>
    <w:rsid w:val="00EF14DF"/>
    <w:rsid w:val="00EF47B6"/>
    <w:rsid w:val="00F3797F"/>
    <w:rsid w:val="00F403D4"/>
    <w:rsid w:val="00F43F46"/>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 w:id="75830732">
      <w:bodyDiv w:val="1"/>
      <w:marLeft w:val="0"/>
      <w:marRight w:val="0"/>
      <w:marTop w:val="0"/>
      <w:marBottom w:val="0"/>
      <w:divBdr>
        <w:top w:val="none" w:sz="0" w:space="0" w:color="auto"/>
        <w:left w:val="none" w:sz="0" w:space="0" w:color="auto"/>
        <w:bottom w:val="none" w:sz="0" w:space="0" w:color="auto"/>
        <w:right w:val="none" w:sz="0" w:space="0" w:color="auto"/>
      </w:divBdr>
      <w:divsChild>
        <w:div w:id="811599874">
          <w:marLeft w:val="0"/>
          <w:marRight w:val="0"/>
          <w:marTop w:val="0"/>
          <w:marBottom w:val="0"/>
          <w:divBdr>
            <w:top w:val="none" w:sz="0" w:space="0" w:color="auto"/>
            <w:left w:val="none" w:sz="0" w:space="0" w:color="auto"/>
            <w:bottom w:val="none" w:sz="0" w:space="0" w:color="auto"/>
            <w:right w:val="none" w:sz="0" w:space="0" w:color="auto"/>
          </w:divBdr>
        </w:div>
        <w:div w:id="1084106769">
          <w:marLeft w:val="0"/>
          <w:marRight w:val="0"/>
          <w:marTop w:val="0"/>
          <w:marBottom w:val="0"/>
          <w:divBdr>
            <w:top w:val="none" w:sz="0" w:space="0" w:color="auto"/>
            <w:left w:val="none" w:sz="0" w:space="0" w:color="auto"/>
            <w:bottom w:val="none" w:sz="0" w:space="0" w:color="auto"/>
            <w:right w:val="none" w:sz="0" w:space="0" w:color="auto"/>
          </w:divBdr>
        </w:div>
        <w:div w:id="408239476">
          <w:marLeft w:val="0"/>
          <w:marRight w:val="0"/>
          <w:marTop w:val="0"/>
          <w:marBottom w:val="0"/>
          <w:divBdr>
            <w:top w:val="none" w:sz="0" w:space="0" w:color="auto"/>
            <w:left w:val="none" w:sz="0" w:space="0" w:color="auto"/>
            <w:bottom w:val="none" w:sz="0" w:space="0" w:color="auto"/>
            <w:right w:val="none" w:sz="0" w:space="0" w:color="auto"/>
          </w:divBdr>
        </w:div>
        <w:div w:id="639648443">
          <w:marLeft w:val="0"/>
          <w:marRight w:val="0"/>
          <w:marTop w:val="0"/>
          <w:marBottom w:val="0"/>
          <w:divBdr>
            <w:top w:val="none" w:sz="0" w:space="0" w:color="auto"/>
            <w:left w:val="none" w:sz="0" w:space="0" w:color="auto"/>
            <w:bottom w:val="none" w:sz="0" w:space="0" w:color="auto"/>
            <w:right w:val="none" w:sz="0" w:space="0" w:color="auto"/>
          </w:divBdr>
        </w:div>
        <w:div w:id="740640589">
          <w:marLeft w:val="0"/>
          <w:marRight w:val="0"/>
          <w:marTop w:val="0"/>
          <w:marBottom w:val="0"/>
          <w:divBdr>
            <w:top w:val="none" w:sz="0" w:space="0" w:color="auto"/>
            <w:left w:val="none" w:sz="0" w:space="0" w:color="auto"/>
            <w:bottom w:val="none" w:sz="0" w:space="0" w:color="auto"/>
            <w:right w:val="none" w:sz="0" w:space="0" w:color="auto"/>
          </w:divBdr>
        </w:div>
      </w:divsChild>
    </w:div>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894045634">
          <w:marLeft w:val="0"/>
          <w:marRight w:val="0"/>
          <w:marTop w:val="0"/>
          <w:marBottom w:val="0"/>
          <w:divBdr>
            <w:top w:val="none" w:sz="0" w:space="0" w:color="auto"/>
            <w:left w:val="none" w:sz="0" w:space="0" w:color="auto"/>
            <w:bottom w:val="none" w:sz="0" w:space="0" w:color="auto"/>
            <w:right w:val="none" w:sz="0" w:space="0" w:color="auto"/>
          </w:divBdr>
        </w:div>
        <w:div w:id="1220095460">
          <w:marLeft w:val="0"/>
          <w:marRight w:val="0"/>
          <w:marTop w:val="0"/>
          <w:marBottom w:val="0"/>
          <w:divBdr>
            <w:top w:val="none" w:sz="0" w:space="0" w:color="auto"/>
            <w:left w:val="none" w:sz="0" w:space="0" w:color="auto"/>
            <w:bottom w:val="none" w:sz="0" w:space="0" w:color="auto"/>
            <w:right w:val="none" w:sz="0" w:space="0" w:color="auto"/>
          </w:divBdr>
        </w:div>
        <w:div w:id="581835097">
          <w:marLeft w:val="0"/>
          <w:marRight w:val="0"/>
          <w:marTop w:val="0"/>
          <w:marBottom w:val="0"/>
          <w:divBdr>
            <w:top w:val="none" w:sz="0" w:space="0" w:color="auto"/>
            <w:left w:val="none" w:sz="0" w:space="0" w:color="auto"/>
            <w:bottom w:val="none" w:sz="0" w:space="0" w:color="auto"/>
            <w:right w:val="none" w:sz="0" w:space="0" w:color="auto"/>
          </w:divBdr>
        </w:div>
        <w:div w:id="1981492924">
          <w:marLeft w:val="0"/>
          <w:marRight w:val="0"/>
          <w:marTop w:val="0"/>
          <w:marBottom w:val="0"/>
          <w:divBdr>
            <w:top w:val="none" w:sz="0" w:space="0" w:color="auto"/>
            <w:left w:val="none" w:sz="0" w:space="0" w:color="auto"/>
            <w:bottom w:val="none" w:sz="0" w:space="0" w:color="auto"/>
            <w:right w:val="none" w:sz="0" w:space="0" w:color="auto"/>
          </w:divBdr>
        </w:div>
        <w:div w:id="1991205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hilacitycouncil.maps.arcgis.com/apps/instant/lookup/index.html?appid=9cf0fb3394914cd0a8a7f22ea1395d55" TargetMode="Externa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3347</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Bolli,Amber</cp:lastModifiedBy>
  <cp:revision>50</cp:revision>
  <dcterms:created xsi:type="dcterms:W3CDTF">2025-04-07T14:30:00Z</dcterms:created>
  <dcterms:modified xsi:type="dcterms:W3CDTF">2025-04-28T14:58:00Z</dcterms:modified>
</cp:coreProperties>
</file>