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A5C"/>
        </w:rPr>
        <w:t>Guia de tablas — Propuesta BD Malla de Turnos</w:t>
      </w:r>
    </w:p>
    <w:p>
      <w:r>
        <w:rPr>
          <w:rFonts w:ascii="Calibri" w:hAnsi="Calibri"/>
          <w:b w:val="0"/>
          <w:i/>
          <w:sz w:val="22"/>
        </w:rPr>
        <w:t>Modulo nuevo a integrar con GestionRRHH (ms_malla_turnos). Documento para decidir que tablas crear y cuales no, reutilizando lo que ya existe en GRH.</w:t>
      </w:r>
    </w:p>
    <w:p>
      <w:r>
        <w:rPr>
          <w:rFonts w:ascii="Calibri" w:hAnsi="Calibri"/>
          <w:b w:val="0"/>
          <w:i w:val="0"/>
          <w:sz w:val="22"/>
        </w:rPr>
        <w:t>Base: sesion stakeholder 11-sep-2026 + plan BD del modulo.</w:t>
      </w:r>
    </w:p>
    <w:p>
      <w:r>
        <w:rPr>
          <w:rFonts w:ascii="Calibri" w:hAnsi="Calibri"/>
          <w:b w:val="0"/>
          <w:i w:val="0"/>
          <w:sz w:val="22"/>
        </w:rPr>
      </w:r>
    </w:p>
    <w:p>
      <w:pPr>
        <w:pStyle w:val="Heading1"/>
      </w:pPr>
      <w:r>
        <w:rPr>
          <w:color w:val="1A3A5C"/>
        </w:rPr>
        <w:t>1. Idea clave (leer primero)</w:t>
      </w:r>
    </w:p>
    <w:p>
      <w:r>
        <w:rPr>
          <w:rFonts w:ascii="Calibri" w:hAnsi="Calibri"/>
          <w:b w:val="0"/>
          <w:i w:val="0"/>
          <w:sz w:val="22"/>
        </w:rPr>
        <w:t>No todas las ~30 tablas del diagrama son obligatorias el dia 1. El modelo es completo para cubrir frentes, catalogos, grilla, swaps, novedades e importacion. Muchas filas son solo vinculos (N:M) o soporte. GRH ya tiene empresa, empleados, areas, cargos, usuarios, roles, festivos y notificaciones: esos NO se duplican.</w:t>
      </w:r>
    </w:p>
    <w:p>
      <w:r>
        <w:rPr>
          <w:rFonts w:ascii="Calibri" w:hAnsi="Calibri"/>
          <w:b w:val="0"/>
          <w:i w:val="0"/>
          <w:sz w:val="22"/>
        </w:rPr>
        <w:t>Regla de integracion: en ms_malla_turnos guardamos UUID logicos (company_id, employee_id, area_id, user_id, role_id). No hay FK cross-database hacia otros micros.</w:t>
      </w:r>
    </w:p>
    <w:p>
      <w:pPr>
        <w:pStyle w:val="Heading2"/>
      </w:pPr>
      <w:r>
        <w:rPr>
          <w:color w:val="1A3A5C"/>
        </w:rPr>
        <w:t>Como leer la prioridad</w:t>
      </w:r>
    </w:p>
    <w:p>
      <w:pPr>
        <w:pStyle w:val="ListBullet"/>
      </w:pPr>
      <w:r>
        <w:rPr>
          <w:rFonts w:ascii="Calibri" w:hAnsi="Calibri"/>
          <w:b/>
          <w:sz w:val="22"/>
        </w:rPr>
        <w:t>OBLIGATORIA</w:t>
      </w:r>
      <w:r>
        <w:rPr>
          <w:rFonts w:ascii="Calibri" w:hAnsi="Calibri"/>
          <w:sz w:val="22"/>
        </w:rPr>
        <w:t xml:space="preserve"> — Nucleo del modulo. Sin ella no hay malla usable.</w:t>
      </w:r>
    </w:p>
    <w:p>
      <w:pPr>
        <w:pStyle w:val="ListBullet"/>
      </w:pPr>
      <w:r>
        <w:rPr>
          <w:rFonts w:ascii="Calibri" w:hAnsi="Calibri"/>
          <w:b/>
          <w:sz w:val="22"/>
        </w:rPr>
        <w:t>RECOMENDADA</w:t>
      </w:r>
      <w:r>
        <w:rPr>
          <w:rFonts w:ascii="Calibri" w:hAnsi="Calibri"/>
          <w:sz w:val="22"/>
        </w:rPr>
        <w:t xml:space="preserve"> — Necesaria para cumplir acuerdos de la sesion o un MVP realista.</w:t>
      </w:r>
    </w:p>
    <w:p>
      <w:pPr>
        <w:pStyle w:val="ListBullet"/>
      </w:pPr>
      <w:r>
        <w:rPr>
          <w:rFonts w:ascii="Calibri" w:hAnsi="Calibri"/>
          <w:b/>
          <w:sz w:val="22"/>
        </w:rPr>
        <w:t>OPCIONAL / FASE 2</w:t>
      </w:r>
      <w:r>
        <w:rPr>
          <w:rFonts w:ascii="Calibri" w:hAnsi="Calibri"/>
          <w:sz w:val="22"/>
        </w:rPr>
        <w:t xml:space="preserve"> — Se puede diferir si el frente no usa esa capacidad.</w:t>
      </w:r>
    </w:p>
    <w:p>
      <w:pPr>
        <w:pStyle w:val="ListBullet"/>
      </w:pPr>
      <w:r>
        <w:rPr>
          <w:rFonts w:ascii="Calibri" w:hAnsi="Calibri"/>
          <w:b/>
          <w:sz w:val="22"/>
        </w:rPr>
        <w:t>NO CREAR</w:t>
      </w:r>
      <w:r>
        <w:rPr>
          <w:rFonts w:ascii="Calibri" w:hAnsi="Calibri"/>
          <w:sz w:val="22"/>
        </w:rPr>
        <w:t xml:space="preserve"> — Ya vive en otro micro de GRH, o se elimino en la sesion.</w:t>
      </w:r>
    </w:p>
    <w:p>
      <w:pPr>
        <w:pStyle w:val="Heading1"/>
      </w:pPr>
      <w:r>
        <w:rPr>
          <w:color w:val="1A3A5C"/>
        </w:rPr>
        <w:t>2. Resumen rapido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3A5C" w:val="clear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3249"/>
            <w:shd w:fill="1A3A5C" w:val="clear"/>
          </w:tcPr>
          <w:p>
            <w:r>
              <w:rPr>
                <w:b/>
                <w:color w:val="FFFFFF"/>
              </w:rPr>
              <w:t>Cantidad aprox.</w:t>
            </w:r>
          </w:p>
        </w:tc>
        <w:tc>
          <w:tcPr>
            <w:tcW w:type="dxa" w:w="3249"/>
            <w:shd w:fill="1A3A5C" w:val="clear"/>
          </w:tcPr>
          <w:p>
            <w:r>
              <w:rPr>
                <w:b/>
                <w:color w:val="FFFFFF"/>
              </w:rPr>
              <w:t>Que implica</w:t>
            </w:r>
          </w:p>
        </w:tc>
      </w:tr>
      <w:tr>
        <w:tc>
          <w:tcPr>
            <w:tcW w:type="dxa" w:w="3249"/>
          </w:tcPr>
          <w:p>
            <w:r>
              <w:t>OBLIGATORIA</w:t>
            </w:r>
          </w:p>
        </w:tc>
        <w:tc>
          <w:tcPr>
            <w:tcW w:type="dxa" w:w="3249"/>
          </w:tcPr>
          <w:p>
            <w:r>
              <w:t>aprox. 8-10</w:t>
            </w:r>
          </w:p>
        </w:tc>
        <w:tc>
          <w:tcPr>
            <w:tcW w:type="dxa" w:w="3249"/>
          </w:tcPr>
          <w:p>
            <w:r>
              <w:t>Frente, turno, estados, malla, persona, celda, historial minimo</w:t>
            </w:r>
          </w:p>
        </w:tc>
      </w:tr>
      <w:tr>
        <w:tc>
          <w:tcPr>
            <w:tcW w:type="dxa" w:w="3249"/>
          </w:tcPr>
          <w:p>
            <w:r>
              <w:t>RECOMENDADA</w:t>
            </w:r>
          </w:p>
        </w:tc>
        <w:tc>
          <w:tcPr>
            <w:tcW w:type="dxa" w:w="3249"/>
          </w:tcPr>
          <w:p>
            <w:r>
              <w:t>aprox. 8-10</w:t>
            </w:r>
          </w:p>
        </w:tc>
        <w:tc>
          <w:tcPr>
            <w:tcW w:type="dxa" w:w="3249"/>
          </w:tcPr>
          <w:p>
            <w:r>
              <w:t>Capacidades, vinculos area/turno, breaks, modalidad, reglas seed</w:t>
            </w:r>
          </w:p>
        </w:tc>
      </w:tr>
      <w:tr>
        <w:tc>
          <w:tcPr>
            <w:tcW w:type="dxa" w:w="3249"/>
          </w:tcPr>
          <w:p>
            <w:r>
              <w:t>OPCIONAL / FASE 2</w:t>
            </w:r>
          </w:p>
        </w:tc>
        <w:tc>
          <w:tcPr>
            <w:tcW w:type="dxa" w:w="3249"/>
          </w:tcPr>
          <w:p>
            <w:r>
              <w:t>aprox. 8-10</w:t>
            </w:r>
          </w:p>
        </w:tc>
        <w:tc>
          <w:tcPr>
            <w:tcW w:type="dxa" w:w="3249"/>
          </w:tcPr>
          <w:p>
            <w:r>
              <w:t>Campanas, sitios, territorio, rotacion, swap, novedades, Excel</w:t>
            </w:r>
          </w:p>
        </w:tc>
      </w:tr>
      <w:tr>
        <w:tc>
          <w:tcPr>
            <w:tcW w:type="dxa" w:w="3249"/>
          </w:tcPr>
          <w:p>
            <w:r>
              <w:t>NO CREAR</w:t>
            </w:r>
          </w:p>
        </w:tc>
        <w:tc>
          <w:tcPr>
            <w:tcW w:type="dxa" w:w="3249"/>
          </w:tcPr>
          <w:p>
            <w:r>
              <w:t>varios</w:t>
            </w:r>
          </w:p>
        </w:tc>
        <w:tc>
          <w:tcPr>
            <w:tcW w:type="dxa" w:w="3249"/>
          </w:tcPr>
          <w:p>
            <w:r>
              <w:t>Empleados, areas, auth, festivos, notificaciones, cobertura UI, cortes nomina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sz w:val="22"/>
        </w:rPr>
        <w:t>Si el primer frente es tipo Mesa (semanal, sin campanas/territorio/sitio), se puede arrancar con un subconjunto pequeno y activar tablas cuando el frente pida esa capacidad.</w:t>
      </w:r>
    </w:p>
    <w:p>
      <w:pPr>
        <w:pStyle w:val="Heading1"/>
      </w:pPr>
      <w:r>
        <w:rPr>
          <w:color w:val="1A3A5C"/>
        </w:rPr>
        <w:t>3. Explicacion tabla por tabla</w:t>
      </w:r>
    </w:p>
    <w:p>
      <w:pPr>
        <w:pStyle w:val="Heading2"/>
      </w:pPr>
      <w:r>
        <w:rPr>
          <w:color w:val="1A3A5C"/>
        </w:rPr>
        <w:t>operational_front</w:t>
      </w:r>
    </w:p>
    <w:p>
      <w:r>
        <w:rPr>
          <w:b/>
        </w:rPr>
        <w:t xml:space="preserve">Grupo: </w:t>
      </w:r>
      <w:r>
        <w:t xml:space="preserve">Catalogos / Configuracion    </w:t>
      </w:r>
      <w:r>
        <w:rPr>
          <w:b/>
        </w:rPr>
        <w:t xml:space="preserve">Prioridad: </w:t>
      </w:r>
      <w:r>
        <w:rPr>
          <w:b/>
          <w:color w:val="B00020"/>
        </w:rPr>
        <w:t>OBLIGATORIA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Define cada frente operativo (Contact Center, Mesa, etc.): periodo (semana/quincena/mes), si se puede editar publicado, si hay intercambio, modo de armado.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company_id, created_by/updated_by apuntan a GRH (empresa / auth). No reutiliza una tabla existente de 'frente': es concepto nuevo del modulo.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No. Es el corazon de la parametrizacion por frente.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Acuerdos sesion: periodo quincena para CC; builder/publisher separados como opcion.</w:t>
      </w:r>
    </w:p>
    <w:p>
      <w:pPr>
        <w:pStyle w:val="Heading2"/>
      </w:pPr>
      <w:r>
        <w:rPr>
          <w:color w:val="1A3A5C"/>
        </w:rPr>
        <w:t>front_capability</w:t>
      </w:r>
    </w:p>
    <w:p>
      <w:r>
        <w:rPr>
          <w:b/>
        </w:rPr>
        <w:t xml:space="preserve">Grupo: </w:t>
      </w:r>
      <w:r>
        <w:t xml:space="preserve">Catalogos / Configuracion    </w:t>
      </w:r>
      <w:r>
        <w:rPr>
          <w:b/>
        </w:rPr>
        <w:t xml:space="preserve">Prioridad: </w:t>
      </w:r>
      <w:r>
        <w:rPr>
          <w:b/>
          <w:color w:val="C65D00"/>
        </w:rPr>
        <w:t>RECOMENDADA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Flags por frente: usa territorio, campanas, modalidad, sitio, multi-break, multi-zona. Evita pantallas/columnas que el frente no necesita.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Ninguna tabla GRH equivalente.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Se podria meter JSON en operational_front, pero la tabla facilita consultas y evolucion. Mejor mantenerla.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Permite no crear/usar campanas o territorio si el flag esta apagado.</w:t>
      </w:r>
    </w:p>
    <w:p>
      <w:pPr>
        <w:pStyle w:val="Heading2"/>
      </w:pPr>
      <w:r>
        <w:rPr>
          <w:color w:val="1A3A5C"/>
        </w:rPr>
        <w:t>front_area_link</w:t>
      </w:r>
    </w:p>
    <w:p>
      <w:r>
        <w:rPr>
          <w:b/>
        </w:rPr>
        <w:t xml:space="preserve">Grupo: </w:t>
      </w:r>
      <w:r>
        <w:t xml:space="preserve">Catalogos / Configuracion    </w:t>
      </w:r>
      <w:r>
        <w:rPr>
          <w:b/>
        </w:rPr>
        <w:t xml:space="preserve">Prioridad: </w:t>
      </w:r>
      <w:r>
        <w:rPr>
          <w:b/>
          <w:color w:val="C65D00"/>
        </w:rPr>
        <w:t>RECOMENDADA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Vincula el frente con una o varias areas de organizacion ya existentes en GRH (parametrizacion).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area_id → ms_parametrization (solo UUID).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Solo si el producto no filtra personas por area al armar mallas. En la practica casi siempre se necesita.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No duplica el catalogo de areas: solo el vinculo.</w:t>
      </w:r>
    </w:p>
    <w:p>
      <w:pPr>
        <w:pStyle w:val="Heading2"/>
      </w:pPr>
      <w:r>
        <w:rPr>
          <w:color w:val="1A3A5C"/>
        </w:rPr>
        <w:t>front_user_scope</w:t>
      </w:r>
    </w:p>
    <w:p>
      <w:r>
        <w:rPr>
          <w:b/>
        </w:rPr>
        <w:t xml:space="preserve">Grupo: </w:t>
      </w:r>
      <w:r>
        <w:t xml:space="preserve">Catalogos / Configuracion    </w:t>
      </w:r>
      <w:r>
        <w:rPr>
          <w:b/>
        </w:rPr>
        <w:t xml:space="preserve">Prioridad: </w:t>
      </w:r>
      <w:r>
        <w:rPr>
          <w:b/>
          <w:color w:val="C65D00"/>
        </w:rPr>
        <w:t>RECOMENDADA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Que usuarios pueden ver/gestionar cada frente (alcance).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user_id → ms_auth.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Si el alcance se resuelve solo con roles/permisos globales de GRH, se puede diferir. Util cuando un coordinador solo ve 'su' frente.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Complementa RBAC de auth; no reemplaza roles del sistema.</w:t>
      </w:r>
    </w:p>
    <w:p>
      <w:pPr>
        <w:pStyle w:val="Heading2"/>
      </w:pPr>
      <w:r>
        <w:rPr>
          <w:color w:val="1A3A5C"/>
        </w:rPr>
        <w:t>front_role_scope</w:t>
      </w:r>
    </w:p>
    <w:p>
      <w:r>
        <w:rPr>
          <w:b/>
        </w:rPr>
        <w:t xml:space="preserve">Grupo: </w:t>
      </w:r>
      <w:r>
        <w:t xml:space="preserve">Catalogos / Configuracion    </w:t>
      </w:r>
      <w:r>
        <w:rPr>
          <w:b/>
        </w:rPr>
        <w:t xml:space="preserve">Prioridad: </w:t>
      </w:r>
      <w:r>
        <w:rPr>
          <w:b/>
          <w:color w:val="2E7D32"/>
        </w:rPr>
        <w:t>OPCIONAL / FASE 2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Igual que user_scope pero por rol (todos los usuarios con ese rol ven el frente).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role_id → ms_auth.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Si, si al inicio se asigna alcance solo por usuario o por permiso generico.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Alternativa a listar usuarios uno a uno.</w:t>
      </w:r>
    </w:p>
    <w:p>
      <w:pPr>
        <w:pStyle w:val="Heading2"/>
      </w:pPr>
      <w:r>
        <w:rPr>
          <w:color w:val="1A3A5C"/>
        </w:rPr>
        <w:t>catalog_code_sequence</w:t>
      </w:r>
    </w:p>
    <w:p>
      <w:r>
        <w:rPr>
          <w:b/>
        </w:rPr>
        <w:t xml:space="preserve">Grupo: </w:t>
      </w:r>
      <w:r>
        <w:t xml:space="preserve">Catalogos / Configuracion    </w:t>
      </w:r>
      <w:r>
        <w:rPr>
          <w:b/>
        </w:rPr>
        <w:t xml:space="preserve">Prioridad: </w:t>
      </w:r>
      <w:r>
        <w:rPr>
          <w:b/>
          <w:color w:val="C65D00"/>
        </w:rPr>
        <w:t>RECOMENDADA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Genera codigos auto-consecutivos (T001, EST01, etc.) por empresa y tipo de catalogo.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No existe equivalente generico en GRH para este modulo.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Si temporalmente (codigos manuales), pero la sesion pidio auto-consecutivo (#3).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Sitios pueden seguir siendo manuales segun acuerdo.</w:t>
      </w:r>
    </w:p>
    <w:p>
      <w:pPr>
        <w:pStyle w:val="Heading2"/>
      </w:pPr>
      <w:r>
        <w:rPr>
          <w:color w:val="1A3A5C"/>
        </w:rPr>
        <w:t>shift_template</w:t>
      </w:r>
    </w:p>
    <w:p>
      <w:r>
        <w:rPr>
          <w:b/>
        </w:rPr>
        <w:t xml:space="preserve">Grupo: </w:t>
      </w:r>
      <w:r>
        <w:t xml:space="preserve">Catalogos / Configuracion    </w:t>
      </w:r>
      <w:r>
        <w:rPr>
          <w:b/>
        </w:rPr>
        <w:t xml:space="preserve">Prioridad: </w:t>
      </w:r>
      <w:r>
        <w:rPr>
          <w:b/>
          <w:color w:val="B00020"/>
        </w:rPr>
        <w:t>OBLIGATORIA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Catalogo de turnos (manana, tarde, noche): horario, color, si cruza medianoche, multi-break.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No hay catalogo de turnos reutilizable hoy en GRH para este uso. Es del modulo.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No.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Un turno = un horario; la zona no cambia el turno (acuerdo sesion).</w:t>
      </w:r>
    </w:p>
    <w:p>
      <w:pPr>
        <w:pStyle w:val="Heading2"/>
      </w:pPr>
      <w:r>
        <w:rPr>
          <w:color w:val="1A3A5C"/>
        </w:rPr>
        <w:t>shift_template_front</w:t>
      </w:r>
    </w:p>
    <w:p>
      <w:r>
        <w:rPr>
          <w:b/>
        </w:rPr>
        <w:t xml:space="preserve">Grupo: </w:t>
      </w:r>
      <w:r>
        <w:t xml:space="preserve">Catalogos / Configuracion    </w:t>
      </w:r>
      <w:r>
        <w:rPr>
          <w:b/>
        </w:rPr>
        <w:t xml:space="preserve">Prioridad: </w:t>
      </w:r>
      <w:r>
        <w:rPr>
          <w:b/>
          <w:color w:val="C65D00"/>
        </w:rPr>
        <w:t>RECOMENDADA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Que turnos estan habilitados para cada frente (catalogo unico de empresa, activacion por frente).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Ninguna.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Solo si todos los frentes comparten exactamente los mismos turnos siempre (poco realista).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Evita duplicar el turno por frente.</w:t>
      </w:r>
    </w:p>
    <w:p>
      <w:pPr>
        <w:pStyle w:val="Heading2"/>
      </w:pPr>
      <w:r>
        <w:rPr>
          <w:color w:val="1A3A5C"/>
        </w:rPr>
        <w:t>shift_template_day_schedule</w:t>
      </w:r>
    </w:p>
    <w:p>
      <w:r>
        <w:rPr>
          <w:b/>
        </w:rPr>
        <w:t xml:space="preserve">Grupo: </w:t>
      </w:r>
      <w:r>
        <w:t xml:space="preserve">Catalogos / Configuracion    </w:t>
      </w:r>
      <w:r>
        <w:rPr>
          <w:b/>
        </w:rPr>
        <w:t xml:space="preserve">Prioridad: </w:t>
      </w:r>
      <w:r>
        <w:rPr>
          <w:b/>
          <w:color w:val="2E7D32"/>
        </w:rPr>
        <w:t>OPCIONAL / FASE 2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Horario distinto por dia de la semana dentro de la misma plantilla (si aplica).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Ninguna.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Si, si al inicio todos los turnos tienen el mismo start/end todos los dias (ya estan en shift_template).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Usar solo cuando haya turnos con variacion diaria.</w:t>
      </w:r>
    </w:p>
    <w:p>
      <w:pPr>
        <w:pStyle w:val="Heading2"/>
      </w:pPr>
      <w:r>
        <w:rPr>
          <w:color w:val="1A3A5C"/>
        </w:rPr>
        <w:t>shift_template_break</w:t>
      </w:r>
    </w:p>
    <w:p>
      <w:r>
        <w:rPr>
          <w:b/>
        </w:rPr>
        <w:t xml:space="preserve">Grupo: </w:t>
      </w:r>
      <w:r>
        <w:t xml:space="preserve">Catalogos / Configuracion    </w:t>
      </w:r>
      <w:r>
        <w:rPr>
          <w:b/>
        </w:rPr>
        <w:t xml:space="preserve">Prioridad: </w:t>
      </w:r>
      <w:r>
        <w:rPr>
          <w:b/>
          <w:color w:val="C65D00"/>
        </w:rPr>
        <w:t>RECOMENDADA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Breaks definidos en la plantilla del turno (uno o varios).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Ninguna.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Diferible si el MVP no modela breaks; la sesion pidio multi-break (#11).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Las celdas pueden sobrescribir/aplicar breaks en schedule_cell_break.</w:t>
      </w:r>
    </w:p>
    <w:p>
      <w:pPr>
        <w:pStyle w:val="Heading2"/>
      </w:pPr>
      <w:r>
        <w:rPr>
          <w:color w:val="1A3A5C"/>
        </w:rPr>
        <w:t>cell_state</w:t>
      </w:r>
    </w:p>
    <w:p>
      <w:r>
        <w:rPr>
          <w:b/>
        </w:rPr>
        <w:t xml:space="preserve">Grupo: </w:t>
      </w:r>
      <w:r>
        <w:t xml:space="preserve">Catalogos / Configuracion    </w:t>
      </w:r>
      <w:r>
        <w:rPr>
          <w:b/>
        </w:rPr>
        <w:t xml:space="preserve">Prioridad: </w:t>
      </w:r>
      <w:r>
        <w:rPr>
          <w:b/>
          <w:color w:val="B00020"/>
        </w:rPr>
        <w:t>OBLIGATORIA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Estados de celda: trabajo, descanso, vacaciones, incapacidad, etc. (catalogo configurable).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No confundir con estados de empleado en GRH. Aqui es estado de la celda de la malla.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No (aunque se puede seedear un set fijo al inicio).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Codigos auto-consecutivos recomendados.</w:t>
      </w:r>
    </w:p>
    <w:p>
      <w:pPr>
        <w:pStyle w:val="Heading2"/>
      </w:pPr>
      <w:r>
        <w:rPr>
          <w:color w:val="1A3A5C"/>
        </w:rPr>
        <w:t>work_modality</w:t>
      </w:r>
    </w:p>
    <w:p>
      <w:r>
        <w:rPr>
          <w:b/>
        </w:rPr>
        <w:t xml:space="preserve">Grupo: </w:t>
      </w:r>
      <w:r>
        <w:t xml:space="preserve">Catalogos / Configuracion    </w:t>
      </w:r>
      <w:r>
        <w:rPr>
          <w:b/>
        </w:rPr>
        <w:t xml:space="preserve">Prioridad: </w:t>
      </w:r>
      <w:r>
        <w:rPr>
          <w:b/>
          <w:color w:val="C65D00"/>
        </w:rPr>
        <w:t>RECOMENDADA (o REUTILIZAR)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Catalogo global de modalidades (presencial, remoto, hibrido). Una sola lista por empresa.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Si GRH ya tiene un catalogo de modalidad laboral usable via API, se puede REUTILIZAR y no crear esta tabla; solo guardar modality_id logico en la celda.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Crear solo si no existe catalogo equivalente en parametrizacion/empleado. Sesion: modalidad GLOBAL (#2).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Decision de producto: existe modalidad en GRH hoy? Si si → NO crear; si no → crear aqui.</w:t>
      </w:r>
    </w:p>
    <w:p>
      <w:pPr>
        <w:pStyle w:val="Heading2"/>
      </w:pPr>
      <w:r>
        <w:rPr>
          <w:color w:val="1A3A5C"/>
        </w:rPr>
        <w:t>attendance_site</w:t>
      </w:r>
    </w:p>
    <w:p>
      <w:r>
        <w:rPr>
          <w:b/>
        </w:rPr>
        <w:t xml:space="preserve">Grupo: </w:t>
      </w:r>
      <w:r>
        <w:t xml:space="preserve">Catalogos / Configuracion    </w:t>
      </w:r>
      <w:r>
        <w:rPr>
          <w:b/>
        </w:rPr>
        <w:t xml:space="preserve">Prioridad: </w:t>
      </w:r>
      <w:r>
        <w:rPr>
          <w:b/>
          <w:color w:val="2E7D32"/>
        </w:rPr>
        <w:t>OPCIONAL / FASE 2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Sitios / sedes de asistencia (cuando el frente usa sitio).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Si sedes ya existen en company-admin/parametrizacion, reutilizar UUID y no duplicar.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Si, si front_capability.usa_sitio = false (p. ej. Mesa).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Codigos pueden ser manuales.</w:t>
      </w:r>
    </w:p>
    <w:p>
      <w:pPr>
        <w:pStyle w:val="Heading2"/>
      </w:pPr>
      <w:r>
        <w:rPr>
          <w:color w:val="1A3A5C"/>
        </w:rPr>
        <w:t>attendance_site_front</w:t>
      </w:r>
    </w:p>
    <w:p>
      <w:r>
        <w:rPr>
          <w:b/>
        </w:rPr>
        <w:t xml:space="preserve">Grupo: </w:t>
      </w:r>
      <w:r>
        <w:t xml:space="preserve">Catalogos / Configuracion    </w:t>
      </w:r>
      <w:r>
        <w:rPr>
          <w:b/>
        </w:rPr>
        <w:t xml:space="preserve">Prioridad: </w:t>
      </w:r>
      <w:r>
        <w:rPr>
          <w:b/>
          <w:color w:val="2E7D32"/>
        </w:rPr>
        <w:t>OPCIONAL / FASE 2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Habilita sitios por frente.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Depende de attendance_site (o del catalogo GRH de sedes).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Si, junto con sitios.</w:t>
      </w:r>
    </w:p>
    <w:p>
      <w:pPr>
        <w:pStyle w:val="Heading2"/>
      </w:pPr>
      <w:r>
        <w:rPr>
          <w:color w:val="1A3A5C"/>
        </w:rPr>
        <w:t>campaign</w:t>
      </w:r>
    </w:p>
    <w:p>
      <w:r>
        <w:rPr>
          <w:b/>
        </w:rPr>
        <w:t xml:space="preserve">Grupo: </w:t>
      </w:r>
      <w:r>
        <w:t xml:space="preserve">Catalogos / Configuracion    </w:t>
      </w:r>
      <w:r>
        <w:rPr>
          <w:b/>
        </w:rPr>
        <w:t xml:space="preserve">Prioridad: </w:t>
      </w:r>
      <w:r>
        <w:rPr>
          <w:b/>
          <w:color w:val="2E7D32"/>
        </w:rPr>
        <w:t>OPCIONAL / FASE 2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Campanas operativas (Contact Center). Se asignan en la celda, no en el encabezado de la malla.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Concepto nuevo del modulo (no es campana de seleccion de GRH).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Si, si el frente no usa campanas (Mesa). Activar con usa_campanas.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Acuerdo #17: sin campaign_id en cabecera de malla.</w:t>
      </w:r>
    </w:p>
    <w:p>
      <w:pPr>
        <w:pStyle w:val="Heading2"/>
      </w:pPr>
      <w:r>
        <w:rPr>
          <w:color w:val="1A3A5C"/>
        </w:rPr>
        <w:t>territory_level</w:t>
      </w:r>
    </w:p>
    <w:p>
      <w:r>
        <w:rPr>
          <w:b/>
        </w:rPr>
        <w:t xml:space="preserve">Grupo: </w:t>
      </w:r>
      <w:r>
        <w:t xml:space="preserve">Catalogos / Configuracion    </w:t>
      </w:r>
      <w:r>
        <w:rPr>
          <w:b/>
        </w:rPr>
        <w:t xml:space="preserve">Prioridad: </w:t>
      </w:r>
      <w:r>
        <w:rPr>
          <w:b/>
          <w:color w:val="2E7D32"/>
        </w:rPr>
        <w:t>OPCIONAL / FASE 2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Niveles del arbol territorial (ej. Zona → SPT).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No es el organigrama de areas GRH; es jerarquia operativa de cobertura.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Si, si no hay multi-zona/territorio.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Acuerdos #10/#14 multi-zona.</w:t>
      </w:r>
    </w:p>
    <w:p>
      <w:pPr>
        <w:pStyle w:val="Heading2"/>
      </w:pPr>
      <w:r>
        <w:rPr>
          <w:color w:val="1A3A5C"/>
        </w:rPr>
        <w:t>territory_node</w:t>
      </w:r>
    </w:p>
    <w:p>
      <w:r>
        <w:rPr>
          <w:b/>
        </w:rPr>
        <w:t xml:space="preserve">Grupo: </w:t>
      </w:r>
      <w:r>
        <w:t xml:space="preserve">Catalogos / Configuracion    </w:t>
      </w:r>
      <w:r>
        <w:rPr>
          <w:b/>
        </w:rPr>
        <w:t xml:space="preserve">Prioridad: </w:t>
      </w:r>
      <w:r>
        <w:rPr>
          <w:b/>
          <w:color w:val="2E7D32"/>
        </w:rPr>
        <w:t>OPCIONAL / FASE 2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Nodos del territorio (zonas, SPT, etc.).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No reutilizar areas GRH como si fueran zonas, salvo que negocio diga que son lo mismo (hoy no).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Si, si no aplica territorio.</w:t>
      </w:r>
    </w:p>
    <w:p>
      <w:pPr>
        <w:pStyle w:val="Heading2"/>
      </w:pPr>
      <w:r>
        <w:rPr>
          <w:color w:val="1A3A5C"/>
        </w:rPr>
        <w:t>validation_rule</w:t>
      </w:r>
    </w:p>
    <w:p>
      <w:r>
        <w:rPr>
          <w:b/>
        </w:rPr>
        <w:t xml:space="preserve">Grupo: </w:t>
      </w:r>
      <w:r>
        <w:t xml:space="preserve">Reglas internas y horas    </w:t>
      </w:r>
      <w:r>
        <w:rPr>
          <w:b/>
        </w:rPr>
        <w:t xml:space="preserve">Prioridad: </w:t>
      </w:r>
      <w:r>
        <w:rPr>
          <w:b/>
          <w:color w:val="C65D00"/>
        </w:rPr>
        <w:t>RECOMENDADA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Reglas internas (seed/config): descansos, solapes, maximos, etc. Sin pantallas de cobertura/compensatorio.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Ninguna en GRH.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Se puede hardcodear reglas en codigo al inicio; la tabla permite tunear por empresa/frente sin redeploy.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Sesion elimino UI de cobertura (#4) y compensatorio (#5); la logica puede vivir aqui o en codigo.</w:t>
      </w:r>
    </w:p>
    <w:p>
      <w:pPr>
        <w:pStyle w:val="Heading2"/>
      </w:pPr>
      <w:r>
        <w:rPr>
          <w:color w:val="1A3A5C"/>
        </w:rPr>
        <w:t>hour_classification_band</w:t>
      </w:r>
    </w:p>
    <w:p>
      <w:r>
        <w:rPr>
          <w:b/>
        </w:rPr>
        <w:t xml:space="preserve">Grupo: </w:t>
      </w:r>
      <w:r>
        <w:t xml:space="preserve">Reglas internas y horas    </w:t>
      </w:r>
      <w:r>
        <w:rPr>
          <w:b/>
        </w:rPr>
        <w:t xml:space="preserve">Prioridad: </w:t>
      </w:r>
      <w:r>
        <w:rPr>
          <w:b/>
          <w:color w:val="2E7D32"/>
        </w:rPr>
        <w:t>OPCIONAL / FASE 2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Franjas para clasificar horas (diurna, nocturna, dominical, etc.) de cara a recargos.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Festivos se leen de ms_parametrization (NO crear tabla de festivos ni cortes de nomina).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Si al inicio si no se calcula recargo en el modulo; sesion #8 lo dejo como necesidad de franjas.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Eliminado payroll_cutoff (#6).</w:t>
      </w:r>
    </w:p>
    <w:p>
      <w:pPr>
        <w:pStyle w:val="Heading2"/>
      </w:pPr>
      <w:r>
        <w:rPr>
          <w:color w:val="1A3A5C"/>
        </w:rPr>
        <w:t>rotation_pattern</w:t>
      </w:r>
    </w:p>
    <w:p>
      <w:r>
        <w:rPr>
          <w:b/>
        </w:rPr>
        <w:t xml:space="preserve">Grupo: </w:t>
      </w:r>
      <w:r>
        <w:t xml:space="preserve">Reglas internas y horas    </w:t>
      </w:r>
      <w:r>
        <w:rPr>
          <w:b/>
        </w:rPr>
        <w:t xml:space="preserve">Prioridad: </w:t>
      </w:r>
      <w:r>
        <w:rPr>
          <w:b/>
          <w:color w:val="2E7D32"/>
        </w:rPr>
        <w:t>OPCIONAL / FASE 2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Patrones de rotacion para sugerir/asignar al cerrar o en modo asistido/automatico.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Ninguna.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Si, si el MVP es solo armado manual.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Sesion #12: rotacion al cerrar periodo.</w:t>
      </w:r>
    </w:p>
    <w:p>
      <w:pPr>
        <w:pStyle w:val="Heading2"/>
      </w:pPr>
      <w:r>
        <w:rPr>
          <w:color w:val="1A3A5C"/>
        </w:rPr>
        <w:t>rotation_pattern_step</w:t>
      </w:r>
    </w:p>
    <w:p>
      <w:r>
        <w:rPr>
          <w:b/>
        </w:rPr>
        <w:t xml:space="preserve">Grupo: </w:t>
      </w:r>
      <w:r>
        <w:t xml:space="preserve">Reglas internas y horas    </w:t>
      </w:r>
      <w:r>
        <w:rPr>
          <w:b/>
        </w:rPr>
        <w:t xml:space="preserve">Prioridad: </w:t>
      </w:r>
      <w:r>
        <w:rPr>
          <w:b/>
          <w:color w:val="2E7D32"/>
        </w:rPr>
        <w:t>OPCIONAL / FASE 2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Pasos del patron (dia N → turno/estado).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Depende de rotation_pattern.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Si, junto con el patron.</w:t>
      </w:r>
    </w:p>
    <w:p>
      <w:pPr>
        <w:pStyle w:val="Heading2"/>
      </w:pPr>
      <w:r>
        <w:rPr>
          <w:color w:val="1A3A5C"/>
        </w:rPr>
        <w:t>schedule_grid</w:t>
      </w:r>
    </w:p>
    <w:p>
      <w:r>
        <w:rPr>
          <w:b/>
        </w:rPr>
        <w:t xml:space="preserve">Grupo: </w:t>
      </w:r>
      <w:r>
        <w:t xml:space="preserve">Operacion / Planificacion    </w:t>
      </w:r>
      <w:r>
        <w:rPr>
          <w:b/>
        </w:rPr>
        <w:t xml:space="preserve">Prioridad: </w:t>
      </w:r>
      <w:r>
        <w:rPr>
          <w:b/>
          <w:color w:val="B00020"/>
        </w:rPr>
        <w:t>OBLIGATORIA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La malla en si: frente + periodo (desde/hasta) + estado (borrador, publicada) + modo de armado.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company_id, created_by → GRH. Sin campaign_id en cabecera.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No.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Periodo segun frente (semana / quincena / mes).</w:t>
      </w:r>
    </w:p>
    <w:p>
      <w:pPr>
        <w:pStyle w:val="Heading2"/>
      </w:pPr>
      <w:r>
        <w:rPr>
          <w:color w:val="1A3A5C"/>
        </w:rPr>
        <w:t>schedule_grid_person</w:t>
      </w:r>
    </w:p>
    <w:p>
      <w:r>
        <w:rPr>
          <w:b/>
        </w:rPr>
        <w:t xml:space="preserve">Grupo: </w:t>
      </w:r>
      <w:r>
        <w:t xml:space="preserve">Operacion / Planificacion    </w:t>
      </w:r>
      <w:r>
        <w:rPr>
          <w:b/>
        </w:rPr>
        <w:t xml:space="preserve">Prioridad: </w:t>
      </w:r>
      <w:r>
        <w:rPr>
          <w:b/>
          <w:color w:val="B00020"/>
        </w:rPr>
        <w:t>OBLIGATORIA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Personas incluidas en esa malla (fila de la grilla).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employee_id → ms_employee (datos de persona NO se copian; se consultan por API).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No.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Puede llevar modalidad/sitio por defecto de la persona en el periodo.</w:t>
      </w:r>
    </w:p>
    <w:p>
      <w:pPr>
        <w:pStyle w:val="Heading2"/>
      </w:pPr>
      <w:r>
        <w:rPr>
          <w:color w:val="1A3A5C"/>
        </w:rPr>
        <w:t>schedule_grid_person_territory</w:t>
      </w:r>
    </w:p>
    <w:p>
      <w:r>
        <w:rPr>
          <w:b/>
        </w:rPr>
        <w:t xml:space="preserve">Grupo: </w:t>
      </w:r>
      <w:r>
        <w:t xml:space="preserve">Operacion / Planificacion    </w:t>
      </w:r>
      <w:r>
        <w:rPr>
          <w:b/>
        </w:rPr>
        <w:t xml:space="preserve">Prioridad: </w:t>
      </w:r>
      <w:r>
        <w:rPr>
          <w:b/>
          <w:color w:val="2E7D32"/>
        </w:rPr>
        <w:t>OPCIONAL / FASE 2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Multi-zona / SPT asignados a la persona dentro de la malla.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territory_node del modulo.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Si, si no hay multi-zona.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Acuerdos #10/#14.</w:t>
      </w:r>
    </w:p>
    <w:p>
      <w:pPr>
        <w:pStyle w:val="Heading2"/>
      </w:pPr>
      <w:r>
        <w:rPr>
          <w:color w:val="1A3A5C"/>
        </w:rPr>
        <w:t>schedule_cell</w:t>
      </w:r>
    </w:p>
    <w:p>
      <w:r>
        <w:rPr>
          <w:b/>
        </w:rPr>
        <w:t xml:space="preserve">Grupo: </w:t>
      </w:r>
      <w:r>
        <w:t xml:space="preserve">Operacion / Planificacion    </w:t>
      </w:r>
      <w:r>
        <w:rPr>
          <w:b/>
        </w:rPr>
        <w:t xml:space="preserve">Prioridad: </w:t>
      </w:r>
      <w:r>
        <w:rPr>
          <w:b/>
          <w:color w:val="B00020"/>
        </w:rPr>
        <w:t>OBLIGATORIA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Celda dia x persona: turno, estado, modalidad, sitio, campana, horas, notas.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Referencias logicas a catalogos del modulo + modality/site si vienen de GRH.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No.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Es donde ocurre la operacion diaria.</w:t>
      </w:r>
    </w:p>
    <w:p>
      <w:pPr>
        <w:pStyle w:val="Heading2"/>
      </w:pPr>
      <w:r>
        <w:rPr>
          <w:color w:val="1A3A5C"/>
        </w:rPr>
        <w:t>schedule_cell_territory</w:t>
      </w:r>
    </w:p>
    <w:p>
      <w:r>
        <w:rPr>
          <w:b/>
        </w:rPr>
        <w:t xml:space="preserve">Grupo: </w:t>
      </w:r>
      <w:r>
        <w:t xml:space="preserve">Operacion / Planificacion    </w:t>
      </w:r>
      <w:r>
        <w:rPr>
          <w:b/>
        </w:rPr>
        <w:t xml:space="preserve">Prioridad: </w:t>
      </w:r>
      <w:r>
        <w:rPr>
          <w:b/>
          <w:color w:val="2E7D32"/>
        </w:rPr>
        <w:t>OPCIONAL / FASE 2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Territorios asociados a una celda concreta (si aplica override por dia).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territory_node.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Si, si no hay territorio o solo se modela a nivel persona.</w:t>
      </w:r>
    </w:p>
    <w:p>
      <w:pPr>
        <w:pStyle w:val="Heading2"/>
      </w:pPr>
      <w:r>
        <w:rPr>
          <w:color w:val="1A3A5C"/>
        </w:rPr>
        <w:t>schedule_cell_break</w:t>
      </w:r>
    </w:p>
    <w:p>
      <w:r>
        <w:rPr>
          <w:b/>
        </w:rPr>
        <w:t xml:space="preserve">Grupo: </w:t>
      </w:r>
      <w:r>
        <w:t xml:space="preserve">Operacion / Planificacion    </w:t>
      </w:r>
      <w:r>
        <w:rPr>
          <w:b/>
        </w:rPr>
        <w:t xml:space="preserve">Prioridad: </w:t>
      </w:r>
      <w:r>
        <w:rPr>
          <w:b/>
          <w:color w:val="C65D00"/>
        </w:rPr>
        <w:t>RECOMENDADA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Breaks reales aplicados/registrados en la celda (incluyendo especiales).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Puede nacer desde shift_template_break.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Diferible si el MVP no gestiona breaks en grilla.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Multi-break #11.</w:t>
      </w:r>
    </w:p>
    <w:p>
      <w:pPr>
        <w:pStyle w:val="Heading2"/>
      </w:pPr>
      <w:r>
        <w:rPr>
          <w:color w:val="1A3A5C"/>
        </w:rPr>
        <w:t>schedule_cell_history</w:t>
      </w:r>
    </w:p>
    <w:p>
      <w:r>
        <w:rPr>
          <w:b/>
        </w:rPr>
        <w:t xml:space="preserve">Grupo: </w:t>
      </w:r>
      <w:r>
        <w:t xml:space="preserve">Operacion / Planificacion    </w:t>
      </w:r>
      <w:r>
        <w:rPr>
          <w:b/>
        </w:rPr>
        <w:t xml:space="preserve">Prioridad: </w:t>
      </w:r>
      <w:r>
        <w:rPr>
          <w:b/>
          <w:color w:val="B00020"/>
        </w:rPr>
        <w:t>OBLIGATORIA (minimo)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Auditoria de cambios en celdas (quien cambio que y cuando), sobre todo si published_editable = true.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user_id → ms_auth. No reemplaza ms_audit global; es historial de negocio de la malla.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No recomendable omitir si hay edicion post-publicacion. Se puede empezar con eventos minimos.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Complementario a audit-service si mas adelante se integra.</w:t>
      </w:r>
    </w:p>
    <w:p>
      <w:pPr>
        <w:pStyle w:val="Heading2"/>
      </w:pPr>
      <w:r>
        <w:rPr>
          <w:color w:val="1A3A5C"/>
        </w:rPr>
        <w:t>shift_swap_request</w:t>
      </w:r>
    </w:p>
    <w:p>
      <w:r>
        <w:rPr>
          <w:b/>
        </w:rPr>
        <w:t xml:space="preserve">Grupo: </w:t>
      </w:r>
      <w:r>
        <w:t xml:space="preserve">Intercambio, novedades e importacion    </w:t>
      </w:r>
      <w:r>
        <w:rPr>
          <w:b/>
        </w:rPr>
        <w:t xml:space="preserve">Prioridad: </w:t>
      </w:r>
      <w:r>
        <w:rPr>
          <w:b/>
          <w:color w:val="2E7D32"/>
        </w:rPr>
        <w:t>OPCIONAL / FASE 2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Solicitudes de intercambio entre personas. Sin tope mensual (#16).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employee_id / user_id → GRH. Notificacion via ms_notification.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Si, si swap_enabled = false en el frente al inicio.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Activar cuando el frente habilite intercambio.</w:t>
      </w:r>
    </w:p>
    <w:p>
      <w:pPr>
        <w:pStyle w:val="Heading2"/>
      </w:pPr>
      <w:r>
        <w:rPr>
          <w:color w:val="1A3A5C"/>
        </w:rPr>
        <w:t>schedule_novelty</w:t>
      </w:r>
    </w:p>
    <w:p>
      <w:r>
        <w:rPr>
          <w:b/>
        </w:rPr>
        <w:t xml:space="preserve">Grupo: </w:t>
      </w:r>
      <w:r>
        <w:t xml:space="preserve">Intercambio, novedades e importacion    </w:t>
      </w:r>
      <w:r>
        <w:rPr>
          <w:b/>
        </w:rPr>
        <w:t xml:space="preserve">Prioridad: </w:t>
      </w:r>
      <w:r>
        <w:rPr>
          <w:b/>
          <w:color w:val="2E7D32"/>
        </w:rPr>
        <w:t>OPCIONAL / FASE 2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Novedades (ausencias, cambios) vinculadas a la malla (#18).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Evaluar si GRH ya tiene novedades de nomina/asistencia; si si, integrar por ID y no duplicar el dominio.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Si al inicio; o solo un vinculo liviano a un sistema externo de novedades.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Decision importante de reuso: la novedad es del modulo o de otro sistema?</w:t>
      </w:r>
    </w:p>
    <w:p>
      <w:pPr>
        <w:pStyle w:val="Heading2"/>
      </w:pPr>
      <w:r>
        <w:rPr>
          <w:color w:val="1A3A5C"/>
        </w:rPr>
        <w:t>excel_import_batch</w:t>
      </w:r>
    </w:p>
    <w:p>
      <w:r>
        <w:rPr>
          <w:b/>
        </w:rPr>
        <w:t xml:space="preserve">Grupo: </w:t>
      </w:r>
      <w:r>
        <w:t xml:space="preserve">Intercambio, novedades e importacion    </w:t>
      </w:r>
      <w:r>
        <w:rPr>
          <w:b/>
        </w:rPr>
        <w:t xml:space="preserve">Prioridad: </w:t>
      </w:r>
      <w:r>
        <w:rPr>
          <w:b/>
          <w:color w:val="2E7D32"/>
        </w:rPr>
        <w:t>OPCIONAL / FASE 2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Cabecera de carga masiva Excel (quien, cuando, estado del lote).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Ninguna.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Si, si el armado es solo UI; la sesion mantuvo plantilla Excel (#20).</w:t>
      </w:r>
    </w:p>
    <w:p>
      <w:r>
        <w:rPr>
          <w:rFonts w:ascii="Calibri" w:hAnsi="Calibri"/>
          <w:b/>
          <w:i w:val="0"/>
          <w:sz w:val="22"/>
        </w:rPr>
        <w:t>Nota de sesion / diseno</w:t>
      </w:r>
    </w:p>
    <w:p>
      <w:r>
        <w:rPr>
          <w:rFonts w:ascii="Calibri" w:hAnsi="Calibri"/>
          <w:b w:val="0"/>
          <w:i w:val="0"/>
          <w:sz w:val="22"/>
        </w:rPr>
        <w:t>Util para Contact Center / volumenes altos.</w:t>
      </w:r>
    </w:p>
    <w:p>
      <w:pPr>
        <w:pStyle w:val="Heading2"/>
      </w:pPr>
      <w:r>
        <w:rPr>
          <w:color w:val="1A3A5C"/>
        </w:rPr>
        <w:t>excel_import_row</w:t>
      </w:r>
    </w:p>
    <w:p>
      <w:r>
        <w:rPr>
          <w:b/>
        </w:rPr>
        <w:t xml:space="preserve">Grupo: </w:t>
      </w:r>
      <w:r>
        <w:t xml:space="preserve">Intercambio, novedades e importacion    </w:t>
      </w:r>
      <w:r>
        <w:rPr>
          <w:b/>
        </w:rPr>
        <w:t xml:space="preserve">Prioridad: </w:t>
      </w:r>
      <w:r>
        <w:rPr>
          <w:b/>
          <w:color w:val="2E7D32"/>
        </w:rPr>
        <w:t>OPCIONAL / FASE 2</w:t>
      </w:r>
    </w:p>
    <w:p>
      <w:r>
        <w:rPr>
          <w:rFonts w:ascii="Calibri" w:hAnsi="Calibri"/>
          <w:b/>
          <w:i w:val="0"/>
          <w:sz w:val="22"/>
        </w:rPr>
        <w:t>Para que sirve</w:t>
      </w:r>
    </w:p>
    <w:p>
      <w:r>
        <w:rPr>
          <w:rFonts w:ascii="Calibri" w:hAnsi="Calibri"/>
          <w:b w:val="0"/>
          <w:i w:val="0"/>
          <w:sz w:val="22"/>
        </w:rPr>
        <w:t>Detalle por fila del Excel (errores de validacion, mapeo).</w:t>
      </w:r>
    </w:p>
    <w:p>
      <w:r>
        <w:rPr>
          <w:rFonts w:ascii="Calibri" w:hAnsi="Calibri"/>
          <w:b/>
          <w:i w:val="0"/>
          <w:sz w:val="22"/>
        </w:rPr>
        <w:t>Que reutiliza de GRH / que no duplicar</w:t>
      </w:r>
    </w:p>
    <w:p>
      <w:r>
        <w:rPr>
          <w:rFonts w:ascii="Calibri" w:hAnsi="Calibri"/>
          <w:b w:val="0"/>
          <w:i w:val="0"/>
          <w:sz w:val="22"/>
        </w:rPr>
        <w:t>Depende del batch.</w:t>
      </w:r>
    </w:p>
    <w:p>
      <w:r>
        <w:rPr>
          <w:rFonts w:ascii="Calibri" w:hAnsi="Calibri"/>
          <w:b/>
          <w:i w:val="0"/>
          <w:sz w:val="22"/>
        </w:rPr>
        <w:t>Se puede no crear o diferir?</w:t>
      </w:r>
    </w:p>
    <w:p>
      <w:r>
        <w:rPr>
          <w:rFonts w:ascii="Calibri" w:hAnsi="Calibri"/>
          <w:b w:val="0"/>
          <w:i w:val="0"/>
          <w:sz w:val="22"/>
        </w:rPr>
        <w:t>Si, junto con importacion.</w:t>
      </w:r>
    </w:p>
    <w:p>
      <w:pPr>
        <w:pStyle w:val="Heading1"/>
      </w:pPr>
      <w:r>
        <w:rPr>
          <w:color w:val="1A3A5C"/>
        </w:rPr>
        <w:t>4. Lo que NO se crea en ms_malla_turnos</w:t>
      </w:r>
    </w:p>
    <w:p>
      <w:r>
        <w:rPr>
          <w:rFonts w:ascii="Calibri" w:hAnsi="Calibri"/>
          <w:b w:val="0"/>
          <w:i w:val="0"/>
          <w:sz w:val="22"/>
        </w:rPr>
        <w:t>Estos conceptos se consumen de otros micros o se eliminaron en la sesion: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3A5C" w:val="clear"/>
          </w:tcPr>
          <w:p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3249"/>
            <w:shd w:fill="1A3A5C" w:val="clear"/>
          </w:tcPr>
          <w:p>
            <w:r>
              <w:rPr>
                <w:b/>
                <w:color w:val="FFFFFF"/>
              </w:rPr>
              <w:t>Donde vive</w:t>
            </w:r>
          </w:p>
        </w:tc>
        <w:tc>
          <w:tcPr>
            <w:tcW w:type="dxa" w:w="3249"/>
            <w:shd w:fill="1A3A5C" w:val="clear"/>
          </w:tcPr>
          <w:p>
            <w:r>
              <w:rPr>
                <w:b/>
                <w:color w:val="FFFFFF"/>
              </w:rPr>
              <w:t>Implicacion</w:t>
            </w:r>
          </w:p>
        </w:tc>
      </w:tr>
      <w:tr>
        <w:tc>
          <w:tcPr>
            <w:tcW w:type="dxa" w:w="3249"/>
          </w:tcPr>
          <w:p>
            <w:r>
              <w:t>company_id (empresa)</w:t>
            </w:r>
          </w:p>
        </w:tc>
        <w:tc>
          <w:tcPr>
            <w:tcW w:type="dxa" w:w="3249"/>
          </w:tcPr>
          <w:p>
            <w:r>
              <w:t>ms_company_admin / JWT</w:t>
            </w:r>
          </w:p>
        </w:tc>
        <w:tc>
          <w:tcPr>
            <w:tcW w:type="dxa" w:w="3249"/>
          </w:tcPr>
          <w:p>
            <w:r>
              <w:t>Tenant en todas las tablas; nunca tabla local de empresas.</w:t>
            </w:r>
          </w:p>
        </w:tc>
      </w:tr>
      <w:tr>
        <w:tc>
          <w:tcPr>
            <w:tcW w:type="dxa" w:w="3249"/>
          </w:tcPr>
          <w:p>
            <w:r>
              <w:t>employee_id (persona)</w:t>
            </w:r>
          </w:p>
        </w:tc>
        <w:tc>
          <w:tcPr>
            <w:tcW w:type="dxa" w:w="3249"/>
          </w:tcPr>
          <w:p>
            <w:r>
              <w:t>ms_employee</w:t>
            </w:r>
          </w:p>
        </w:tc>
        <w:tc>
          <w:tcPr>
            <w:tcW w:type="dxa" w:w="3249"/>
          </w:tcPr>
          <w:p>
            <w:r>
              <w:t>Nombre, documento, cargo, etc. por API. Solo UUID en malla.</w:t>
            </w:r>
          </w:p>
        </w:tc>
      </w:tr>
      <w:tr>
        <w:tc>
          <w:tcPr>
            <w:tcW w:type="dxa" w:w="3249"/>
          </w:tcPr>
          <w:p>
            <w:r>
              <w:t>area_id / cargo_id</w:t>
            </w:r>
          </w:p>
        </w:tc>
        <w:tc>
          <w:tcPr>
            <w:tcW w:type="dxa" w:w="3249"/>
          </w:tcPr>
          <w:p>
            <w:r>
              <w:t>ms_parametrization</w:t>
            </w:r>
          </w:p>
        </w:tc>
        <w:tc>
          <w:tcPr>
            <w:tcW w:type="dxa" w:w="3249"/>
          </w:tcPr>
          <w:p>
            <w:r>
              <w:t>Organizacion ya existe; solo vinculos.</w:t>
            </w:r>
          </w:p>
        </w:tc>
      </w:tr>
      <w:tr>
        <w:tc>
          <w:tcPr>
            <w:tcW w:type="dxa" w:w="3249"/>
          </w:tcPr>
          <w:p>
            <w:r>
              <w:t>user_id / role_id</w:t>
            </w:r>
          </w:p>
        </w:tc>
        <w:tc>
          <w:tcPr>
            <w:tcW w:type="dxa" w:w="3249"/>
          </w:tcPr>
          <w:p>
            <w:r>
              <w:t>ms_auth</w:t>
            </w:r>
          </w:p>
        </w:tc>
        <w:tc>
          <w:tcPr>
            <w:tcW w:type="dxa" w:w="3249"/>
          </w:tcPr>
          <w:p>
            <w:r>
              <w:t>Permisos, alcance, auditoria de quien cambio.</w:t>
            </w:r>
          </w:p>
        </w:tc>
      </w:tr>
      <w:tr>
        <w:tc>
          <w:tcPr>
            <w:tcW w:type="dxa" w:w="3249"/>
          </w:tcPr>
          <w:p>
            <w:r>
              <w:t>Festivos / calendario</w:t>
            </w:r>
          </w:p>
        </w:tc>
        <w:tc>
          <w:tcPr>
            <w:tcW w:type="dxa" w:w="3249"/>
          </w:tcPr>
          <w:p>
            <w:r>
              <w:t>ms_parametrization</w:t>
            </w:r>
          </w:p>
        </w:tc>
        <w:tc>
          <w:tcPr>
            <w:tcW w:type="dxa" w:w="3249"/>
          </w:tcPr>
          <w:p>
            <w:r>
              <w:t>Lectura API. No tabla local de cortes de nomina (#6).</w:t>
            </w:r>
          </w:p>
        </w:tc>
      </w:tr>
      <w:tr>
        <w:tc>
          <w:tcPr>
            <w:tcW w:type="dxa" w:w="3249"/>
          </w:tcPr>
          <w:p>
            <w:r>
              <w:t>Notificaciones</w:t>
            </w:r>
          </w:p>
        </w:tc>
        <w:tc>
          <w:tcPr>
            <w:tcW w:type="dxa" w:w="3249"/>
          </w:tcPr>
          <w:p>
            <w:r>
              <w:t>ms_notification</w:t>
            </w:r>
          </w:p>
        </w:tc>
        <w:tc>
          <w:tcPr>
            <w:tcW w:type="dxa" w:w="3249"/>
          </w:tcPr>
          <w:p>
            <w:r>
              <w:t>Publicacion y cambios (#13); el modulo emite eventos.</w:t>
            </w:r>
          </w:p>
        </w:tc>
      </w:tr>
      <w:tr>
        <w:tc>
          <w:tcPr>
            <w:tcW w:type="dxa" w:w="3249"/>
          </w:tcPr>
          <w:p>
            <w:r>
              <w:t>coverage_rule (UI)</w:t>
            </w:r>
          </w:p>
        </w:tc>
        <w:tc>
          <w:tcPr>
            <w:tcW w:type="dxa" w:w="3249"/>
          </w:tcPr>
          <w:p>
            <w:r>
              <w:t>Eliminado sesion #4</w:t>
            </w:r>
          </w:p>
        </w:tc>
        <w:tc>
          <w:tcPr>
            <w:tcW w:type="dxa" w:w="3249"/>
          </w:tcPr>
          <w:p>
            <w:r>
              <w:t>Sin pantalla de cobertura por franjas.</w:t>
            </w:r>
          </w:p>
        </w:tc>
      </w:tr>
      <w:tr>
        <w:tc>
          <w:tcPr>
            <w:tcW w:type="dxa" w:w="3249"/>
          </w:tcPr>
          <w:p>
            <w:r>
              <w:t>compensatory_rule (UI)</w:t>
            </w:r>
          </w:p>
        </w:tc>
        <w:tc>
          <w:tcPr>
            <w:tcW w:type="dxa" w:w="3249"/>
          </w:tcPr>
          <w:p>
            <w:r>
              <w:t>Eliminado sesion #5</w:t>
            </w:r>
          </w:p>
        </w:tc>
        <w:tc>
          <w:tcPr>
            <w:tcW w:type="dxa" w:w="3249"/>
          </w:tcPr>
          <w:p>
            <w:r>
              <w:t>Sin pantalla de compensatorio.</w:t>
            </w:r>
          </w:p>
        </w:tc>
      </w:tr>
      <w:tr>
        <w:tc>
          <w:tcPr>
            <w:tcW w:type="dxa" w:w="3249"/>
          </w:tcPr>
          <w:p>
            <w:r>
              <w:t>payroll_cutoff</w:t>
            </w:r>
          </w:p>
        </w:tc>
        <w:tc>
          <w:tcPr>
            <w:tcW w:type="dxa" w:w="3249"/>
          </w:tcPr>
          <w:p>
            <w:r>
              <w:t>Eliminado sesion #6</w:t>
            </w:r>
          </w:p>
        </w:tc>
        <w:tc>
          <w:tcPr>
            <w:tcW w:type="dxa" w:w="3249"/>
          </w:tcPr>
          <w:p>
            <w:r>
              <w:t>Sin calendario de cortes de nomina en el modulo.</w:t>
            </w:r>
          </w:p>
        </w:tc>
      </w:tr>
      <w:tr>
        <w:tc>
          <w:tcPr>
            <w:tcW w:type="dxa" w:w="3249"/>
          </w:tcPr>
          <w:p>
            <w:r>
              <w:t>work_modality_front</w:t>
            </w:r>
          </w:p>
        </w:tc>
        <w:tc>
          <w:tcPr>
            <w:tcW w:type="dxa" w:w="3249"/>
          </w:tcPr>
          <w:p>
            <w:r>
              <w:t>Eliminado sesion #2</w:t>
            </w:r>
          </w:p>
        </w:tc>
        <w:tc>
          <w:tcPr>
            <w:tcW w:type="dxa" w:w="3249"/>
          </w:tcPr>
          <w:p>
            <w:r>
              <w:t>Modalidad es global, no por frente.</w:t>
            </w:r>
          </w:p>
        </w:tc>
      </w:tr>
      <w:tr>
        <w:tc>
          <w:tcPr>
            <w:tcW w:type="dxa" w:w="3249"/>
          </w:tcPr>
          <w:p>
            <w:r>
              <w:t>swap_monthly_limit</w:t>
            </w:r>
          </w:p>
        </w:tc>
        <w:tc>
          <w:tcPr>
            <w:tcW w:type="dxa" w:w="3249"/>
          </w:tcPr>
          <w:p>
            <w:r>
              <w:t>Eliminado sesion #16</w:t>
            </w:r>
          </w:p>
        </w:tc>
        <w:tc>
          <w:tcPr>
            <w:tcW w:type="dxa" w:w="3249"/>
          </w:tcPr>
          <w:p>
            <w:r>
              <w:t>Solicitudes de intercambio sin tope mensual.</w:t>
            </w:r>
          </w:p>
        </w:tc>
      </w:tr>
    </w:tbl>
    <w:p>
      <w:pPr>
        <w:pStyle w:val="Heading1"/>
      </w:pPr>
      <w:r>
        <w:rPr>
          <w:color w:val="1A3A5C"/>
        </w:rPr>
        <w:t>5. Subconjunto sugerido para un MVP (Mesa o primer frente simple)</w:t>
      </w:r>
    </w:p>
    <w:p>
      <w:r>
        <w:rPr>
          <w:rFonts w:ascii="Calibri" w:hAnsi="Calibri"/>
          <w:b w:val="0"/>
          <w:i w:val="0"/>
          <w:sz w:val="22"/>
        </w:rPr>
        <w:t>Si el objetivo es validar armado y publicacion sin Contact Center completo:</w:t>
      </w:r>
    </w:p>
    <w:p>
      <w:r>
        <w:rPr>
          <w:rFonts w:ascii="Calibri" w:hAnsi="Calibri"/>
          <w:b/>
          <w:i w:val="0"/>
          <w:sz w:val="22"/>
        </w:rPr>
        <w:t>Crear si o si</w:t>
      </w:r>
    </w:p>
    <w:p>
      <w:pPr>
        <w:pStyle w:val="ListBullet"/>
      </w:pPr>
      <w:r>
        <w:rPr>
          <w:rFonts w:ascii="Calibri" w:hAnsi="Calibri"/>
          <w:sz w:val="22"/>
        </w:rPr>
        <w:t>operational_front</w:t>
      </w:r>
    </w:p>
    <w:p>
      <w:pPr>
        <w:pStyle w:val="ListBullet"/>
      </w:pPr>
      <w:r>
        <w:rPr>
          <w:rFonts w:ascii="Calibri" w:hAnsi="Calibri"/>
          <w:sz w:val="22"/>
        </w:rPr>
        <w:t>front_capability (aunque sea con flags en false)</w:t>
      </w:r>
    </w:p>
    <w:p>
      <w:pPr>
        <w:pStyle w:val="ListBullet"/>
      </w:pPr>
      <w:r>
        <w:rPr>
          <w:rFonts w:ascii="Calibri" w:hAnsi="Calibri"/>
          <w:sz w:val="22"/>
        </w:rPr>
        <w:t>front_area_link</w:t>
      </w:r>
    </w:p>
    <w:p>
      <w:pPr>
        <w:pStyle w:val="ListBullet"/>
      </w:pPr>
      <w:r>
        <w:rPr>
          <w:rFonts w:ascii="Calibri" w:hAnsi="Calibri"/>
          <w:sz w:val="22"/>
        </w:rPr>
        <w:t>shift_template + shift_template_front</w:t>
      </w:r>
    </w:p>
    <w:p>
      <w:pPr>
        <w:pStyle w:val="ListBullet"/>
      </w:pPr>
      <w:r>
        <w:rPr>
          <w:rFonts w:ascii="Calibri" w:hAnsi="Calibri"/>
          <w:sz w:val="22"/>
        </w:rPr>
        <w:t>cell_state</w:t>
      </w:r>
    </w:p>
    <w:p>
      <w:pPr>
        <w:pStyle w:val="ListBullet"/>
      </w:pPr>
      <w:r>
        <w:rPr>
          <w:rFonts w:ascii="Calibri" w:hAnsi="Calibri"/>
          <w:sz w:val="22"/>
        </w:rPr>
        <w:t>schedule_grid + schedule_grid_person + schedule_cell</w:t>
      </w:r>
    </w:p>
    <w:p>
      <w:pPr>
        <w:pStyle w:val="ListBullet"/>
      </w:pPr>
      <w:r>
        <w:rPr>
          <w:rFonts w:ascii="Calibri" w:hAnsi="Calibri"/>
          <w:sz w:val="22"/>
        </w:rPr>
        <w:t>schedule_cell_history (minimo)</w:t>
      </w:r>
    </w:p>
    <w:p>
      <w:pPr>
        <w:pStyle w:val="ListBullet"/>
      </w:pPr>
      <w:r>
        <w:rPr>
          <w:rFonts w:ascii="Calibri" w:hAnsi="Calibri"/>
          <w:sz w:val="22"/>
        </w:rPr>
        <w:t>catalog_code_sequence (o codigos manuales temporales)</w:t>
      </w:r>
    </w:p>
    <w:p>
      <w:r>
        <w:rPr>
          <w:rFonts w:ascii="Calibri" w:hAnsi="Calibri"/>
          <w:b/>
          <w:i w:val="0"/>
          <w:sz w:val="22"/>
        </w:rPr>
        <w:t>Diferir hasta que el frente lo pida</w:t>
      </w:r>
    </w:p>
    <w:p>
      <w:pPr>
        <w:pStyle w:val="ListBullet"/>
      </w:pPr>
      <w:r>
        <w:rPr>
          <w:rFonts w:ascii="Calibri" w:hAnsi="Calibri"/>
          <w:sz w:val="22"/>
        </w:rPr>
        <w:t>campaign, attendance_site*, territory_*</w:t>
      </w:r>
    </w:p>
    <w:p>
      <w:pPr>
        <w:pStyle w:val="ListBullet"/>
      </w:pPr>
      <w:r>
        <w:rPr>
          <w:rFonts w:ascii="Calibri" w:hAnsi="Calibri"/>
          <w:sz w:val="22"/>
        </w:rPr>
        <w:t>schedule_grid_person_territory, schedule_cell_territory</w:t>
      </w:r>
    </w:p>
    <w:p>
      <w:pPr>
        <w:pStyle w:val="ListBullet"/>
      </w:pPr>
      <w:r>
        <w:rPr>
          <w:rFonts w:ascii="Calibri" w:hAnsi="Calibri"/>
          <w:sz w:val="22"/>
        </w:rPr>
        <w:t>shift_template_day_schedule</w:t>
      </w:r>
    </w:p>
    <w:p>
      <w:pPr>
        <w:pStyle w:val="ListBullet"/>
      </w:pPr>
      <w:r>
        <w:rPr>
          <w:rFonts w:ascii="Calibri" w:hAnsi="Calibri"/>
          <w:sz w:val="22"/>
        </w:rPr>
        <w:t>rotation_pattern*</w:t>
      </w:r>
    </w:p>
    <w:p>
      <w:pPr>
        <w:pStyle w:val="ListBullet"/>
      </w:pPr>
      <w:r>
        <w:rPr>
          <w:rFonts w:ascii="Calibri" w:hAnsi="Calibri"/>
          <w:sz w:val="22"/>
        </w:rPr>
        <w:t>shift_swap_request</w:t>
      </w:r>
    </w:p>
    <w:p>
      <w:pPr>
        <w:pStyle w:val="ListBullet"/>
      </w:pPr>
      <w:r>
        <w:rPr>
          <w:rFonts w:ascii="Calibri" w:hAnsi="Calibri"/>
          <w:sz w:val="22"/>
        </w:rPr>
        <w:t>schedule_novelty (o integrar novedad GRH existente)</w:t>
      </w:r>
    </w:p>
    <w:p>
      <w:pPr>
        <w:pStyle w:val="ListBullet"/>
      </w:pPr>
      <w:r>
        <w:rPr>
          <w:rFonts w:ascii="Calibri" w:hAnsi="Calibri"/>
          <w:sz w:val="22"/>
        </w:rPr>
        <w:t>excel_import_*</w:t>
      </w:r>
    </w:p>
    <w:p>
      <w:pPr>
        <w:pStyle w:val="ListBullet"/>
      </w:pPr>
      <w:r>
        <w:rPr>
          <w:rFonts w:ascii="Calibri" w:hAnsi="Calibri"/>
          <w:sz w:val="22"/>
        </w:rPr>
        <w:t>hour_classification_band (si no hay calculo de recargo aun)</w:t>
      </w:r>
    </w:p>
    <w:p>
      <w:pPr>
        <w:pStyle w:val="ListBullet"/>
      </w:pPr>
      <w:r>
        <w:rPr>
          <w:rFonts w:ascii="Calibri" w:hAnsi="Calibri"/>
          <w:sz w:val="22"/>
        </w:rPr>
        <w:t>front_role_scope</w:t>
      </w:r>
    </w:p>
    <w:p>
      <w:r>
        <w:rPr>
          <w:rFonts w:ascii="Calibri" w:hAnsi="Calibri"/>
          <w:b/>
          <w:i w:val="0"/>
          <w:sz w:val="22"/>
        </w:rPr>
        <w:t>Decidir con el equipo GRH antes de crear</w:t>
      </w:r>
    </w:p>
    <w:p>
      <w:pPr>
        <w:pStyle w:val="ListBullet"/>
      </w:pPr>
      <w:r>
        <w:rPr>
          <w:rFonts w:ascii="Calibri" w:hAnsi="Calibri"/>
          <w:sz w:val="22"/>
        </w:rPr>
        <w:t>work_modality — ya existe catalogo en parametrizacion/empleado?</w:t>
      </w:r>
    </w:p>
    <w:p>
      <w:pPr>
        <w:pStyle w:val="ListBullet"/>
      </w:pPr>
      <w:r>
        <w:rPr>
          <w:rFonts w:ascii="Calibri" w:hAnsi="Calibri"/>
          <w:sz w:val="22"/>
        </w:rPr>
        <w:t>attendance_site — ya existen sedes/sitios en company-admin?</w:t>
      </w:r>
    </w:p>
    <w:p>
      <w:pPr>
        <w:pStyle w:val="ListBullet"/>
      </w:pPr>
      <w:r>
        <w:rPr>
          <w:rFonts w:ascii="Calibri" w:hAnsi="Calibri"/>
          <w:sz w:val="22"/>
        </w:rPr>
        <w:t>schedule_novelty — el dominio de novedades ya esta en otro modulo?</w:t>
      </w:r>
    </w:p>
    <w:p>
      <w:pPr>
        <w:pStyle w:val="Heading1"/>
      </w:pPr>
      <w:r>
        <w:rPr>
          <w:color w:val="1A3A5C"/>
        </w:rPr>
        <w:t>6. Como usar este documento con el Excel y dbdiagram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Excel / CSV: </w:t>
      </w:r>
      <w:r>
        <w:rPr>
          <w:rFonts w:ascii="Calibri" w:hAnsi="Calibri"/>
          <w:sz w:val="22"/>
        </w:rPr>
        <w:t>detalle columna a columna (tipo y descripcion).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dbdiagram (.dbml): </w:t>
      </w:r>
      <w:r>
        <w:rPr>
          <w:rFonts w:ascii="Calibri" w:hAnsi="Calibri"/>
          <w:sz w:val="22"/>
        </w:rPr>
        <w:t>diagrama visual de relaciones internas del modulo.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Esta guia: </w:t>
      </w:r>
      <w:r>
        <w:rPr>
          <w:rFonts w:ascii="Calibri" w:hAnsi="Calibri"/>
          <w:sz w:val="22"/>
        </w:rPr>
        <w:t>decide que tablas entran al MVP y cuales se aplazan o se reutilizan.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sz w:val="22"/>
        </w:rPr>
        <w:t>Archivos hermanos en docs/:</w:t>
      </w:r>
    </w:p>
    <w:p>
      <w:pPr>
        <w:pStyle w:val="ListBullet"/>
      </w:pPr>
      <w:r>
        <w:rPr>
          <w:rFonts w:ascii="Calibri" w:hAnsi="Calibri"/>
          <w:sz w:val="22"/>
        </w:rPr>
        <w:t>PROPUESTA-BD-MALLA-TURNOS.xlsx</w:t>
      </w:r>
    </w:p>
    <w:p>
      <w:pPr>
        <w:pStyle w:val="ListBullet"/>
      </w:pPr>
      <w:r>
        <w:rPr>
          <w:rFonts w:ascii="Calibri" w:hAnsi="Calibri"/>
          <w:sz w:val="22"/>
        </w:rPr>
        <w:t>PROPUESTA-BD-MALLA-TURNOS-COLUMNAS.csv</w:t>
      </w:r>
    </w:p>
    <w:p>
      <w:pPr>
        <w:pStyle w:val="ListBullet"/>
      </w:pPr>
      <w:r>
        <w:rPr>
          <w:rFonts w:ascii="Calibri" w:hAnsi="Calibri"/>
          <w:sz w:val="22"/>
        </w:rPr>
        <w:t>PROPUESTA-BD-MALLA-TURNOS.dbml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