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Parametrizar plantillas de turno.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HU11 Parametrizar plantillas de turno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MT-EP01-HU11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REQ-MT-11 / EP-01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parametrización (o administrador de empresa con ese permiso), quiero registrar plantillas de turno con código, nombre, horarios, color, cruce de medianoche y aplicabilidad por frente, para reutilizar definiciones horarias al armar mallas sin quemar turnos en código.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parametrización (o administrador de empresa con ese permiso)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MT-EP01-HU09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parametrizar plantillas de turno.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crea plantilla con código único en el alcance definido.</w:t>
            </w:r>
          </w:p>
          <w:p>
            <w:pPr/>
            <w:r>
              <w:t xml:space="preserve">   Sistema: Entonces queda disponible para asignar en frentes autorizados.</w:t>
            </w:r>
          </w:p>
          <w:p>
            <w:pPr/>
            <w:r/>
          </w:p>
          <w:p>
            <w:pPr/>
            <w:r>
              <w:t>Resultado esperado: Parametrizar plantillas de turno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«Parametrizar plantillas de turno»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Alta: dado que existe al menos un frente, cuando crea plantilla con código único en el alcance definido, entonces queda disponible para asignar en frentes autorizados.</w:t>
            </w:r>
          </w:p>
          <w:p>
            <w:pPr/>
            <w:r>
              <w:t>2. Medianoche: dado que hora fin es menor que hora inicio y se marca cruce de medianoche, cuando se guarda, entonces la duración se calcula cruzando día.</w:t>
            </w:r>
          </w:p>
          <w:p>
            <w:pPr/>
            <w:r>
              <w:t>3. Inactivo: dado que plantilla inactiva, cuando se asigna celda nueva, entonces no aparece en el selector.</w:t>
            </w:r>
          </w:p>
          <w:p>
            <w:pPr/>
            <w:r>
              <w:t>4. Tenant: dado que otra empresa, cuando lista plantillas, entonces no ve las ajenas.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Las plantillas son catálogo tenant-scoped.</w:t>
            </w:r>
          </w:p>
          <w:p>
            <w:pPr/>
            <w:r>
              <w:t>RN-02. Un turno inactivo no se ofrece en nuevas asignaciones.</w:t>
            </w:r>
          </w:p>
          <w:p>
            <w:pPr/>
            <w:r>
              <w:t>RN-03. Los códigos de ejemplo de Excel son seeds, no enums.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Código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Identificador único del plantilla de turno en la empresa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visible del plantilla de turno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Descripción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 de ayuda o detalle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inicio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8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de inicio del turno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fin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8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Hora de fin del turno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Cruza medianoche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el turno pasa de un día a otro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Color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7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Color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Color de visualización (ej. #RRGGBB)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Frentes aplicables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Frentes donde aplica la plantilla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Activo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Indica si la plantilla está disponible</w:t>
                  </w:r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MT-EP01-HU11 — PRY - HU11 Parametrizar plantillas de turno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