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estados de celda con flags de comportamiento.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HU14 Parametrizar estados de celda con flags de comportamiento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MT-EP01-HU14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REQ-MT-14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registrar estados operativos de celda con código, nombre, color y flags que definen su comportamiento, para representar novedades y situaciones operativas sin HUs ni enums por cada estado de negocio.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MT-EP01-HU09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estados de celda con flags de comportamiento.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estado con flags.</w:t>
            </w:r>
          </w:p>
          <w:p>
            <w:pPr/>
            <w:r>
              <w:t xml:space="preserve">   Sistema: Entonces queda disponible en celdas de la empresa (y frentes según aplicabilidad).</w:t>
            </w:r>
          </w:p>
          <w:p>
            <w:pPr/>
            <w:r/>
          </w:p>
          <w:p>
            <w:pPr/>
            <w:r>
              <w:t>Resultado esperado: Parametrizar estados de celda con flags de comportamiento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estados de celda con flags de comportamiento»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 estado: dado que usuario con permiso, cuando crea estado con flags, entonces queda disponible en celdas de la empresa (y frentes según aplicabilidad).</w:t>
            </w:r>
          </w:p>
          <w:p>
            <w:pPr/>
            <w:r>
              <w:t>2. No suma horas: dado que estado con flag cuenta horas ordinarias = no, cuando se calcula el periodo, entonces esa celda no aporta horas ordinarias.</w:t>
            </w:r>
          </w:p>
          <w:p>
            <w:pPr/>
            <w:r>
              <w:t>3. Afecta cobertura: dado que estado con afecta cobertura = no, cuando se evalúa cobertura, entonces la persona no cuenta para el mínimo de esa dimensión.</w:t>
            </w:r>
          </w:p>
          <w:p>
            <w:pPr/>
            <w:r>
              <w:t>4. Motivo: dado que estado requiere motivo = sí, cuando se aplica a celda sin motivo, entonces el sistema bloquea o advierte según severidad configurada.</w:t>
            </w:r>
          </w:p>
          <w:p>
            <w:pPr/>
            <w:r>
              <w:t>5. Tenant: dado que estados de empresa A, cuando empresa B lista, entonces no los ve.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Los estados son catálogo; vacaciones/incapacidad/actividad/descanso son ítems de datos, no tipos de sistema.</w:t>
            </w:r>
          </w:p>
          <w:p>
            <w:pPr/>
            <w:r>
              <w:t>RN-02. El efecto en horas lo determinan los flags + motor de horas (HU70).</w:t>
            </w:r>
          </w:p>
          <w:p>
            <w:pPr/>
            <w:r>
              <w:t>RN-03. Si un estado no es asignable a casos, la consulta operativa lo excluye de disponibilidad operativa según flag.</w:t>
            </w:r>
          </w:p>
          <w:p>
            <w:pPr/>
            <w:r>
              <w:t>RN-04. ex-HU50 y ex-HU54 originales quedan absorbidas por estos flags.</w:t>
            </w:r>
          </w:p>
          <w:p>
            <w:pPr/>
            <w:r>
              <w:t>RN-05. No se hardcodean frentes, turnos, estados, sitios, campañas, umbrales de horas ni reglas de compensatorio en el producto.</w:t>
            </w:r>
          </w:p>
          <w:p>
            <w:pPr/>
            <w:r>
              <w:t>RN-06.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único del estado de celda en la empresa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 del estado de celda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ayuda o detalle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7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 de visualización del estado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Cuenta horas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El estado aporta horas al cálculo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Afecta cobertura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Impacta indicadores de cobertura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Asignable a casos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Persona disponible para asignación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Requiere motivo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Obliga a registrar motivo al aplicar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Permite turno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Permite coexistir con plantilla de turno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Permite ubicación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Permite sitio/modalidad en la celda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Notifica empleado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Dispara notificación al aplicar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Requiere soporte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Marca necesidad de cobertura de soporte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estado está disponible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MT-EP01-HU14 — PRY - HU14 Parametrizar estados de celda con flags de comportamiento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