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Parametrizar sitios de asistencia.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HU18 Parametrizar sitios de asistencia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MT-EP01-HU18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REQ-MT-18 / EP-01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parametrización (o administrador de empresa con ese permiso), quiero registrar sitios de asistencia de la empresa aplicables a frentes, para ubicar la operación sin inventar maestro de sedes en GRH ni especializar un sitio por nombre.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parametrización (o administrador de empresa con ese permiso)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MT-EP01-HU10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parametrizar sitios de asistencia.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crea sitio.</w:t>
            </w:r>
          </w:p>
          <w:p>
            <w:pPr/>
            <w:r>
              <w:t xml:space="preserve">   Sistema: Entonces disponible en celdas del frente.</w:t>
            </w:r>
          </w:p>
          <w:p>
            <w:pPr/>
            <w:r/>
          </w:p>
          <w:p>
            <w:pPr/>
            <w:r>
              <w:t>Resultado esperado: Parametrizar sitios de asistencia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«Parametrizar sitios de asistencia»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Alta: dado que capacidad sitio habilitada, cuando crea sitio, entonces disponible en celdas del frente.</w:t>
            </w:r>
          </w:p>
          <w:p>
            <w:pPr/>
            <w:r>
              <w:t>2. Inactivo: dado que sitio inactivo, cuando asigna, entonces no aparece.</w:t>
            </w:r>
          </w:p>
          <w:p>
            <w:pPr/>
            <w:r>
              <w:t>3. Tenant: dado que otra empresa, cuando lista, entonces no ve sitios ajenos.</w:t>
            </w:r>
          </w:p>
          <w:p>
            <w:pPr/>
            <w:r>
              <w:t>4. Sin hardcoding: dado que se documentan ejemplos, cuando se implementa, entonces ningún sitio aparece como condición en código.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Sitios son catálogo Malla; GRH no provee sedes hoy.</w:t>
            </w:r>
          </w:p>
          <w:p>
            <w:pPr/>
            <w:r>
              <w:t>RN-02. Cualquier nombre operativo es un ítem de catálogo.</w:t>
            </w:r>
          </w:p>
          <w:p>
            <w:pPr/>
            <w:r>
              <w:t>RN-03. No se hardcodean frentes, turnos, estados, sitios, campañas, umbrales de horas ni reglas de compensatorio en el producto.</w:t>
            </w:r>
          </w:p>
          <w:p>
            <w:pPr/>
            <w:r>
              <w:t>RN-04.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Código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Identificador único del sitio de asistencia en la empresa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 visible del sitio de asistencia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Descripción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Texto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Texto de ayuda o detalle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Activo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Indica si está disponible para uso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Frentes aplicables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Frentes donde aplica el sitio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MT-EP01-HU18 — PRY - HU18 Parametrizar sitios de asistencia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