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tipos y restricciones de persona.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HU19 Parametrizar tipos y restricciones de persona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REQ-MT-19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tipos de restricción y registrar restricciones por persona con alcance, vigencia y efecto, para respetar limitaciones individuales sin categorías quemadas.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tipos y restricciones de persona.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un tipo de restricción.</w:t>
            </w:r>
          </w:p>
          <w:p>
            <w:pPr/>
            <w:r>
              <w:t xml:space="preserve">   Sistema: Entonces queda disponible para usar en restricciones.</w:t>
            </w:r>
          </w:p>
          <w:p>
            <w:pPr/>
            <w:r/>
          </w:p>
          <w:p>
            <w:pPr/>
            <w:r>
              <w:t>Resultado esperado: Parametrizar tipos y restricciones de persona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tipos y restricciones de persona»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Tipo: dado que parametrizador, cuando crea un tipo de restricción, entonces queda disponible para usar en restricciones.</w:t>
            </w:r>
          </w:p>
          <w:p>
            <w:pPr/>
            <w:r>
              <w:t>2. Restricción: dado que persona con restricción vigente que bloquea un turno, cuando se intenta asignar ese turno, entonces se aplica el efecto configurado.</w:t>
            </w:r>
          </w:p>
          <w:p>
            <w:pPr/>
            <w:r>
              <w:t>3. Vigencia: dado que restricción vencida, cuando se asigna, entonces no aplica.</w:t>
            </w:r>
          </w:p>
          <w:p>
            <w:pPr/>
            <w:r>
              <w:t>4. Tenant: dado que persona de otra empresa, cuando alta restricción, entonces imposible.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tipos son catálogo tenant-scoped.</w:t>
            </w:r>
          </w:p>
          <w:p>
            <w:pPr/>
            <w:r>
              <w:t>RN-02. El motor de asignación/rotación consume restricciones (HU55).</w:t>
            </w:r>
          </w:p>
          <w:p>
            <w:pPr/>
            <w:r>
              <w:t>RN-03. Efecto bloquear impide guardar; advertir permite con confirmación según severidad.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del tipo de restricción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del tipo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tipo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 a la que aplica la restricción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 de restricción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 parametrizado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 la restricción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 la restricción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Observación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Detalle de la restricción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restricción está vigente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MT-EP01-HU19 — PRY - HU19 Parametrizar tipos y restricciones de persona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