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tipos de hora y reglas de clasificación.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HU22 Parametrizar tipos de hora y reglas de clasificación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REQ-MT-22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tipos de hora (ordinaria, extra, festiva, nocturna, recargo u otros) con condiciones, prioridad y aplicabilidad, para clasificar horas sin fórmulas quemadas por frente.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tipos de hora y reglas de clasificación.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tipo de hora.</w:t>
            </w:r>
          </w:p>
          <w:p>
            <w:pPr/>
            <w:r>
              <w:t xml:space="preserve">   Sistema: Entonces disponible para el motor HU70.</w:t>
            </w:r>
          </w:p>
          <w:p>
            <w:pPr/>
            <w:r/>
          </w:p>
          <w:p>
            <w:pPr/>
            <w:r>
              <w:t>Resultado esperado: Parametrizar tipos de hora y reglas de clasificación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tipos de hora y reglas de clasificación»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 tipo: dado que parametrizador, cuando crea tipo de hora, entonces disponible para el motor HU70.</w:t>
            </w:r>
          </w:p>
          <w:p>
            <w:pPr/>
            <w:r>
              <w:t>2. Prioridad: dado que dos reglas aplican al mismo intervalo, cuando se clasifica, entonces gana la de mayor prioridad según config.</w:t>
            </w:r>
          </w:p>
          <w:p>
            <w:pPr/>
            <w:r>
              <w:t>3. Tenant: dado que otra empresa, cuando lista tipos, entonces aislados.</w:t>
            </w:r>
          </w:p>
          <w:p>
            <w:pPr/>
            <w:r>
              <w:t>4. Extensibilidad: dado que se necesita un tipo nuevo, cuando se crea en catálogo, entonces sin despliegue de lógica específica.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ORD/EXT/FES etc. son códigos de catálogo/seeds, no enums rígidos de producto.</w:t>
            </w:r>
          </w:p>
          <w:p>
            <w:pPr/>
            <w:r>
              <w:t>RN-02. La prioridad resuelve solapes de clasificación.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tipo de hora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del tipo de hora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tipo de hora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3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 de presentación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Regla de clasificación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Criterio de clasificación del tipo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tipo está disponible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MT-EP01-HU22 — PRY - HU22 Parametrizar tipos de hora y reglas de clasificación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