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Motor de reglas de validación parametrizable.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HU25 Motor de reglas de validación parametrizable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MT-EP01-HU25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REQ-MT-25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administrar reglas de validación con código, alcance, parámetros, prioridad, severidad y estado, y evaluarlas al asignar o publicar, para centralizar solape, horas, cobertura, descanso, repetición, restricciones, anticipación e intercambio sin constantes en código.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motor de reglas de validación parametrizable.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la malla supera N.</w:t>
            </w:r>
          </w:p>
          <w:p>
            <w:pPr/>
            <w:r>
              <w:t xml:space="preserve">   Sistema: Entonces se genera hallazgo con la severidad de la regla.</w:t>
            </w:r>
          </w:p>
          <w:p>
            <w:pPr/>
            <w:r/>
          </w:p>
          <w:p>
            <w:pPr/>
            <w:r>
              <w:t>Resultado esperado: Motor de reglas de validación parametrizable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«Motor de reglas de validación parametrizable»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Horas máximas: dado que regla max_hours_period = N para el frente, cuando la malla supera N, entonces se genera hallazgo con la severidad de la regla.</w:t>
            </w:r>
          </w:p>
          <w:p>
            <w:pPr/>
            <w:r>
              <w:t>2. Solape: dado que dos asignaciones se solapan en el tiempo para la misma persona, cuando se intenta guardar, entonces se bloquea.</w:t>
            </w:r>
          </w:p>
          <w:p>
            <w:pPr/>
            <w:r>
              <w:t>3. Inactiva: dado que regla inactiva, cuando validación, entonces no aparece.</w:t>
            </w:r>
          </w:p>
          <w:p>
            <w:pPr/>
            <w:r>
              <w:t>4. Alcance frente: dado que regla solo del frente A, cuando se valida malla del frente B, entonces no aplica.</w:t>
            </w:r>
          </w:p>
          <w:p>
            <w:pPr/>
            <w:r>
              <w:t>5. Tenant: dado que reglas empresa A, cuando empresa B, entonces aisladas.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Invariante de dominio: solape horario real de la misma persona en el mismo instante es siempre bloqueo.</w:t>
            </w:r>
          </w:p>
          <w:p>
            <w:pPr/>
            <w:r>
              <w:t>RN-02. Horas máximas/mínimas, cobertura, repetición, celda vacía, anticipación, etc. son reglas parametrizables.</w:t>
            </w:r>
          </w:p>
          <w:p>
            <w:pPr/>
            <w:r>
              <w:t>RN-03. Regla inactiva no se evalúa.</w:t>
            </w:r>
          </w:p>
          <w:p>
            <w:pPr/>
            <w:r>
              <w:t>RN-04. Parámetros numéricos viven en la regla, nunca en el título de una HU ni en constantes de negocio en código.</w:t>
            </w:r>
          </w:p>
          <w:p>
            <w:pPr/>
            <w:r>
              <w:t>RN-05. No se hardcodean frentes, turnos, estados, sitios, campañas, umbrales de horas ni reglas de compensatorio en el producto.</w:t>
            </w:r>
          </w:p>
          <w:p>
            <w:pPr/>
            <w:r>
              <w:t>RN-06.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 regla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de la regla de validación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 la regla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Alcance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Empresa o frente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Obligatorio si el alcance es frente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Valor del parámetro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Parámetro editable (ej. máximo de horas)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Unidad del parámetro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Unidad del parámetro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Severidad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Info, advertencia o bloqueo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Prioridad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5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Orden de evaluación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la regla está activa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MT-EP01-HU25 — PRY - HU25 Motor de reglas de validación parametrizable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