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Registrar observación en la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HU34 Registrar observación en la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REQ-MT-34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agregar una nota u observación a la celda cuando la capacidad está habilitada, para dejar contexto operativo sin abusos de campos.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registrar observación en la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guarda texto.</w:t>
            </w:r>
          </w:p>
          <w:p>
            <w:pPr/>
            <w:r>
              <w:t xml:space="preserve">   Sistema: Entonces visible en celda e historial si cambia.</w:t>
            </w:r>
          </w:p>
          <w:p>
            <w:pPr/>
            <w:r/>
          </w:p>
          <w:p>
            <w:pPr/>
            <w:r>
              <w:t>Resultado esperado: Registrar observación en la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«Registrar observación en la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capacidad nota on, cuando guarda texto, entonces visible en celda e historial si cambia.</w:t>
            </w:r>
          </w:p>
          <w:p>
            <w:pPr/>
            <w:r>
              <w:t>2. Off: dado que capacidad off, cuando intenta, entonces no disponible.</w:t>
            </w:r>
          </w:p>
          <w:p>
            <w:pPr/>
            <w:r>
              <w:t>3. Límite: dado que excede longitud, cuando guarda, entonces rechaza.</w:t>
            </w:r>
          </w:p>
          <w:p>
            <w:pPr/>
            <w:r>
              <w:t>4. Permisos: dado que solo LEER, cuando edita nota, entonces niega.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 el estado requiere motivo, el motivo puede mapearse a este campo o a campo motivo dedicado según diseño.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(persona y fecha)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a anotar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Observación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Nota libre de la celda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MT-EP02-HU34 — PRY - HU34 Registrar observación en la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