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Control de concurrencia en edición de celdas.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HU39 Control de concurrencia en edición de celdas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REQ-MT-39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evitar que dos ediciones concurrentes sobrescriban en silencio la misma celda, para proteger integridad operativa.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control de concurrencia en edición de celdas.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 guarda y luego B guarda con versión vieja.</w:t>
            </w:r>
          </w:p>
          <w:p>
            <w:pPr/>
            <w:r>
              <w:t xml:space="preserve">   Sistema: Entonces B recibe error de conflicto y no pisa a A.</w:t>
            </w:r>
          </w:p>
          <w:p>
            <w:pPr/>
            <w:r/>
          </w:p>
          <w:p>
            <w:pPr/>
            <w:r>
              <w:t>Resultado esperado: Control de concurrencia en edición de celdas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«Control de concurrencia en edición de celdas»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Conflicto: dado que usuario A y B cargan misma celda, cuando A guarda y luego B guarda con versión vieja, entonces B recibe error de conflicto y no pisa a A.</w:t>
            </w:r>
          </w:p>
          <w:p>
            <w:pPr/>
            <w:r>
              <w:t>2. OK: dado que versión actual, cuando guarda, entonces incrementa versión.</w:t>
            </w:r>
          </w:p>
          <w:p>
            <w:pPr/>
            <w:r>
              <w:t>3. Historial: dado que guarda OK, cuando consulta historial, entonces incluye el cambio de A.</w:t>
            </w:r>
          </w:p>
          <w:p>
            <w:pPr/>
            <w:r>
              <w:t>4. Permisos: dado que sin ACTUALIZAR, cuando guarda, entonces niega antes del versionado.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Cada celda tiene versión; escribir con versión obsoleta falla con conflicto.</w:t>
            </w:r>
          </w:p>
          <w:p>
            <w:pPr/>
            <w:r>
              <w:t>RN-02. El usuario debe poder recargar y reintentar.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 historia no captura datos propios de formulario. El alcance y la empresa provienen del contexto autenticado.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 aplica captura de formulario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MT-EP02-HU39 — PRY - HU39 Control de concurrencia en edición de celdas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