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Consultar historial de cambios por funcionario.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HU64 Consultar historial de cambios por funcionario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MT-EP05-HU64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REQ-MT-64 / EP-05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ver el historial de cambios de celdas de un funcionario en un rango de fechas, para investigar novedades y ajustes.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MT-EP05-HU62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consultar historial de cambios por funcionario.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filtra fechas.</w:t>
            </w:r>
          </w:p>
          <w:p>
            <w:pPr/>
            <w:r>
              <w:t xml:space="preserve">   Sistema: Entonces lista cambios.</w:t>
            </w:r>
          </w:p>
          <w:p>
            <w:pPr/>
            <w:r/>
          </w:p>
          <w:p>
            <w:pPr/>
            <w:r>
              <w:t>Resultado esperado: Consultar historial de cambios por funcionario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«Consultar historial de cambios por funcionario»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Consulta: dado que persona de la empresa, cuando filtra fechas, entonces lista cambios.</w:t>
            </w:r>
          </w:p>
          <w:p>
            <w:pPr/>
            <w:r>
              <w:t>2. Vacío: dado que sin cambios, cuando consulta, entonces estado vacío claro.</w:t>
            </w:r>
          </w:p>
          <w:p>
            <w:pPr/>
            <w:r>
              <w:t>3. Permisos: dado que sin LEER, cuando niega, entonces OK.</w:t>
            </w:r>
          </w:p>
          <w:p>
            <w:pPr/>
            <w:r>
              <w:t>4. Tenant: dado que persona otra empresa, cuando niega,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Respeta alcance de frente y permisos LEER.</w:t>
            </w:r>
          </w:p>
          <w:p>
            <w:pPr/>
            <w:r>
              <w:t>RN-02. No se hardcodean frentes, turnos, estados, sitios, campañas, umbrales de horas ni reglas de compensatorio en el producto.</w:t>
            </w:r>
          </w:p>
          <w:p>
            <w:pPr/>
            <w:r>
              <w:t>RN-03.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desde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del periodo a consultar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hasta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Fin del periodo a consultar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autorizado del usuario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Funcionario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Persona cuyo historial se consulta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MT-EP05-HU64 — PRY - HU64 Consultar historial de cambios por funcionario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