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Habilitar y configurar solicitudes de intercambio.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HU77 Habilitar y configurar solicitudes de intercambio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MT-EP09-HU77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REQ-MT-77 / EP-09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parametrización, quiero activar o desactivar solicitudes de intercambio por empresa/frente y definir anticipación, quién solicita, quién aprueba, límites y notificaciones, para gobernar el intercambio sin imponerlo a todos los frentes.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MT-EP00-HU02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habilitar y configurar solicitudes de intercambio.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empleado ve su malla.</w:t>
            </w:r>
          </w:p>
          <w:p>
            <w:pPr/>
            <w:r>
              <w:t xml:space="preserve">   Sistema: Entonces sin acción de intercambio.</w:t>
            </w:r>
          </w:p>
          <w:p>
            <w:pPr/>
            <w:r/>
          </w:p>
          <w:p>
            <w:pPr/>
            <w:r>
              <w:t>Resultado esperado: Habilitar y configurar solicitudes de intercambio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«Habilitar y configurar solicitudes de intercambio»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Off: dado que deshabilitado, cuando empleado ve su malla, entonces sin acción de intercambio.</w:t>
            </w:r>
          </w:p>
          <w:p>
            <w:pPr/>
            <w:r>
              <w:t>2. On: dado que habilitado, cuando aparece acción, entonces según quién puede solicitar.</w:t>
            </w:r>
          </w:p>
          <w:p>
            <w:pPr/>
            <w:r>
              <w:t>3. Anticipación: dado que parámetro N días, cuando solicitud fuera de N, entonces rechazada por regla.</w:t>
            </w:r>
          </w:p>
          <w:p>
            <w:pPr/>
            <w:r>
              <w:t>4. Auditoría config: dado que cambia config, cuando historial config, entonces OK.</w:t>
            </w:r>
          </w:p>
          <w:p>
            <w:pPr/>
            <w:r>
              <w:t>5. Tenant: dado que OK, cuando OK, entonces OK.</w:t>
            </w:r>
          </w:p>
          <w:p>
            <w:pPr/>
            <w:r>
              <w:t>6. Solo se muestran o modifican datos de la empresa del usuario autenticado.</w:t>
            </w:r>
          </w:p>
          <w:p>
            <w:pPr/>
            <w:r>
              <w:t>7.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Default: deshabilitado.</w:t>
            </w:r>
          </w:p>
          <w:p>
            <w:pPr/>
            <w:r>
              <w:t>RN-02. Toda regla numérica es parámetro.</w:t>
            </w:r>
          </w:p>
          <w:p>
            <w:pPr/>
            <w:r>
              <w:t>RN-03. No cruza empresas.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a configurar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Intercambio habilitado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Activa o desactiva solicitudes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Plazo máximo (horas)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5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Número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Ventana para solicitar/aprobar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Requiere aprobación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Define si hay flujo de aprobación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Restricciones adicionales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Condiciones configurables del frente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MT-EP09-HU77 — PRY - HU77 Habilitar y configurar solicitudes de intercambio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