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Validar solicitud con motor de reglas.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HU79 Validar solicitud con motor de reglas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MT-EP09-HU79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REQ-MT-79 / EP-09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vinculado a un funcionario, quiero que el sistema valide anticipación, solape, cobertura, horas, restricciones y demás reglas al crear o aprobar, para evitar intercambios que rompan la operación.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vinculado a un funcionario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MT-EP09-HU78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validar solicitud con motor de reglas.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crea.</w:t>
            </w:r>
          </w:p>
          <w:p>
            <w:pPr/>
            <w:r>
              <w:t xml:space="preserve">   Sistema: Entonces rechaza con motivos.</w:t>
            </w:r>
          </w:p>
          <w:p>
            <w:pPr/>
            <w:r/>
          </w:p>
          <w:p>
            <w:pPr/>
            <w:r>
              <w:t>Resultado esperado: Validar solicitud con motor de reglas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«Validar solicitud con motor de reglas»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Creación inválida: dado que viola bloqueo, cuando crea, entonces rechaza con motivos.</w:t>
            </w:r>
          </w:p>
          <w:p>
            <w:pPr/>
            <w:r>
              <w:t>2. Advertencia: dado que severidad advertencia, cuando crea, entonces queda pendiente con warnings visibles al aprobador.</w:t>
            </w:r>
          </w:p>
          <w:p>
            <w:pPr/>
            <w:r>
              <w:t>3. Revalidar: dado que entre creación y aprobación cambió malla, cuando aprueba, entonces revalida y puede fallar.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Solape real = bloqueo.</w:t>
            </w:r>
          </w:p>
          <w:p>
            <w:pPr/>
            <w:r>
              <w:t>RN-02. Resto según HU25 + config HU77.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Solicitud de intercambio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Solicitud a validar con el motor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Confirmar pese a advertencias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Solo si la severidad lo permite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MT-EP09-HU79 — PRY - HU79 Validar solicitud con motor de reglas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