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7A550" w14:textId="24A72CB5" w:rsidR="002037B0" w:rsidRPr="00BA598C" w:rsidRDefault="002037B0" w:rsidP="00BA598C">
      <w:pPr>
        <w:jc w:val="both"/>
        <w:rPr>
          <w:rFonts w:ascii="Times New Roman" w:hAnsi="Times New Roman" w:cs="Times New Roman"/>
        </w:rPr>
      </w:pPr>
      <w:r w:rsidRPr="002037B0">
        <w:rPr>
          <w:rFonts w:ascii="Times New Roman" w:hAnsi="Times New Roman" w:cs="Times New Roman"/>
        </w:rPr>
        <w:t xml:space="preserve">Start to </w:t>
      </w:r>
      <w:proofErr w:type="gramStart"/>
      <w:r w:rsidRPr="002037B0">
        <w:rPr>
          <w:rFonts w:ascii="Times New Roman" w:hAnsi="Times New Roman" w:cs="Times New Roman"/>
        </w:rPr>
        <w:t>MES(</w:t>
      </w:r>
      <w:proofErr w:type="gramEnd"/>
      <w:r w:rsidRPr="002037B0">
        <w:rPr>
          <w:rFonts w:ascii="Times New Roman" w:hAnsi="Times New Roman" w:cs="Times New Roman"/>
        </w:rPr>
        <w:t xml:space="preserve">Monitoring </w:t>
      </w:r>
      <w:proofErr w:type="gramStart"/>
      <w:r w:rsidRPr="002037B0">
        <w:rPr>
          <w:rFonts w:ascii="Times New Roman" w:hAnsi="Times New Roman" w:cs="Times New Roman"/>
        </w:rPr>
        <w:t>And</w:t>
      </w:r>
      <w:proofErr w:type="gramEnd"/>
      <w:r w:rsidRPr="002037B0">
        <w:rPr>
          <w:rFonts w:ascii="Times New Roman" w:hAnsi="Times New Roman" w:cs="Times New Roman"/>
        </w:rPr>
        <w:t xml:space="preserve"> Enforcement Section) </w:t>
      </w:r>
    </w:p>
    <w:p w14:paraId="6C2EF2FA" w14:textId="44BCE413" w:rsidR="002037B0" w:rsidRPr="00BA598C" w:rsidRDefault="002037B0" w:rsidP="00BA598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 xml:space="preserve">They are the one who receives (Mod: Apprehended, Abandoned, and </w:t>
      </w:r>
      <w:proofErr w:type="spellStart"/>
      <w:r w:rsidR="000A175E" w:rsidRPr="00BA598C">
        <w:rPr>
          <w:rFonts w:ascii="Times New Roman" w:hAnsi="Times New Roman" w:cs="Times New Roman"/>
        </w:rPr>
        <w:t>Turnovered</w:t>
      </w:r>
      <w:proofErr w:type="spellEnd"/>
      <w:r w:rsidRPr="00BA598C">
        <w:rPr>
          <w:rFonts w:ascii="Times New Roman" w:hAnsi="Times New Roman" w:cs="Times New Roman"/>
        </w:rPr>
        <w:t>)</w:t>
      </w:r>
    </w:p>
    <w:p w14:paraId="10CD37BB" w14:textId="5F3C6824" w:rsidR="00546AC9" w:rsidRPr="00BA598C" w:rsidRDefault="00546AC9" w:rsidP="00BA598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 xml:space="preserve">Apprehended – there is an </w:t>
      </w:r>
      <w:proofErr w:type="gramStart"/>
      <w:r w:rsidRPr="00BA598C">
        <w:rPr>
          <w:rFonts w:ascii="Times New Roman" w:hAnsi="Times New Roman" w:cs="Times New Roman"/>
        </w:rPr>
        <w:t>ongoing  Case</w:t>
      </w:r>
      <w:proofErr w:type="gramEnd"/>
      <w:r w:rsidRPr="00BA598C">
        <w:rPr>
          <w:rFonts w:ascii="Times New Roman" w:hAnsi="Times New Roman" w:cs="Times New Roman"/>
        </w:rPr>
        <w:t xml:space="preserve"> or not</w:t>
      </w:r>
    </w:p>
    <w:p w14:paraId="79A3F86C" w14:textId="17DD18CD" w:rsidR="00546AC9" w:rsidRPr="00BA598C" w:rsidRDefault="00546AC9" w:rsidP="00BA598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>Abandoned – Automatic will have confiscation order</w:t>
      </w:r>
    </w:p>
    <w:p w14:paraId="4F6A61EF" w14:textId="6D9CF027" w:rsidR="00546AC9" w:rsidRPr="00BA598C" w:rsidRDefault="00546AC9" w:rsidP="00BA598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BA598C">
        <w:rPr>
          <w:rFonts w:ascii="Times New Roman" w:hAnsi="Times New Roman" w:cs="Times New Roman"/>
        </w:rPr>
        <w:t>T</w:t>
      </w:r>
      <w:r w:rsidR="00BA598C">
        <w:rPr>
          <w:rFonts w:ascii="Times New Roman" w:hAnsi="Times New Roman" w:cs="Times New Roman"/>
        </w:rPr>
        <w:t>urndover</w:t>
      </w:r>
      <w:proofErr w:type="spellEnd"/>
    </w:p>
    <w:p w14:paraId="504A7EFB" w14:textId="3D6D4375" w:rsidR="002037B0" w:rsidRPr="00BA598C" w:rsidRDefault="002037B0" w:rsidP="00BA598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 xml:space="preserve">Encoding </w:t>
      </w:r>
      <w:r w:rsidR="007A2F2C" w:rsidRPr="00BA598C">
        <w:rPr>
          <w:rFonts w:ascii="Times New Roman" w:hAnsi="Times New Roman" w:cs="Times New Roman"/>
        </w:rPr>
        <w:t xml:space="preserve">and recording </w:t>
      </w:r>
      <w:r w:rsidRPr="00BA598C">
        <w:rPr>
          <w:rFonts w:ascii="Times New Roman" w:hAnsi="Times New Roman" w:cs="Times New Roman"/>
        </w:rPr>
        <w:t xml:space="preserve">of details (like where </w:t>
      </w:r>
      <w:r w:rsidR="009A12DD" w:rsidRPr="00BA598C">
        <w:rPr>
          <w:rFonts w:ascii="Times New Roman" w:hAnsi="Times New Roman" w:cs="Times New Roman"/>
        </w:rPr>
        <w:t>it is apprehended, what agencies caught these, what kind of trees and equipment or vehicles used that has been confiscated, is this been turn over by someone or abandoned</w:t>
      </w:r>
      <w:r w:rsidRPr="00BA598C">
        <w:rPr>
          <w:rFonts w:ascii="Times New Roman" w:hAnsi="Times New Roman" w:cs="Times New Roman"/>
        </w:rPr>
        <w:t>)</w:t>
      </w:r>
    </w:p>
    <w:p w14:paraId="5F36EC83" w14:textId="24E5A707" w:rsidR="009A12DD" w:rsidRPr="00BA598C" w:rsidRDefault="009A12DD" w:rsidP="00BA598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 xml:space="preserve">Then </w:t>
      </w:r>
      <w:r w:rsidR="007A2F2C" w:rsidRPr="00BA598C">
        <w:rPr>
          <w:rFonts w:ascii="Times New Roman" w:hAnsi="Times New Roman" w:cs="Times New Roman"/>
        </w:rPr>
        <w:t>the MES</w:t>
      </w:r>
      <w:r w:rsidRPr="00BA598C">
        <w:rPr>
          <w:rFonts w:ascii="Times New Roman" w:hAnsi="Times New Roman" w:cs="Times New Roman"/>
        </w:rPr>
        <w:t xml:space="preserve"> will write a</w:t>
      </w:r>
      <w:r w:rsidR="00F0644C" w:rsidRPr="00BA598C">
        <w:rPr>
          <w:rFonts w:ascii="Times New Roman" w:hAnsi="Times New Roman" w:cs="Times New Roman"/>
        </w:rPr>
        <w:t>n</w:t>
      </w:r>
      <w:r w:rsidRPr="00BA598C">
        <w:rPr>
          <w:rFonts w:ascii="Times New Roman" w:hAnsi="Times New Roman" w:cs="Times New Roman"/>
        </w:rPr>
        <w:t xml:space="preserve"> Acknowledgement receipt</w:t>
      </w:r>
      <w:r w:rsidR="000A175E" w:rsidRPr="00BA598C">
        <w:rPr>
          <w:rFonts w:ascii="Times New Roman" w:hAnsi="Times New Roman" w:cs="Times New Roman"/>
        </w:rPr>
        <w:t xml:space="preserve"> (within the system</w:t>
      </w:r>
      <w:r w:rsidR="007A2F2C" w:rsidRPr="00BA598C">
        <w:rPr>
          <w:rFonts w:ascii="Times New Roman" w:hAnsi="Times New Roman" w:cs="Times New Roman"/>
        </w:rPr>
        <w:t xml:space="preserve"> like a form, where it is printable, where the MES will print it</w:t>
      </w:r>
      <w:r w:rsidR="000A175E" w:rsidRPr="00BA598C">
        <w:rPr>
          <w:rFonts w:ascii="Times New Roman" w:hAnsi="Times New Roman" w:cs="Times New Roman"/>
        </w:rPr>
        <w:t>)</w:t>
      </w:r>
    </w:p>
    <w:p w14:paraId="2E7B53D3" w14:textId="77777777" w:rsidR="009A12DD" w:rsidRPr="00BA598C" w:rsidRDefault="009A12DD" w:rsidP="00BA598C">
      <w:pPr>
        <w:jc w:val="both"/>
        <w:rPr>
          <w:rFonts w:ascii="Times New Roman" w:hAnsi="Times New Roman" w:cs="Times New Roman"/>
        </w:rPr>
      </w:pPr>
    </w:p>
    <w:p w14:paraId="4BAFE9EF" w14:textId="36F785E2" w:rsidR="009A12DD" w:rsidRPr="00BA598C" w:rsidRDefault="009A12DD" w:rsidP="00BA598C">
      <w:p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 xml:space="preserve">Going to the Property </w:t>
      </w:r>
    </w:p>
    <w:p w14:paraId="04F44C60" w14:textId="19457254" w:rsidR="000A175E" w:rsidRPr="00BA598C" w:rsidRDefault="000A175E" w:rsidP="00BA598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 xml:space="preserve">On the dashboard of the property, they will </w:t>
      </w:r>
      <w:r w:rsidR="007A2F2C" w:rsidRPr="00BA598C">
        <w:rPr>
          <w:rFonts w:ascii="Times New Roman" w:hAnsi="Times New Roman" w:cs="Times New Roman"/>
        </w:rPr>
        <w:t xml:space="preserve">see </w:t>
      </w:r>
      <w:r w:rsidRPr="00BA598C">
        <w:rPr>
          <w:rFonts w:ascii="Times New Roman" w:hAnsi="Times New Roman" w:cs="Times New Roman"/>
        </w:rPr>
        <w:t>the encoded report</w:t>
      </w:r>
    </w:p>
    <w:p w14:paraId="4855B331" w14:textId="056292B0" w:rsidR="000A175E" w:rsidRPr="00BA598C" w:rsidRDefault="000A175E" w:rsidP="00BA598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>The property custodian will check the documentation if it is complete or if it’s correct.</w:t>
      </w:r>
    </w:p>
    <w:p w14:paraId="34FB89E9" w14:textId="6BB412F3" w:rsidR="000A175E" w:rsidRPr="00BA598C" w:rsidRDefault="000A175E" w:rsidP="00BA598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>Then the acknowledgement receipt will be signed by the property</w:t>
      </w:r>
    </w:p>
    <w:p w14:paraId="1A4538BE" w14:textId="30511DBD" w:rsidR="007A2F2C" w:rsidRPr="00BA598C" w:rsidRDefault="007A2F2C" w:rsidP="00BA598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 xml:space="preserve">The property will now print a </w:t>
      </w:r>
      <w:proofErr w:type="spellStart"/>
      <w:r w:rsidRPr="00BA598C">
        <w:rPr>
          <w:rFonts w:ascii="Times New Roman" w:hAnsi="Times New Roman" w:cs="Times New Roman"/>
        </w:rPr>
        <w:t>qr</w:t>
      </w:r>
      <w:proofErr w:type="spellEnd"/>
      <w:r w:rsidRPr="00BA598C">
        <w:rPr>
          <w:rFonts w:ascii="Times New Roman" w:hAnsi="Times New Roman" w:cs="Times New Roman"/>
        </w:rPr>
        <w:t xml:space="preserve"> code</w:t>
      </w:r>
    </w:p>
    <w:p w14:paraId="0DBBA024" w14:textId="27897F6D" w:rsidR="007A2F2C" w:rsidRPr="00BA598C" w:rsidRDefault="000A175E" w:rsidP="00BA598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 xml:space="preserve">Before the Logs or any equipment or vehicle that to be putted on the storage, the acknowledgement receipt </w:t>
      </w:r>
      <w:proofErr w:type="gramStart"/>
      <w:r w:rsidRPr="00BA598C">
        <w:rPr>
          <w:rFonts w:ascii="Times New Roman" w:hAnsi="Times New Roman" w:cs="Times New Roman"/>
        </w:rPr>
        <w:t>has to</w:t>
      </w:r>
      <w:proofErr w:type="gramEnd"/>
      <w:r w:rsidRPr="00BA598C">
        <w:rPr>
          <w:rFonts w:ascii="Times New Roman" w:hAnsi="Times New Roman" w:cs="Times New Roman"/>
        </w:rPr>
        <w:t xml:space="preserve"> be already signed</w:t>
      </w:r>
      <w:r w:rsidR="007A2F2C" w:rsidRPr="00BA598C">
        <w:rPr>
          <w:rFonts w:ascii="Times New Roman" w:hAnsi="Times New Roman" w:cs="Times New Roman"/>
        </w:rPr>
        <w:t>. Then it will be putted on the storage after tagging. All logs, conveyance or the tools</w:t>
      </w:r>
    </w:p>
    <w:p w14:paraId="17B16CA4" w14:textId="3F50D8CF" w:rsidR="007A2F2C" w:rsidRPr="00BA598C" w:rsidRDefault="007A2F2C" w:rsidP="00BA598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>Regardless of ongoing case</w:t>
      </w:r>
    </w:p>
    <w:p w14:paraId="762F4836" w14:textId="3C0D1F2B" w:rsidR="00546AC9" w:rsidRPr="00BA598C" w:rsidRDefault="007A2F2C" w:rsidP="00BA598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>If with Case (Steady)</w:t>
      </w:r>
      <w:r w:rsidR="00546AC9" w:rsidRPr="00BA598C">
        <w:rPr>
          <w:rFonts w:ascii="Times New Roman" w:hAnsi="Times New Roman" w:cs="Times New Roman"/>
        </w:rPr>
        <w:t xml:space="preserve"> they will not go to the property/accounting</w:t>
      </w:r>
    </w:p>
    <w:p w14:paraId="61A4F562" w14:textId="4A52392A" w:rsidR="00546AC9" w:rsidRPr="00BA598C" w:rsidRDefault="00546AC9" w:rsidP="00BA598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>If with confiscation order/forfeiture order (then they will go to the property and accounting)</w:t>
      </w:r>
    </w:p>
    <w:p w14:paraId="60103B30" w14:textId="737985EC" w:rsidR="007A2F2C" w:rsidRPr="00BA598C" w:rsidRDefault="00546AC9" w:rsidP="00BA598C">
      <w:p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>Property and Accounting</w:t>
      </w:r>
    </w:p>
    <w:p w14:paraId="258D766D" w14:textId="103323AA" w:rsidR="00546AC9" w:rsidRPr="00BA598C" w:rsidRDefault="00546AC9" w:rsidP="00BA598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>What the Accounting will do is put Journal Entry Voucher (JEV)or JEV Creation (JEV Number)</w:t>
      </w:r>
      <w:r w:rsidR="002B1365" w:rsidRPr="00BA598C">
        <w:rPr>
          <w:rFonts w:ascii="Times New Roman" w:hAnsi="Times New Roman" w:cs="Times New Roman"/>
        </w:rPr>
        <w:t xml:space="preserve"> or JEV Form</w:t>
      </w:r>
    </w:p>
    <w:p w14:paraId="725CCE74" w14:textId="136CA5F2" w:rsidR="00546AC9" w:rsidRPr="00BA598C" w:rsidRDefault="00546AC9" w:rsidP="00BA598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>Then it will go to the MES</w:t>
      </w:r>
      <w:r w:rsidR="002B1365" w:rsidRPr="00BA598C">
        <w:rPr>
          <w:rFonts w:ascii="Times New Roman" w:hAnsi="Times New Roman" w:cs="Times New Roman"/>
        </w:rPr>
        <w:t>, where the MES will upload the JEV</w:t>
      </w:r>
    </w:p>
    <w:p w14:paraId="12B7F32E" w14:textId="6F550F3F" w:rsidR="002B1365" w:rsidRPr="00BA598C" w:rsidRDefault="002B1365" w:rsidP="00BA598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>Then the status will be updated to indicate that it is for disposal</w:t>
      </w:r>
      <w:r w:rsidR="00EB29A9" w:rsidRPr="00BA598C">
        <w:rPr>
          <w:rFonts w:ascii="Times New Roman" w:hAnsi="Times New Roman" w:cs="Times New Roman"/>
        </w:rPr>
        <w:t xml:space="preserve"> whether </w:t>
      </w:r>
      <w:proofErr w:type="gramStart"/>
      <w:r w:rsidR="00EB29A9" w:rsidRPr="00BA598C">
        <w:rPr>
          <w:rFonts w:ascii="Times New Roman" w:hAnsi="Times New Roman" w:cs="Times New Roman"/>
        </w:rPr>
        <w:t>it  is</w:t>
      </w:r>
      <w:proofErr w:type="gramEnd"/>
      <w:r w:rsidR="00EB29A9" w:rsidRPr="00BA598C">
        <w:rPr>
          <w:rFonts w:ascii="Times New Roman" w:hAnsi="Times New Roman" w:cs="Times New Roman"/>
        </w:rPr>
        <w:t xml:space="preserve"> a Lumber, </w:t>
      </w:r>
      <w:proofErr w:type="gramStart"/>
      <w:r w:rsidR="00EB29A9" w:rsidRPr="00BA598C">
        <w:rPr>
          <w:rFonts w:ascii="Times New Roman" w:hAnsi="Times New Roman" w:cs="Times New Roman"/>
        </w:rPr>
        <w:t>Conveyance(</w:t>
      </w:r>
      <w:proofErr w:type="gramEnd"/>
      <w:r w:rsidR="00EB29A9" w:rsidRPr="00BA598C">
        <w:rPr>
          <w:rFonts w:ascii="Times New Roman" w:hAnsi="Times New Roman" w:cs="Times New Roman"/>
        </w:rPr>
        <w:t>Vehicles use), and Tools</w:t>
      </w:r>
    </w:p>
    <w:p w14:paraId="45D45AAD" w14:textId="012B8904" w:rsidR="00EB29A9" w:rsidRPr="00BA598C" w:rsidRDefault="00EB29A9" w:rsidP="00BA598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 xml:space="preserve">Lumber </w:t>
      </w:r>
    </w:p>
    <w:p w14:paraId="665FEBD7" w14:textId="706CEB64" w:rsidR="00EB29A9" w:rsidRPr="00BA598C" w:rsidRDefault="00EB29A9" w:rsidP="00BA598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>Donation</w:t>
      </w:r>
    </w:p>
    <w:p w14:paraId="29769A4D" w14:textId="77777777" w:rsidR="00EB29A9" w:rsidRPr="00BA598C" w:rsidRDefault="00EB29A9" w:rsidP="00BA598C">
      <w:pPr>
        <w:pStyle w:val="ListParagraph"/>
        <w:numPr>
          <w:ilvl w:val="0"/>
          <w:numId w:val="7"/>
        </w:numPr>
        <w:ind w:firstLine="450"/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 xml:space="preserve">Post Requirement (Kung </w:t>
      </w:r>
      <w:proofErr w:type="spellStart"/>
      <w:r w:rsidRPr="00BA598C">
        <w:rPr>
          <w:rFonts w:ascii="Times New Roman" w:hAnsi="Times New Roman" w:cs="Times New Roman"/>
        </w:rPr>
        <w:t>anong</w:t>
      </w:r>
      <w:proofErr w:type="spellEnd"/>
      <w:r w:rsidRPr="00BA598C">
        <w:rPr>
          <w:rFonts w:ascii="Times New Roman" w:hAnsi="Times New Roman" w:cs="Times New Roman"/>
        </w:rPr>
        <w:t xml:space="preserve"> </w:t>
      </w:r>
      <w:proofErr w:type="spellStart"/>
      <w:r w:rsidRPr="00BA598C">
        <w:rPr>
          <w:rFonts w:ascii="Times New Roman" w:hAnsi="Times New Roman" w:cs="Times New Roman"/>
        </w:rPr>
        <w:t>gagawin</w:t>
      </w:r>
      <w:proofErr w:type="spellEnd"/>
      <w:r w:rsidRPr="00BA598C">
        <w:rPr>
          <w:rFonts w:ascii="Times New Roman" w:hAnsi="Times New Roman" w:cs="Times New Roman"/>
        </w:rPr>
        <w:t xml:space="preserve"> </w:t>
      </w:r>
      <w:proofErr w:type="spellStart"/>
      <w:r w:rsidRPr="00BA598C">
        <w:rPr>
          <w:rFonts w:ascii="Times New Roman" w:hAnsi="Times New Roman" w:cs="Times New Roman"/>
        </w:rPr>
        <w:t>sa</w:t>
      </w:r>
      <w:proofErr w:type="spellEnd"/>
      <w:r w:rsidRPr="00BA598C">
        <w:rPr>
          <w:rFonts w:ascii="Times New Roman" w:hAnsi="Times New Roman" w:cs="Times New Roman"/>
        </w:rPr>
        <w:t xml:space="preserve"> </w:t>
      </w:r>
      <w:proofErr w:type="spellStart"/>
      <w:r w:rsidRPr="00BA598C">
        <w:rPr>
          <w:rFonts w:ascii="Times New Roman" w:hAnsi="Times New Roman" w:cs="Times New Roman"/>
        </w:rPr>
        <w:t>kahoy</w:t>
      </w:r>
      <w:proofErr w:type="spellEnd"/>
      <w:r w:rsidRPr="00BA598C">
        <w:rPr>
          <w:rFonts w:ascii="Times New Roman" w:hAnsi="Times New Roman" w:cs="Times New Roman"/>
        </w:rPr>
        <w:t xml:space="preserve"> </w:t>
      </w:r>
      <w:proofErr w:type="spellStart"/>
      <w:r w:rsidRPr="00BA598C">
        <w:rPr>
          <w:rFonts w:ascii="Times New Roman" w:hAnsi="Times New Roman" w:cs="Times New Roman"/>
        </w:rPr>
        <w:t>na</w:t>
      </w:r>
      <w:proofErr w:type="spellEnd"/>
      <w:r w:rsidRPr="00BA598C">
        <w:rPr>
          <w:rFonts w:ascii="Times New Roman" w:hAnsi="Times New Roman" w:cs="Times New Roman"/>
        </w:rPr>
        <w:t xml:space="preserve"> </w:t>
      </w:r>
      <w:proofErr w:type="spellStart"/>
      <w:r w:rsidRPr="00BA598C">
        <w:rPr>
          <w:rFonts w:ascii="Times New Roman" w:hAnsi="Times New Roman" w:cs="Times New Roman"/>
        </w:rPr>
        <w:t>ni</w:t>
      </w:r>
      <w:proofErr w:type="spellEnd"/>
      <w:r w:rsidRPr="00BA598C">
        <w:rPr>
          <w:rFonts w:ascii="Times New Roman" w:hAnsi="Times New Roman" w:cs="Times New Roman"/>
        </w:rPr>
        <w:t xml:space="preserve">-request </w:t>
      </w:r>
      <w:proofErr w:type="spellStart"/>
      <w:r w:rsidRPr="00BA598C">
        <w:rPr>
          <w:rFonts w:ascii="Times New Roman" w:hAnsi="Times New Roman" w:cs="Times New Roman"/>
        </w:rPr>
        <w:t>nila</w:t>
      </w:r>
      <w:proofErr w:type="spellEnd"/>
      <w:r w:rsidRPr="00BA598C">
        <w:rPr>
          <w:rFonts w:ascii="Times New Roman" w:hAnsi="Times New Roman" w:cs="Times New Roman"/>
        </w:rPr>
        <w:t>)</w:t>
      </w:r>
    </w:p>
    <w:p w14:paraId="460A43FB" w14:textId="77777777" w:rsidR="00EB29A9" w:rsidRPr="00BA598C" w:rsidRDefault="00EB29A9" w:rsidP="00BA598C">
      <w:pPr>
        <w:pStyle w:val="ListParagraph"/>
        <w:numPr>
          <w:ilvl w:val="0"/>
          <w:numId w:val="7"/>
        </w:numPr>
        <w:ind w:firstLine="450"/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>Deed of Donation</w:t>
      </w:r>
    </w:p>
    <w:p w14:paraId="12DEBD04" w14:textId="77777777" w:rsidR="00EB29A9" w:rsidRPr="00BA598C" w:rsidRDefault="00EB29A9" w:rsidP="00BA598C">
      <w:pPr>
        <w:pStyle w:val="ListParagraph"/>
        <w:numPr>
          <w:ilvl w:val="0"/>
          <w:numId w:val="7"/>
        </w:numPr>
        <w:ind w:firstLine="450"/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>Request</w:t>
      </w:r>
    </w:p>
    <w:p w14:paraId="06060B36" w14:textId="77777777" w:rsidR="00EB29A9" w:rsidRPr="00BA598C" w:rsidRDefault="00EB29A9" w:rsidP="00BA598C">
      <w:pPr>
        <w:pStyle w:val="ListParagraph"/>
        <w:numPr>
          <w:ilvl w:val="0"/>
          <w:numId w:val="7"/>
        </w:numPr>
        <w:ind w:firstLine="450"/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>Release</w:t>
      </w:r>
    </w:p>
    <w:p w14:paraId="25102B8C" w14:textId="1D1F6DE3" w:rsidR="00EB29A9" w:rsidRPr="00BA598C" w:rsidRDefault="00EB29A9" w:rsidP="00BA598C">
      <w:pPr>
        <w:jc w:val="both"/>
        <w:rPr>
          <w:rFonts w:ascii="Times New Roman" w:hAnsi="Times New Roman" w:cs="Times New Roman"/>
        </w:rPr>
      </w:pPr>
    </w:p>
    <w:p w14:paraId="21D4EABA" w14:textId="1E078726" w:rsidR="00EB29A9" w:rsidRPr="00BA598C" w:rsidRDefault="00EB29A9" w:rsidP="00BA598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>Decayed</w:t>
      </w:r>
    </w:p>
    <w:p w14:paraId="2B4E2A92" w14:textId="53748DA7" w:rsidR="00EB29A9" w:rsidRPr="00BA598C" w:rsidRDefault="00EB29A9" w:rsidP="00BA598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 xml:space="preserve">Report (Then </w:t>
      </w:r>
      <w:proofErr w:type="spellStart"/>
      <w:r w:rsidRPr="00BA598C">
        <w:rPr>
          <w:rFonts w:ascii="Times New Roman" w:hAnsi="Times New Roman" w:cs="Times New Roman"/>
        </w:rPr>
        <w:t>babawas</w:t>
      </w:r>
      <w:proofErr w:type="spellEnd"/>
      <w:r w:rsidRPr="00BA598C">
        <w:rPr>
          <w:rFonts w:ascii="Times New Roman" w:hAnsi="Times New Roman" w:cs="Times New Roman"/>
        </w:rPr>
        <w:t xml:space="preserve"> </w:t>
      </w:r>
      <w:proofErr w:type="spellStart"/>
      <w:r w:rsidRPr="00BA598C">
        <w:rPr>
          <w:rFonts w:ascii="Times New Roman" w:hAnsi="Times New Roman" w:cs="Times New Roman"/>
        </w:rPr>
        <w:t>sa</w:t>
      </w:r>
      <w:proofErr w:type="spellEnd"/>
      <w:r w:rsidRPr="00BA598C">
        <w:rPr>
          <w:rFonts w:ascii="Times New Roman" w:hAnsi="Times New Roman" w:cs="Times New Roman"/>
        </w:rPr>
        <w:t xml:space="preserve"> Inventory)</w:t>
      </w:r>
    </w:p>
    <w:p w14:paraId="5F9E40CA" w14:textId="2432992E" w:rsidR="00EB29A9" w:rsidRPr="00BA598C" w:rsidRDefault="00EB29A9" w:rsidP="00BA598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>Mod of Disposal is Decayed</w:t>
      </w:r>
    </w:p>
    <w:p w14:paraId="0A12CC68" w14:textId="0611C101" w:rsidR="00EB29A9" w:rsidRPr="00BA598C" w:rsidRDefault="00EB29A9" w:rsidP="00BA598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>Fabricated (</w:t>
      </w:r>
      <w:proofErr w:type="spellStart"/>
      <w:r w:rsidRPr="00BA598C">
        <w:rPr>
          <w:rFonts w:ascii="Times New Roman" w:hAnsi="Times New Roman" w:cs="Times New Roman"/>
        </w:rPr>
        <w:t>Ginawang</w:t>
      </w:r>
      <w:proofErr w:type="spellEnd"/>
      <w:r w:rsidRPr="00BA598C">
        <w:rPr>
          <w:rFonts w:ascii="Times New Roman" w:hAnsi="Times New Roman" w:cs="Times New Roman"/>
        </w:rPr>
        <w:t xml:space="preserve"> Gamit ex. Chair or table)</w:t>
      </w:r>
    </w:p>
    <w:p w14:paraId="195F8C6C" w14:textId="24C3B5D5" w:rsidR="00EB29A9" w:rsidRPr="00BA598C" w:rsidRDefault="00EB29A9" w:rsidP="00BA598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>Report</w:t>
      </w:r>
    </w:p>
    <w:p w14:paraId="0314F8B6" w14:textId="33EA30F1" w:rsidR="00EB29A9" w:rsidRPr="00BA598C" w:rsidRDefault="00EB29A9" w:rsidP="00BA598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>JEV (Journal Entry Voucher)</w:t>
      </w:r>
    </w:p>
    <w:p w14:paraId="3D1AC075" w14:textId="24AB22BB" w:rsidR="00EB29A9" w:rsidRPr="00BA598C" w:rsidRDefault="00EB29A9" w:rsidP="00BA598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>ICS (</w:t>
      </w:r>
      <w:r w:rsidR="00AA5F19" w:rsidRPr="00BA598C">
        <w:rPr>
          <w:rFonts w:ascii="Times New Roman" w:hAnsi="Times New Roman" w:cs="Times New Roman"/>
        </w:rPr>
        <w:t xml:space="preserve">Inventory </w:t>
      </w:r>
      <w:proofErr w:type="spellStart"/>
      <w:r w:rsidR="00AA5F19" w:rsidRPr="00BA598C">
        <w:rPr>
          <w:rFonts w:ascii="Times New Roman" w:hAnsi="Times New Roman" w:cs="Times New Roman"/>
        </w:rPr>
        <w:t>Cutodian</w:t>
      </w:r>
      <w:proofErr w:type="spellEnd"/>
      <w:r w:rsidR="00AA5F19" w:rsidRPr="00BA598C">
        <w:rPr>
          <w:rFonts w:ascii="Times New Roman" w:hAnsi="Times New Roman" w:cs="Times New Roman"/>
        </w:rPr>
        <w:t xml:space="preserve"> Slip</w:t>
      </w:r>
      <w:r w:rsidRPr="00BA598C">
        <w:rPr>
          <w:rFonts w:ascii="Times New Roman" w:hAnsi="Times New Roman" w:cs="Times New Roman"/>
        </w:rPr>
        <w:t>)</w:t>
      </w:r>
    </w:p>
    <w:p w14:paraId="6EDA26BC" w14:textId="7EE3FA7E" w:rsidR="00EB29A9" w:rsidRPr="00BA598C" w:rsidRDefault="00EB29A9" w:rsidP="00BA598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>PAR</w:t>
      </w:r>
      <w:r w:rsidR="00AA5F19" w:rsidRPr="00BA598C">
        <w:rPr>
          <w:rFonts w:ascii="Times New Roman" w:hAnsi="Times New Roman" w:cs="Times New Roman"/>
        </w:rPr>
        <w:t xml:space="preserve"> (Property Acknowledgement Receipt)</w:t>
      </w:r>
    </w:p>
    <w:p w14:paraId="47658B2D" w14:textId="74FFB831" w:rsidR="002B1365" w:rsidRPr="00BA598C" w:rsidRDefault="00AA5F19" w:rsidP="00BA598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lastRenderedPageBreak/>
        <w:t>Conveyance</w:t>
      </w:r>
    </w:p>
    <w:p w14:paraId="627D1203" w14:textId="25FF61BF" w:rsidR="00AA5F19" w:rsidRPr="00BA598C" w:rsidRDefault="00AA5F19" w:rsidP="00BA598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 xml:space="preserve">The release or </w:t>
      </w:r>
      <w:r w:rsidR="00AB2BC1" w:rsidRPr="00BA598C">
        <w:rPr>
          <w:rFonts w:ascii="Times New Roman" w:hAnsi="Times New Roman" w:cs="Times New Roman"/>
        </w:rPr>
        <w:t>dismissal</w:t>
      </w:r>
      <w:r w:rsidRPr="00BA598C">
        <w:rPr>
          <w:rFonts w:ascii="Times New Roman" w:hAnsi="Times New Roman" w:cs="Times New Roman"/>
        </w:rPr>
        <w:t xml:space="preserve"> of the conveyance to the </w:t>
      </w:r>
      <w:r w:rsidR="00AB2BC1" w:rsidRPr="00BA598C">
        <w:rPr>
          <w:rFonts w:ascii="Times New Roman" w:hAnsi="Times New Roman" w:cs="Times New Roman"/>
        </w:rPr>
        <w:t>owner</w:t>
      </w:r>
      <w:r w:rsidRPr="00BA598C">
        <w:rPr>
          <w:rFonts w:ascii="Times New Roman" w:hAnsi="Times New Roman" w:cs="Times New Roman"/>
        </w:rPr>
        <w:t xml:space="preserve"> who </w:t>
      </w:r>
      <w:r w:rsidR="00AB2BC1" w:rsidRPr="00BA598C">
        <w:rPr>
          <w:rFonts w:ascii="Times New Roman" w:hAnsi="Times New Roman" w:cs="Times New Roman"/>
        </w:rPr>
        <w:t>has appealed</w:t>
      </w:r>
      <w:r w:rsidRPr="00BA598C">
        <w:rPr>
          <w:rFonts w:ascii="Times New Roman" w:hAnsi="Times New Roman" w:cs="Times New Roman"/>
        </w:rPr>
        <w:t xml:space="preserve"> to the court within 15 Days. But it still depends on the judge </w:t>
      </w:r>
      <w:r w:rsidR="00AB2BC1" w:rsidRPr="00BA598C">
        <w:rPr>
          <w:rFonts w:ascii="Times New Roman" w:hAnsi="Times New Roman" w:cs="Times New Roman"/>
        </w:rPr>
        <w:t xml:space="preserve">if it’s a case </w:t>
      </w:r>
      <w:r w:rsidRPr="00BA598C">
        <w:rPr>
          <w:rFonts w:ascii="Times New Roman" w:hAnsi="Times New Roman" w:cs="Times New Roman"/>
        </w:rPr>
        <w:t xml:space="preserve">or the regional office on how to </w:t>
      </w:r>
      <w:r w:rsidR="00AB2BC1" w:rsidRPr="00BA598C">
        <w:rPr>
          <w:rFonts w:ascii="Times New Roman" w:hAnsi="Times New Roman" w:cs="Times New Roman"/>
        </w:rPr>
        <w:t>dispose of</w:t>
      </w:r>
      <w:r w:rsidRPr="00BA598C">
        <w:rPr>
          <w:rFonts w:ascii="Times New Roman" w:hAnsi="Times New Roman" w:cs="Times New Roman"/>
        </w:rPr>
        <w:t xml:space="preserve"> the conveyance because the </w:t>
      </w:r>
      <w:proofErr w:type="spellStart"/>
      <w:r w:rsidRPr="00BA598C">
        <w:rPr>
          <w:rFonts w:ascii="Times New Roman" w:hAnsi="Times New Roman" w:cs="Times New Roman"/>
        </w:rPr>
        <w:t>penro</w:t>
      </w:r>
      <w:proofErr w:type="spellEnd"/>
      <w:r w:rsidRPr="00BA598C">
        <w:rPr>
          <w:rFonts w:ascii="Times New Roman" w:hAnsi="Times New Roman" w:cs="Times New Roman"/>
        </w:rPr>
        <w:t xml:space="preserve"> </w:t>
      </w:r>
      <w:proofErr w:type="spellStart"/>
      <w:r w:rsidRPr="00BA598C">
        <w:rPr>
          <w:rFonts w:ascii="Times New Roman" w:hAnsi="Times New Roman" w:cs="Times New Roman"/>
        </w:rPr>
        <w:t>Catanduanes</w:t>
      </w:r>
      <w:proofErr w:type="spellEnd"/>
      <w:r w:rsidRPr="00BA598C">
        <w:rPr>
          <w:rFonts w:ascii="Times New Roman" w:hAnsi="Times New Roman" w:cs="Times New Roman"/>
        </w:rPr>
        <w:t xml:space="preserve"> do not have the Jurisdiction</w:t>
      </w:r>
    </w:p>
    <w:p w14:paraId="2B19B58D" w14:textId="3DA58116" w:rsidR="00AB2BC1" w:rsidRPr="00BA598C" w:rsidRDefault="00AB2BC1" w:rsidP="00BA598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 xml:space="preserve">But almost </w:t>
      </w:r>
      <w:proofErr w:type="spellStart"/>
      <w:r w:rsidRPr="00BA598C">
        <w:rPr>
          <w:rFonts w:ascii="Times New Roman" w:hAnsi="Times New Roman" w:cs="Times New Roman"/>
        </w:rPr>
        <w:t>everytime</w:t>
      </w:r>
      <w:proofErr w:type="spellEnd"/>
      <w:r w:rsidRPr="00BA598C">
        <w:rPr>
          <w:rFonts w:ascii="Times New Roman" w:hAnsi="Times New Roman" w:cs="Times New Roman"/>
        </w:rPr>
        <w:t xml:space="preserve">, these are confiscated and forfeited in </w:t>
      </w:r>
      <w:proofErr w:type="spellStart"/>
      <w:r w:rsidRPr="00BA598C">
        <w:rPr>
          <w:rFonts w:ascii="Times New Roman" w:hAnsi="Times New Roman" w:cs="Times New Roman"/>
        </w:rPr>
        <w:t>favor</w:t>
      </w:r>
      <w:proofErr w:type="spellEnd"/>
      <w:r w:rsidRPr="00BA598C">
        <w:rPr>
          <w:rFonts w:ascii="Times New Roman" w:hAnsi="Times New Roman" w:cs="Times New Roman"/>
        </w:rPr>
        <w:t xml:space="preserve"> of the government</w:t>
      </w:r>
    </w:p>
    <w:p w14:paraId="2CF882C0" w14:textId="174C805E" w:rsidR="00AA5F19" w:rsidRPr="00BA598C" w:rsidRDefault="00AA5F19" w:rsidP="00BA598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>Tools</w:t>
      </w:r>
    </w:p>
    <w:p w14:paraId="2BABC25E" w14:textId="3E8026DA" w:rsidR="00AA5F19" w:rsidRPr="00BA598C" w:rsidRDefault="00AB2BC1" w:rsidP="00BA598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>Chainsaw – it should be damage so that it will never be use for illegal cutting of timber trees</w:t>
      </w:r>
    </w:p>
    <w:p w14:paraId="7B68736D" w14:textId="77777777" w:rsidR="00AB2BC1" w:rsidRPr="00BA598C" w:rsidRDefault="00AB2BC1" w:rsidP="00BA598C">
      <w:pPr>
        <w:jc w:val="both"/>
        <w:rPr>
          <w:rFonts w:ascii="Times New Roman" w:hAnsi="Times New Roman" w:cs="Times New Roman"/>
        </w:rPr>
      </w:pPr>
    </w:p>
    <w:p w14:paraId="1CD3C7CF" w14:textId="77777777" w:rsidR="00AB2BC1" w:rsidRPr="00BA598C" w:rsidRDefault="00AB2BC1" w:rsidP="00BA598C">
      <w:pPr>
        <w:jc w:val="both"/>
        <w:rPr>
          <w:rFonts w:ascii="Times New Roman" w:hAnsi="Times New Roman" w:cs="Times New Roman"/>
        </w:rPr>
      </w:pPr>
    </w:p>
    <w:p w14:paraId="7108A1C9" w14:textId="77777777" w:rsidR="00AB2BC1" w:rsidRPr="00BA598C" w:rsidRDefault="00AB2BC1" w:rsidP="00BA598C">
      <w:pPr>
        <w:jc w:val="both"/>
        <w:rPr>
          <w:rFonts w:ascii="Times New Roman" w:hAnsi="Times New Roman" w:cs="Times New Roman"/>
        </w:rPr>
      </w:pPr>
    </w:p>
    <w:p w14:paraId="1E19C72A" w14:textId="77777777" w:rsidR="00AB2BC1" w:rsidRPr="00BA598C" w:rsidRDefault="00AB2BC1" w:rsidP="00BA598C">
      <w:pPr>
        <w:jc w:val="both"/>
        <w:rPr>
          <w:rFonts w:ascii="Times New Roman" w:hAnsi="Times New Roman" w:cs="Times New Roman"/>
        </w:rPr>
      </w:pPr>
    </w:p>
    <w:p w14:paraId="667B3C80" w14:textId="77777777" w:rsidR="00AB2BC1" w:rsidRPr="00BA598C" w:rsidRDefault="00AB2BC1" w:rsidP="00BA598C">
      <w:pPr>
        <w:jc w:val="both"/>
        <w:rPr>
          <w:rFonts w:ascii="Times New Roman" w:hAnsi="Times New Roman" w:cs="Times New Roman"/>
        </w:rPr>
      </w:pPr>
    </w:p>
    <w:p w14:paraId="70873668" w14:textId="77777777" w:rsidR="00AB2BC1" w:rsidRPr="00BA598C" w:rsidRDefault="00AB2BC1" w:rsidP="00BA598C">
      <w:pPr>
        <w:jc w:val="both"/>
        <w:rPr>
          <w:rFonts w:ascii="Times New Roman" w:hAnsi="Times New Roman" w:cs="Times New Roman"/>
        </w:rPr>
      </w:pPr>
    </w:p>
    <w:p w14:paraId="29F95973" w14:textId="77777777" w:rsidR="00AB2BC1" w:rsidRPr="00BA598C" w:rsidRDefault="00AB2BC1" w:rsidP="00BA598C">
      <w:pPr>
        <w:jc w:val="both"/>
        <w:rPr>
          <w:rFonts w:ascii="Times New Roman" w:hAnsi="Times New Roman" w:cs="Times New Roman"/>
        </w:rPr>
      </w:pPr>
    </w:p>
    <w:p w14:paraId="5D8F6DDF" w14:textId="77777777" w:rsidR="00AB2BC1" w:rsidRPr="00BA598C" w:rsidRDefault="00AB2BC1" w:rsidP="00BA598C">
      <w:pPr>
        <w:jc w:val="both"/>
        <w:rPr>
          <w:rFonts w:ascii="Times New Roman" w:hAnsi="Times New Roman" w:cs="Times New Roman"/>
        </w:rPr>
      </w:pPr>
    </w:p>
    <w:p w14:paraId="08BEBC9E" w14:textId="77777777" w:rsidR="00AB2BC1" w:rsidRPr="00BA598C" w:rsidRDefault="00AB2BC1" w:rsidP="00BA598C">
      <w:pPr>
        <w:jc w:val="both"/>
        <w:rPr>
          <w:rFonts w:ascii="Times New Roman" w:hAnsi="Times New Roman" w:cs="Times New Roman"/>
        </w:rPr>
      </w:pPr>
    </w:p>
    <w:p w14:paraId="4E97D18A" w14:textId="77777777" w:rsidR="00AB2BC1" w:rsidRPr="00BA598C" w:rsidRDefault="00AB2BC1" w:rsidP="00BA598C">
      <w:pPr>
        <w:jc w:val="both"/>
        <w:rPr>
          <w:rFonts w:ascii="Times New Roman" w:hAnsi="Times New Roman" w:cs="Times New Roman"/>
        </w:rPr>
      </w:pPr>
    </w:p>
    <w:p w14:paraId="2BECCEFB" w14:textId="77777777" w:rsidR="00AB2BC1" w:rsidRPr="00BA598C" w:rsidRDefault="00AB2BC1" w:rsidP="00BA598C">
      <w:pPr>
        <w:jc w:val="both"/>
        <w:rPr>
          <w:rFonts w:ascii="Times New Roman" w:hAnsi="Times New Roman" w:cs="Times New Roman"/>
        </w:rPr>
      </w:pPr>
    </w:p>
    <w:p w14:paraId="7BAF20C1" w14:textId="77777777" w:rsidR="00AB2BC1" w:rsidRPr="00BA598C" w:rsidRDefault="00AB2BC1" w:rsidP="00BA598C">
      <w:pPr>
        <w:jc w:val="both"/>
        <w:rPr>
          <w:rFonts w:ascii="Times New Roman" w:hAnsi="Times New Roman" w:cs="Times New Roman"/>
        </w:rPr>
      </w:pPr>
    </w:p>
    <w:p w14:paraId="7AA3E3EC" w14:textId="77777777" w:rsidR="00AB2BC1" w:rsidRPr="00BA598C" w:rsidRDefault="00AB2BC1" w:rsidP="00BA598C">
      <w:pPr>
        <w:jc w:val="both"/>
        <w:rPr>
          <w:rFonts w:ascii="Times New Roman" w:hAnsi="Times New Roman" w:cs="Times New Roman"/>
        </w:rPr>
      </w:pPr>
    </w:p>
    <w:p w14:paraId="7642CE65" w14:textId="77777777" w:rsidR="00AB2BC1" w:rsidRPr="00BA598C" w:rsidRDefault="00AB2BC1" w:rsidP="00BA598C">
      <w:pPr>
        <w:jc w:val="both"/>
        <w:rPr>
          <w:rFonts w:ascii="Times New Roman" w:hAnsi="Times New Roman" w:cs="Times New Roman"/>
        </w:rPr>
      </w:pPr>
    </w:p>
    <w:p w14:paraId="7CA1C187" w14:textId="77777777" w:rsidR="00AB2BC1" w:rsidRPr="00BA598C" w:rsidRDefault="00AB2BC1" w:rsidP="00BA598C">
      <w:pPr>
        <w:jc w:val="both"/>
        <w:rPr>
          <w:rFonts w:ascii="Times New Roman" w:hAnsi="Times New Roman" w:cs="Times New Roman"/>
        </w:rPr>
      </w:pPr>
    </w:p>
    <w:p w14:paraId="38B72214" w14:textId="77777777" w:rsidR="00AB2BC1" w:rsidRPr="00BA598C" w:rsidRDefault="00AB2BC1" w:rsidP="00BA598C">
      <w:pPr>
        <w:jc w:val="both"/>
        <w:rPr>
          <w:rFonts w:ascii="Times New Roman" w:hAnsi="Times New Roman" w:cs="Times New Roman"/>
        </w:rPr>
      </w:pPr>
    </w:p>
    <w:p w14:paraId="1693351F" w14:textId="77777777" w:rsidR="00BA598C" w:rsidRPr="00BA598C" w:rsidRDefault="00BA598C" w:rsidP="00BA598C">
      <w:pPr>
        <w:jc w:val="both"/>
        <w:rPr>
          <w:rFonts w:ascii="Times New Roman" w:hAnsi="Times New Roman" w:cs="Times New Roman"/>
        </w:rPr>
      </w:pPr>
    </w:p>
    <w:p w14:paraId="78BCBC7D" w14:textId="77777777" w:rsidR="00BA598C" w:rsidRPr="00BA598C" w:rsidRDefault="00BA598C" w:rsidP="00BA598C">
      <w:pPr>
        <w:jc w:val="both"/>
        <w:rPr>
          <w:rFonts w:ascii="Times New Roman" w:hAnsi="Times New Roman" w:cs="Times New Roman"/>
        </w:rPr>
      </w:pPr>
    </w:p>
    <w:p w14:paraId="1299C183" w14:textId="77777777" w:rsidR="00BA598C" w:rsidRPr="00BA598C" w:rsidRDefault="00BA598C" w:rsidP="00BA598C">
      <w:pPr>
        <w:jc w:val="both"/>
        <w:rPr>
          <w:rFonts w:ascii="Times New Roman" w:hAnsi="Times New Roman" w:cs="Times New Roman"/>
        </w:rPr>
      </w:pPr>
    </w:p>
    <w:p w14:paraId="60933CFC" w14:textId="77777777" w:rsidR="00BA598C" w:rsidRPr="00BA598C" w:rsidRDefault="00BA598C" w:rsidP="00BA598C">
      <w:pPr>
        <w:jc w:val="both"/>
        <w:rPr>
          <w:rFonts w:ascii="Times New Roman" w:hAnsi="Times New Roman" w:cs="Times New Roman"/>
        </w:rPr>
      </w:pPr>
    </w:p>
    <w:p w14:paraId="4A7F0EF7" w14:textId="77777777" w:rsidR="00BA598C" w:rsidRPr="00BA598C" w:rsidRDefault="00BA598C" w:rsidP="00BA598C">
      <w:pPr>
        <w:jc w:val="both"/>
        <w:rPr>
          <w:rFonts w:ascii="Times New Roman" w:hAnsi="Times New Roman" w:cs="Times New Roman"/>
        </w:rPr>
      </w:pPr>
    </w:p>
    <w:p w14:paraId="1FB2FEE3" w14:textId="77777777" w:rsidR="00BA598C" w:rsidRPr="00BA598C" w:rsidRDefault="00BA598C" w:rsidP="00BA598C">
      <w:pPr>
        <w:jc w:val="both"/>
        <w:rPr>
          <w:rFonts w:ascii="Times New Roman" w:hAnsi="Times New Roman" w:cs="Times New Roman"/>
        </w:rPr>
      </w:pPr>
    </w:p>
    <w:p w14:paraId="77068557" w14:textId="77777777" w:rsidR="00BA598C" w:rsidRPr="00BA598C" w:rsidRDefault="00BA598C" w:rsidP="00BA598C">
      <w:pPr>
        <w:jc w:val="both"/>
        <w:rPr>
          <w:rFonts w:ascii="Times New Roman" w:hAnsi="Times New Roman" w:cs="Times New Roman"/>
        </w:rPr>
      </w:pPr>
    </w:p>
    <w:p w14:paraId="4C4736FC" w14:textId="77777777" w:rsidR="00BA598C" w:rsidRDefault="00BA598C" w:rsidP="00BA598C">
      <w:pPr>
        <w:jc w:val="both"/>
        <w:rPr>
          <w:rFonts w:ascii="Times New Roman" w:hAnsi="Times New Roman" w:cs="Times New Roman"/>
        </w:rPr>
      </w:pPr>
    </w:p>
    <w:p w14:paraId="3A8B94E9" w14:textId="77777777" w:rsidR="00BA598C" w:rsidRPr="00BA598C" w:rsidRDefault="00BA598C" w:rsidP="00BA598C">
      <w:pPr>
        <w:jc w:val="both"/>
        <w:rPr>
          <w:rFonts w:ascii="Times New Roman" w:hAnsi="Times New Roman" w:cs="Times New Roman"/>
        </w:rPr>
      </w:pPr>
    </w:p>
    <w:p w14:paraId="42F29B59" w14:textId="77777777" w:rsidR="00BA598C" w:rsidRPr="00BA598C" w:rsidRDefault="00BA598C" w:rsidP="00BA598C">
      <w:pPr>
        <w:jc w:val="both"/>
        <w:rPr>
          <w:rFonts w:ascii="Times New Roman" w:hAnsi="Times New Roman" w:cs="Times New Roman"/>
        </w:rPr>
      </w:pPr>
    </w:p>
    <w:p w14:paraId="517B59FF" w14:textId="04387B0F" w:rsidR="00AB2BC1" w:rsidRPr="00BA598C" w:rsidRDefault="00AB2BC1" w:rsidP="00BA598C">
      <w:pPr>
        <w:tabs>
          <w:tab w:val="left" w:pos="6708"/>
        </w:tabs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ab/>
      </w:r>
    </w:p>
    <w:p w14:paraId="14658793" w14:textId="2B7571C2" w:rsidR="00AB2BC1" w:rsidRPr="00BA598C" w:rsidRDefault="00AB2BC1" w:rsidP="00BA598C">
      <w:pPr>
        <w:pStyle w:val="ListParagraph"/>
        <w:numPr>
          <w:ilvl w:val="0"/>
          <w:numId w:val="11"/>
        </w:numPr>
        <w:tabs>
          <w:tab w:val="left" w:pos="6708"/>
        </w:tabs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lastRenderedPageBreak/>
        <w:t>Intake at MES (Monitoring and Enforcement Section)</w:t>
      </w:r>
    </w:p>
    <w:p w14:paraId="4CC73623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</w:rPr>
      </w:pPr>
    </w:p>
    <w:p w14:paraId="490E79D3" w14:textId="1174B476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EABAA68" wp14:editId="054007AB">
            <wp:simplePos x="0" y="0"/>
            <wp:positionH relativeFrom="column">
              <wp:posOffset>552994</wp:posOffset>
            </wp:positionH>
            <wp:positionV relativeFrom="paragraph">
              <wp:posOffset>340995</wp:posOffset>
            </wp:positionV>
            <wp:extent cx="5143500" cy="3932555"/>
            <wp:effectExtent l="0" t="0" r="0" b="0"/>
            <wp:wrapSquare wrapText="bothSides"/>
            <wp:docPr id="24410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C4F6B3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</w:rPr>
      </w:pPr>
    </w:p>
    <w:p w14:paraId="73CDED15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</w:rPr>
      </w:pPr>
    </w:p>
    <w:p w14:paraId="1C220F49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</w:rPr>
      </w:pPr>
    </w:p>
    <w:p w14:paraId="2CE74F25" w14:textId="3E0D37CA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>Once the acknowledgement receipt is printed, the item moves to the Property custodian for verification and storage.</w:t>
      </w:r>
    </w:p>
    <w:p w14:paraId="6355D497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  <w:b/>
          <w:bCs/>
        </w:rPr>
      </w:pPr>
    </w:p>
    <w:p w14:paraId="449DD25C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  <w:b/>
          <w:bCs/>
        </w:rPr>
      </w:pPr>
    </w:p>
    <w:p w14:paraId="7A403121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  <w:b/>
          <w:bCs/>
        </w:rPr>
      </w:pPr>
    </w:p>
    <w:p w14:paraId="08BF9C12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  <w:b/>
          <w:bCs/>
        </w:rPr>
      </w:pPr>
    </w:p>
    <w:p w14:paraId="71C0111D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  <w:b/>
          <w:bCs/>
        </w:rPr>
      </w:pPr>
    </w:p>
    <w:p w14:paraId="4CE96BF7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  <w:b/>
          <w:bCs/>
        </w:rPr>
      </w:pPr>
    </w:p>
    <w:p w14:paraId="6E1B8CAD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  <w:b/>
          <w:bCs/>
        </w:rPr>
      </w:pPr>
    </w:p>
    <w:p w14:paraId="7B0224A0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  <w:b/>
          <w:bCs/>
        </w:rPr>
      </w:pPr>
    </w:p>
    <w:p w14:paraId="7856F029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  <w:b/>
          <w:bCs/>
        </w:rPr>
      </w:pPr>
    </w:p>
    <w:p w14:paraId="037F9736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  <w:b/>
          <w:bCs/>
        </w:rPr>
      </w:pPr>
    </w:p>
    <w:p w14:paraId="2101688F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  <w:b/>
          <w:bCs/>
        </w:rPr>
      </w:pPr>
    </w:p>
    <w:p w14:paraId="15B010BA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  <w:b/>
          <w:bCs/>
        </w:rPr>
      </w:pPr>
    </w:p>
    <w:p w14:paraId="7248ADEA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  <w:b/>
          <w:bCs/>
        </w:rPr>
      </w:pPr>
    </w:p>
    <w:p w14:paraId="144FC5FD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  <w:b/>
          <w:bCs/>
        </w:rPr>
      </w:pPr>
    </w:p>
    <w:p w14:paraId="553AD6F8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  <w:b/>
          <w:bCs/>
        </w:rPr>
      </w:pPr>
    </w:p>
    <w:p w14:paraId="6D3D2829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  <w:b/>
          <w:bCs/>
        </w:rPr>
      </w:pPr>
    </w:p>
    <w:p w14:paraId="0760BFD6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  <w:b/>
          <w:bCs/>
        </w:rPr>
      </w:pPr>
    </w:p>
    <w:p w14:paraId="59675451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  <w:b/>
          <w:bCs/>
        </w:rPr>
      </w:pPr>
    </w:p>
    <w:p w14:paraId="4F7943E7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  <w:b/>
          <w:bCs/>
        </w:rPr>
      </w:pPr>
    </w:p>
    <w:p w14:paraId="6F4ECAB3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  <w:b/>
          <w:bCs/>
        </w:rPr>
      </w:pPr>
    </w:p>
    <w:p w14:paraId="26627B41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  <w:b/>
          <w:bCs/>
        </w:rPr>
      </w:pPr>
    </w:p>
    <w:p w14:paraId="40D3FB5C" w14:textId="3CC32B5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  <w:b/>
          <w:bCs/>
        </w:rPr>
        <w:lastRenderedPageBreak/>
        <w:t>2. Property handling</w:t>
      </w:r>
    </w:p>
    <w:p w14:paraId="15999E9A" w14:textId="54AB5144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111F7F3" wp14:editId="1D313EB9">
            <wp:simplePos x="0" y="0"/>
            <wp:positionH relativeFrom="column">
              <wp:posOffset>-54429</wp:posOffset>
            </wp:positionH>
            <wp:positionV relativeFrom="paragraph">
              <wp:posOffset>347254</wp:posOffset>
            </wp:positionV>
            <wp:extent cx="5943600" cy="5419090"/>
            <wp:effectExtent l="0" t="0" r="0" b="0"/>
            <wp:wrapSquare wrapText="bothSides"/>
            <wp:docPr id="1679604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C8F5AD" w14:textId="6F05535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</w:rPr>
      </w:pPr>
    </w:p>
    <w:p w14:paraId="084BAD0F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>Items with a confiscation or forfeiture order proceed to Property and Accounting for JEV processing, then branch into disposal paths by item type — with Lumber having three further sub-paths.</w:t>
      </w:r>
    </w:p>
    <w:p w14:paraId="3865B7C1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</w:rPr>
      </w:pPr>
    </w:p>
    <w:p w14:paraId="12C502A6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</w:rPr>
      </w:pPr>
    </w:p>
    <w:p w14:paraId="37E5CDAD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</w:rPr>
      </w:pPr>
    </w:p>
    <w:p w14:paraId="3600F049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</w:rPr>
      </w:pPr>
    </w:p>
    <w:p w14:paraId="2284EEA6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</w:rPr>
      </w:pPr>
    </w:p>
    <w:p w14:paraId="5D503CF6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</w:rPr>
      </w:pPr>
    </w:p>
    <w:p w14:paraId="25D2294D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</w:rPr>
      </w:pPr>
    </w:p>
    <w:p w14:paraId="00B0FFE1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</w:rPr>
      </w:pPr>
    </w:p>
    <w:p w14:paraId="57BB9DE5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</w:rPr>
      </w:pPr>
    </w:p>
    <w:p w14:paraId="02E28308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</w:rPr>
      </w:pPr>
    </w:p>
    <w:p w14:paraId="39497C62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</w:rPr>
      </w:pPr>
    </w:p>
    <w:p w14:paraId="478DDA6C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</w:rPr>
      </w:pPr>
    </w:p>
    <w:p w14:paraId="552C9814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</w:rPr>
      </w:pPr>
    </w:p>
    <w:p w14:paraId="7F385F7C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</w:rPr>
      </w:pPr>
    </w:p>
    <w:p w14:paraId="07414A84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</w:rPr>
      </w:pPr>
    </w:p>
    <w:p w14:paraId="652DA9D4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</w:rPr>
      </w:pPr>
    </w:p>
    <w:p w14:paraId="5A3AC375" w14:textId="77777777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  <w:b/>
          <w:bCs/>
        </w:rPr>
        <w:lastRenderedPageBreak/>
        <w:t>3. Property and Accounting → disposal</w:t>
      </w:r>
    </w:p>
    <w:p w14:paraId="39485933" w14:textId="4BFE19AC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</w:rPr>
      </w:pPr>
    </w:p>
    <w:p w14:paraId="5980E2B1" w14:textId="6E2BAA88" w:rsidR="00BA598C" w:rsidRPr="00BA598C" w:rsidRDefault="00BA598C" w:rsidP="00BA598C">
      <w:pPr>
        <w:pStyle w:val="ListParagraph"/>
        <w:tabs>
          <w:tab w:val="left" w:pos="6708"/>
        </w:tabs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C46AEA6" wp14:editId="0366E379">
            <wp:simplePos x="0" y="0"/>
            <wp:positionH relativeFrom="column">
              <wp:posOffset>-109220</wp:posOffset>
            </wp:positionH>
            <wp:positionV relativeFrom="paragraph">
              <wp:posOffset>268605</wp:posOffset>
            </wp:positionV>
            <wp:extent cx="5943600" cy="5344795"/>
            <wp:effectExtent l="0" t="0" r="0" b="0"/>
            <wp:wrapSquare wrapText="bothSides"/>
            <wp:docPr id="835289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6A9E798" w14:textId="77777777" w:rsidR="00BA598C" w:rsidRPr="00BA598C" w:rsidRDefault="00BA598C" w:rsidP="00BA598C">
      <w:pPr>
        <w:jc w:val="both"/>
        <w:rPr>
          <w:rFonts w:ascii="Times New Roman" w:hAnsi="Times New Roman" w:cs="Times New Roman"/>
        </w:rPr>
      </w:pPr>
    </w:p>
    <w:p w14:paraId="4F0CAFDA" w14:textId="6D224FD6" w:rsidR="00BA598C" w:rsidRPr="00BA598C" w:rsidRDefault="00BA598C" w:rsidP="00BA598C">
      <w:p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F9C72B" wp14:editId="17DC8F01">
            <wp:extent cx="5943600" cy="4020820"/>
            <wp:effectExtent l="0" t="0" r="0" b="0"/>
            <wp:docPr id="2556209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2E524" w14:textId="6EA587AA" w:rsidR="00BA598C" w:rsidRPr="00BA598C" w:rsidRDefault="00BA598C" w:rsidP="00BA598C">
      <w:pPr>
        <w:jc w:val="both"/>
        <w:rPr>
          <w:rFonts w:ascii="Times New Roman" w:hAnsi="Times New Roman" w:cs="Times New Roman"/>
        </w:rPr>
      </w:pPr>
      <w:r w:rsidRPr="00BA598C">
        <w:rPr>
          <w:rFonts w:ascii="Times New Roman" w:hAnsi="Times New Roman" w:cs="Times New Roman"/>
        </w:rPr>
        <w:t xml:space="preserve">This adds the missing detail for the Conveyance and Tools branches alongside the existing Lumber breakdown: conveyance can be released back to the owner if appealed within 15 days (pending a judge or regional office decision, since PENRO </w:t>
      </w:r>
      <w:proofErr w:type="spellStart"/>
      <w:r w:rsidRPr="00BA598C">
        <w:rPr>
          <w:rFonts w:ascii="Times New Roman" w:hAnsi="Times New Roman" w:cs="Times New Roman"/>
        </w:rPr>
        <w:t>Catanduanes</w:t>
      </w:r>
      <w:proofErr w:type="spellEnd"/>
      <w:r w:rsidRPr="00BA598C">
        <w:rPr>
          <w:rFonts w:ascii="Times New Roman" w:hAnsi="Times New Roman" w:cs="Times New Roman"/>
        </w:rPr>
        <w:t xml:space="preserve"> lacks jurisdiction) but is most often forfeited to the government, while tools like chainsaws are simply damaged or disabled to prevent reuse for illegal cutting.</w:t>
      </w:r>
    </w:p>
    <w:p w14:paraId="2DB2104B" w14:textId="77777777" w:rsidR="00BA598C" w:rsidRPr="00BA598C" w:rsidRDefault="00BA598C" w:rsidP="00BA598C">
      <w:pPr>
        <w:jc w:val="both"/>
        <w:rPr>
          <w:rFonts w:ascii="Times New Roman" w:hAnsi="Times New Roman" w:cs="Times New Roman"/>
        </w:rPr>
      </w:pPr>
    </w:p>
    <w:p w14:paraId="49527146" w14:textId="77777777" w:rsidR="00BA598C" w:rsidRPr="00BA598C" w:rsidRDefault="00BA598C" w:rsidP="00BA598C">
      <w:pPr>
        <w:jc w:val="both"/>
        <w:rPr>
          <w:rFonts w:ascii="Times New Roman" w:hAnsi="Times New Roman" w:cs="Times New Roman"/>
        </w:rPr>
      </w:pPr>
    </w:p>
    <w:p w14:paraId="26058F5D" w14:textId="77777777" w:rsidR="00BA598C" w:rsidRPr="00BA598C" w:rsidRDefault="00BA598C" w:rsidP="00BA598C">
      <w:pPr>
        <w:jc w:val="both"/>
        <w:rPr>
          <w:rFonts w:ascii="Times New Roman" w:hAnsi="Times New Roman" w:cs="Times New Roman"/>
        </w:rPr>
      </w:pPr>
    </w:p>
    <w:p w14:paraId="108CBB7E" w14:textId="77777777" w:rsidR="00BA598C" w:rsidRPr="00BA598C" w:rsidRDefault="00BA598C" w:rsidP="00BA598C">
      <w:pPr>
        <w:jc w:val="both"/>
        <w:rPr>
          <w:rFonts w:ascii="Times New Roman" w:hAnsi="Times New Roman" w:cs="Times New Roman"/>
        </w:rPr>
      </w:pPr>
    </w:p>
    <w:p w14:paraId="12E472C4" w14:textId="77777777" w:rsidR="00BA598C" w:rsidRPr="00BA598C" w:rsidRDefault="00BA598C" w:rsidP="00BA598C">
      <w:pPr>
        <w:jc w:val="both"/>
        <w:rPr>
          <w:rFonts w:ascii="Times New Roman" w:hAnsi="Times New Roman" w:cs="Times New Roman"/>
        </w:rPr>
      </w:pPr>
    </w:p>
    <w:p w14:paraId="437509F5" w14:textId="77777777" w:rsidR="00BA598C" w:rsidRPr="00BA598C" w:rsidRDefault="00BA598C" w:rsidP="00BA598C">
      <w:pPr>
        <w:jc w:val="both"/>
        <w:rPr>
          <w:rFonts w:ascii="Times New Roman" w:hAnsi="Times New Roman" w:cs="Times New Roman"/>
        </w:rPr>
      </w:pPr>
    </w:p>
    <w:p w14:paraId="6A0C9430" w14:textId="77777777" w:rsidR="00BA598C" w:rsidRPr="00BA598C" w:rsidRDefault="00BA598C" w:rsidP="00BA598C">
      <w:pPr>
        <w:jc w:val="both"/>
        <w:rPr>
          <w:rFonts w:ascii="Times New Roman" w:hAnsi="Times New Roman" w:cs="Times New Roman"/>
        </w:rPr>
      </w:pPr>
    </w:p>
    <w:p w14:paraId="64BB21BD" w14:textId="77777777" w:rsidR="00BA598C" w:rsidRPr="00BA598C" w:rsidRDefault="00BA598C" w:rsidP="00BA598C">
      <w:pPr>
        <w:jc w:val="both"/>
        <w:rPr>
          <w:rFonts w:ascii="Times New Roman" w:hAnsi="Times New Roman" w:cs="Times New Roman"/>
        </w:rPr>
      </w:pPr>
    </w:p>
    <w:p w14:paraId="753CCA45" w14:textId="77777777" w:rsidR="00BA598C" w:rsidRPr="00BA598C" w:rsidRDefault="00BA598C" w:rsidP="00BA598C">
      <w:pPr>
        <w:jc w:val="both"/>
        <w:rPr>
          <w:rFonts w:ascii="Times New Roman" w:hAnsi="Times New Roman" w:cs="Times New Roman"/>
        </w:rPr>
      </w:pPr>
    </w:p>
    <w:p w14:paraId="0B52F518" w14:textId="77777777" w:rsidR="00BA598C" w:rsidRPr="00BA598C" w:rsidRDefault="00BA598C" w:rsidP="00BA598C">
      <w:pPr>
        <w:jc w:val="both"/>
        <w:rPr>
          <w:rFonts w:ascii="Times New Roman" w:hAnsi="Times New Roman" w:cs="Times New Roman"/>
        </w:rPr>
      </w:pPr>
    </w:p>
    <w:p w14:paraId="4C33C757" w14:textId="77777777" w:rsidR="00BA598C" w:rsidRPr="00BA598C" w:rsidRDefault="00BA598C" w:rsidP="00BA598C">
      <w:pPr>
        <w:jc w:val="both"/>
        <w:rPr>
          <w:rFonts w:ascii="Times New Roman" w:hAnsi="Times New Roman" w:cs="Times New Roman"/>
        </w:rPr>
      </w:pPr>
    </w:p>
    <w:p w14:paraId="53BDF218" w14:textId="77777777" w:rsidR="00BA598C" w:rsidRPr="00BA598C" w:rsidRDefault="00BA598C" w:rsidP="00BA598C">
      <w:pPr>
        <w:jc w:val="both"/>
        <w:rPr>
          <w:rFonts w:ascii="Times New Roman" w:hAnsi="Times New Roman" w:cs="Times New Roman"/>
        </w:rPr>
      </w:pPr>
    </w:p>
    <w:p w14:paraId="6A05B4EE" w14:textId="77777777" w:rsidR="00BA598C" w:rsidRPr="00BA598C" w:rsidRDefault="00BA598C" w:rsidP="00BA598C">
      <w:pPr>
        <w:jc w:val="both"/>
        <w:rPr>
          <w:rFonts w:ascii="Times New Roman" w:hAnsi="Times New Roman" w:cs="Times New Roman"/>
        </w:rPr>
      </w:pPr>
    </w:p>
    <w:p w14:paraId="73D633CB" w14:textId="77777777" w:rsidR="00BA598C" w:rsidRPr="00BA598C" w:rsidRDefault="00BA598C" w:rsidP="00BA598C">
      <w:pPr>
        <w:jc w:val="both"/>
        <w:rPr>
          <w:rFonts w:ascii="Times New Roman" w:hAnsi="Times New Roman" w:cs="Times New Roman"/>
        </w:rPr>
      </w:pPr>
    </w:p>
    <w:p w14:paraId="0B52D835" w14:textId="77777777" w:rsidR="00BA598C" w:rsidRPr="00BA598C" w:rsidRDefault="00BA598C" w:rsidP="00BA598C">
      <w:pPr>
        <w:jc w:val="both"/>
        <w:rPr>
          <w:rFonts w:ascii="Times New Roman" w:hAnsi="Times New Roman" w:cs="Times New Roman"/>
        </w:rPr>
      </w:pPr>
    </w:p>
    <w:sectPr w:rsidR="00BA598C" w:rsidRPr="00BA598C" w:rsidSect="00BA598C">
      <w:pgSz w:w="12240" w:h="18720" w:code="5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0EE8F" w14:textId="77777777" w:rsidR="0052163C" w:rsidRDefault="0052163C" w:rsidP="00AB2BC1">
      <w:pPr>
        <w:spacing w:after="0" w:line="240" w:lineRule="auto"/>
      </w:pPr>
      <w:r>
        <w:separator/>
      </w:r>
    </w:p>
  </w:endnote>
  <w:endnote w:type="continuationSeparator" w:id="0">
    <w:p w14:paraId="2CD5398A" w14:textId="77777777" w:rsidR="0052163C" w:rsidRDefault="0052163C" w:rsidP="00AB2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A36FA" w14:textId="77777777" w:rsidR="0052163C" w:rsidRDefault="0052163C" w:rsidP="00AB2BC1">
      <w:pPr>
        <w:spacing w:after="0" w:line="240" w:lineRule="auto"/>
      </w:pPr>
      <w:r>
        <w:separator/>
      </w:r>
    </w:p>
  </w:footnote>
  <w:footnote w:type="continuationSeparator" w:id="0">
    <w:p w14:paraId="7F106E76" w14:textId="77777777" w:rsidR="0052163C" w:rsidRDefault="0052163C" w:rsidP="00AB2B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6AB"/>
    <w:multiLevelType w:val="hybridMultilevel"/>
    <w:tmpl w:val="37F288C0"/>
    <w:lvl w:ilvl="0" w:tplc="2000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61730D1"/>
    <w:multiLevelType w:val="hybridMultilevel"/>
    <w:tmpl w:val="96B65C14"/>
    <w:lvl w:ilvl="0" w:tplc="7292E19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382A4D"/>
    <w:multiLevelType w:val="hybridMultilevel"/>
    <w:tmpl w:val="1256EE92"/>
    <w:lvl w:ilvl="0" w:tplc="0C9AAC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81CF8"/>
    <w:multiLevelType w:val="hybridMultilevel"/>
    <w:tmpl w:val="1B920532"/>
    <w:lvl w:ilvl="0" w:tplc="2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480E1728"/>
    <w:multiLevelType w:val="hybridMultilevel"/>
    <w:tmpl w:val="1CA8A38E"/>
    <w:lvl w:ilvl="0" w:tplc="2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4E5A17BA"/>
    <w:multiLevelType w:val="hybridMultilevel"/>
    <w:tmpl w:val="B2D892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AA4BC5"/>
    <w:multiLevelType w:val="hybridMultilevel"/>
    <w:tmpl w:val="29C6D4D0"/>
    <w:lvl w:ilvl="0" w:tplc="AB8EE87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98041B4"/>
    <w:multiLevelType w:val="hybridMultilevel"/>
    <w:tmpl w:val="521EE1FE"/>
    <w:lvl w:ilvl="0" w:tplc="5A0262F2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96805A7"/>
    <w:multiLevelType w:val="hybridMultilevel"/>
    <w:tmpl w:val="670465A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305AD9"/>
    <w:multiLevelType w:val="hybridMultilevel"/>
    <w:tmpl w:val="BD2014B0"/>
    <w:lvl w:ilvl="0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77001E31"/>
    <w:multiLevelType w:val="hybridMultilevel"/>
    <w:tmpl w:val="325EAE98"/>
    <w:lvl w:ilvl="0" w:tplc="2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218659922">
    <w:abstractNumId w:val="2"/>
  </w:num>
  <w:num w:numId="2" w16cid:durableId="1196849799">
    <w:abstractNumId w:val="6"/>
  </w:num>
  <w:num w:numId="3" w16cid:durableId="929849902">
    <w:abstractNumId w:val="1"/>
  </w:num>
  <w:num w:numId="4" w16cid:durableId="218442355">
    <w:abstractNumId w:val="7"/>
  </w:num>
  <w:num w:numId="5" w16cid:durableId="934676313">
    <w:abstractNumId w:val="0"/>
  </w:num>
  <w:num w:numId="6" w16cid:durableId="1155996436">
    <w:abstractNumId w:val="3"/>
  </w:num>
  <w:num w:numId="7" w16cid:durableId="1996105862">
    <w:abstractNumId w:val="9"/>
  </w:num>
  <w:num w:numId="8" w16cid:durableId="1391610576">
    <w:abstractNumId w:val="4"/>
  </w:num>
  <w:num w:numId="9" w16cid:durableId="1499923381">
    <w:abstractNumId w:val="10"/>
  </w:num>
  <w:num w:numId="10" w16cid:durableId="1168861639">
    <w:abstractNumId w:val="5"/>
  </w:num>
  <w:num w:numId="11" w16cid:durableId="1236980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7B0"/>
    <w:rsid w:val="000A175E"/>
    <w:rsid w:val="002037B0"/>
    <w:rsid w:val="002B1365"/>
    <w:rsid w:val="00350BEB"/>
    <w:rsid w:val="0052163C"/>
    <w:rsid w:val="00546AC9"/>
    <w:rsid w:val="007A2F2C"/>
    <w:rsid w:val="009A12DD"/>
    <w:rsid w:val="009D13E6"/>
    <w:rsid w:val="00AA5F19"/>
    <w:rsid w:val="00AB2BC1"/>
    <w:rsid w:val="00BA598C"/>
    <w:rsid w:val="00EB29A9"/>
    <w:rsid w:val="00F06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73846"/>
  <w15:chartTrackingRefBased/>
  <w15:docId w15:val="{86B4584F-C6EA-4398-B60A-4E35E2F2A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7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7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7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7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7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7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7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7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7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7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7B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2B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2BC1"/>
  </w:style>
  <w:style w:type="paragraph" w:styleId="Footer">
    <w:name w:val="footer"/>
    <w:basedOn w:val="Normal"/>
    <w:link w:val="FooterChar"/>
    <w:uiPriority w:val="99"/>
    <w:unhideWhenUsed/>
    <w:rsid w:val="00AB2B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B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6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MIKKO BOBIER</dc:creator>
  <cp:keywords/>
  <dc:description/>
  <cp:lastModifiedBy>MIKKO BOBIER</cp:lastModifiedBy>
  <cp:revision>1</cp:revision>
  <dcterms:created xsi:type="dcterms:W3CDTF">2026-06-30T00:08:00Z</dcterms:created>
  <dcterms:modified xsi:type="dcterms:W3CDTF">2026-06-30T04:06:00Z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8112d279-59d5-4d83-b1fe-34fab1b48bf3</vt:lpwstr>
  </property>
</Properties>
</file>