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fdde3bcda8e59f6c49bf7558559d59cf3477650"/>
    <w:p>
      <w:pPr>
        <w:pStyle w:val="Heading1"/>
      </w:pPr>
      <w:r>
        <w:t xml:space="preserve">Differentiated Rubric Kit for Common Assignments</w:t>
      </w:r>
    </w:p>
    <w:bookmarkStart w:id="20" w:name="X143b93ad82b9a86efcbf8829ceba33754321fd5"/>
    <w:p>
      <w:pPr>
        <w:pStyle w:val="Heading2"/>
      </w:pPr>
      <w:r>
        <w:t xml:space="preserve">Ready-to-Use Assessment Tools That Meet Every Student Where They Are</w:t>
      </w:r>
    </w:p>
    <w:p>
      <w:pPr>
        <w:pStyle w:val="FirstParagraph"/>
      </w:pPr>
      <w:r>
        <w:rPr>
          <w:i/>
          <w:iCs/>
        </w:rPr>
        <w:t xml:space="preserve">Stop grading everything the same way. These 8 customizable rubrics help you assess fairly while honoring different learning paths - without creating 3 versions of every assignment.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Dr. Greg Blackburn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www.zazadraft.com</w:t>
      </w:r>
    </w:p>
    <w:p>
      <w:r>
        <w:pict>
          <v:rect style="width:0;height:1.5pt" o:hralign="center" o:hrstd="t" o:hr="t"/>
        </w:pict>
      </w:r>
    </w:p>
    <w:bookmarkEnd w:id="20"/>
    <w:bookmarkStart w:id="21" w:name="why-this-matters"/>
    <w:p>
      <w:pPr>
        <w:pStyle w:val="Heading2"/>
      </w:pPr>
      <w:r>
        <w:t xml:space="preserve">Why This Matters</w:t>
      </w:r>
    </w:p>
    <w:p>
      <w:pPr>
        <w:pStyle w:val="FirstParagraph"/>
      </w:pPr>
      <w:r>
        <w:t xml:space="preserve">You know differentiation matters in instruction. But what about assessment?</w:t>
      </w:r>
    </w:p>
    <w:p>
      <w:pPr>
        <w:pStyle w:val="BodyText"/>
      </w:pPr>
      <w:r>
        <w:t xml:space="preserve">When you use the same rubric for every student on every assignment, you’re essentially asking a swimmer, a runner, and a climber to all compete in the same race. The result? Frustration for struggling students, boredom for advanced learners, and grades that don’t reflect true growth.</w:t>
      </w:r>
    </w:p>
    <w:p>
      <w:pPr>
        <w:pStyle w:val="BodyText"/>
      </w:pPr>
      <w:r>
        <w:rPr>
          <w:b/>
          <w:bCs/>
        </w:rPr>
        <w:t xml:space="preserve">The problem:</w:t>
      </w:r>
      <w:r>
        <w:t xml:space="preserve"> </w:t>
      </w:r>
      <w:r>
        <w:t xml:space="preserve">Creating multiple versions of rubrics takes hours you don’t have.</w:t>
      </w:r>
    </w:p>
    <w:p>
      <w:pPr>
        <w:pStyle w:val="BodyText"/>
      </w:pPr>
      <w:r>
        <w:rPr>
          <w:b/>
          <w:bCs/>
        </w:rPr>
        <w:t xml:space="preserve">The solution:</w:t>
      </w:r>
      <w:r>
        <w:t xml:space="preserve"> </w:t>
      </w:r>
      <w:r>
        <w:t xml:space="preserve">Start with flexible rubrics that build differentiation INTO the criteria - not as separate documents.</w:t>
      </w:r>
    </w:p>
    <w:p>
      <w:pPr>
        <w:pStyle w:val="BodyText"/>
      </w:pPr>
      <w:r>
        <w:t xml:space="preserve">This kit gives you: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 ready-to-use rubric templates</w:t>
      </w:r>
      <w:r>
        <w:t xml:space="preserve"> </w:t>
      </w:r>
      <w:r>
        <w:t xml:space="preserve">for the most common assignment types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Built-in differentiation strategies</w:t>
      </w:r>
      <w:r>
        <w:t xml:space="preserve"> </w:t>
      </w:r>
      <w:r>
        <w:t xml:space="preserve">(not separate rubrics for each level)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Student-friendly language</w:t>
      </w:r>
      <w:r>
        <w:t xml:space="preserve"> </w:t>
      </w:r>
      <w:r>
        <w:t xml:space="preserve">that helps learners self-assess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Editable formats</w:t>
      </w:r>
      <w:r>
        <w:t xml:space="preserve"> </w:t>
      </w:r>
      <w:r>
        <w:t xml:space="preserve">so you can adapt to your content and grade level</w:t>
      </w:r>
    </w:p>
    <w:p>
      <w:pPr>
        <w:pStyle w:val="BlockText"/>
      </w:pPr>
      <w:r>
        <w:rPr>
          <w:b/>
          <w:bCs/>
        </w:rPr>
        <w:t xml:space="preserve">Who this is for:</w:t>
      </w:r>
      <w:r>
        <w:t xml:space="preserve"> </w:t>
      </w:r>
      <w:r>
        <w:t xml:space="preserve">Teachers who want to grade more fairly, assess true learning (not just compliance), and save time on creating assessments from scratch.</w:t>
      </w:r>
    </w:p>
    <w:p>
      <w:r>
        <w:pict>
          <v:rect style="width:0;height:1.5pt" o:hralign="center" o:hrstd="t" o:hr="t"/>
        </w:pict>
      </w:r>
    </w:p>
    <w:bookmarkEnd w:id="21"/>
    <w:bookmarkStart w:id="24" w:name="X2f7ad1071ac38736bdadd542d4da3d3115670e3"/>
    <w:p>
      <w:pPr>
        <w:pStyle w:val="Heading2"/>
      </w:pPr>
      <w:r>
        <w:t xml:space="preserve">The Differentiation-Friendly Rubric Framework</w:t>
      </w:r>
    </w:p>
    <w:p>
      <w:pPr>
        <w:pStyle w:val="FirstParagraph"/>
      </w:pPr>
      <w:r>
        <w:t xml:space="preserve">Before you dive into the templates, here’s what makes a rubric differentiation-friendly:</w:t>
      </w:r>
    </w:p>
    <w:bookmarkStart w:id="22" w:name="the-3-principles"/>
    <w:p>
      <w:pPr>
        <w:pStyle w:val="Heading3"/>
      </w:pPr>
      <w:r>
        <w:t xml:space="preserve">The 3 Principles</w:t>
      </w:r>
    </w:p>
    <w:p>
      <w:pPr>
        <w:pStyle w:val="FirstParagraph"/>
      </w:pPr>
      <w:r>
        <w:rPr>
          <w:b/>
          <w:bCs/>
        </w:rPr>
        <w:t xml:space="preserve">1. CRITERIA OVER CHECKBOXES</w:t>
      </w:r>
      <w:r>
        <w:br/>
      </w:r>
      <w:r>
        <w:t xml:space="preserve">Instead of:</w:t>
      </w:r>
      <w:r>
        <w:t xml:space="preserve"> </w:t>
      </w:r>
      <w:r>
        <w:t xml:space="preserve">“</w:t>
      </w:r>
      <w:r>
        <w:t xml:space="preserve">Essay is 5 paragraphs</w:t>
      </w:r>
      <w:r>
        <w:t xml:space="preserve">”</w:t>
      </w:r>
      <w:r>
        <w:br/>
      </w:r>
      <w:r>
        <w:t xml:space="preserve">Try:</w:t>
      </w:r>
      <w:r>
        <w:t xml:space="preserve"> </w:t>
      </w:r>
      <w:r>
        <w:t xml:space="preserve">“</w:t>
      </w:r>
      <w:r>
        <w:t xml:space="preserve">Ideas are organized in a logical structure with clear transitions</w:t>
      </w:r>
      <w:r>
        <w:t xml:space="preserve">”</w:t>
      </w:r>
    </w:p>
    <w:p>
      <w:pPr>
        <w:pStyle w:val="BodyText"/>
      </w:pPr>
      <w:r>
        <w:t xml:space="preserve">Why? This allows a struggling writer to succeed with 3 well-organized paragraphs, while an advanced writer can exceed with 6.</w:t>
      </w:r>
    </w:p>
    <w:p>
      <w:pPr>
        <w:pStyle w:val="BodyText"/>
      </w:pPr>
      <w:r>
        <w:rPr>
          <w:b/>
          <w:bCs/>
        </w:rPr>
        <w:t xml:space="preserve">2. MULTIPLE PATHWAYS TO PROFICIENCY</w:t>
      </w:r>
      <w:r>
        <w:br/>
      </w:r>
      <w:r>
        <w:t xml:space="preserve">Instead of:</w:t>
      </w:r>
      <w:r>
        <w:t xml:space="preserve"> </w:t>
      </w:r>
      <w:r>
        <w:t xml:space="preserve">“</w:t>
      </w:r>
      <w:r>
        <w:t xml:space="preserve">Includes 3 examples from the text</w:t>
      </w:r>
      <w:r>
        <w:t xml:space="preserve">”</w:t>
      </w:r>
      <w:r>
        <w:br/>
      </w:r>
      <w:r>
        <w:t xml:space="preserve">Try:</w:t>
      </w:r>
      <w:r>
        <w:t xml:space="preserve"> </w:t>
      </w:r>
      <w:r>
        <w:t xml:space="preserve">“</w:t>
      </w:r>
      <w:r>
        <w:t xml:space="preserve">Supports claims with relevant evidence (quotes, paraphrases, or examples)</w:t>
      </w:r>
      <w:r>
        <w:t xml:space="preserve">”</w:t>
      </w:r>
    </w:p>
    <w:p>
      <w:pPr>
        <w:pStyle w:val="BodyText"/>
      </w:pPr>
      <w:r>
        <w:t xml:space="preserve">Why? This honors different ways of demonstrating understanding.</w:t>
      </w:r>
    </w:p>
    <w:p>
      <w:pPr>
        <w:pStyle w:val="BodyText"/>
      </w:pPr>
      <w:r>
        <w:rPr>
          <w:b/>
          <w:bCs/>
        </w:rPr>
        <w:t xml:space="preserve">3. GROWTH-ORIENTED LANGUAGE</w:t>
      </w:r>
      <w:r>
        <w:br/>
      </w:r>
      <w:r>
        <w:t xml:space="preserve">Instead of:</w:t>
      </w:r>
      <w:r>
        <w:t xml:space="preserve"> </w:t>
      </w:r>
      <w:r>
        <w:t xml:space="preserve">“</w:t>
      </w:r>
      <w:r>
        <w:t xml:space="preserve">Poor organization</w:t>
      </w:r>
      <w:r>
        <w:t xml:space="preserve">”</w:t>
      </w:r>
      <w:r>
        <w:br/>
      </w:r>
      <w:r>
        <w:t xml:space="preserve">Try:</w:t>
      </w:r>
      <w:r>
        <w:t xml:space="preserve"> </w:t>
      </w:r>
      <w:r>
        <w:t xml:space="preserve">“</w:t>
      </w:r>
      <w:r>
        <w:t xml:space="preserve">Developing: Ideas are present but need clearer grouping</w:t>
      </w:r>
      <w:r>
        <w:t xml:space="preserve">”</w:t>
      </w:r>
    </w:p>
    <w:p>
      <w:pPr>
        <w:pStyle w:val="BodyText"/>
      </w:pPr>
      <w:r>
        <w:t xml:space="preserve">Why? This names where students are and where they’re going - not where they failed.</w:t>
      </w:r>
    </w:p>
    <w:bookmarkEnd w:id="22"/>
    <w:bookmarkStart w:id="23" w:name="the-differentiation-strategy-matrix"/>
    <w:p>
      <w:pPr>
        <w:pStyle w:val="Heading3"/>
      </w:pPr>
      <w:r>
        <w:t xml:space="preserve">The Differentiation Strategy Matrix</w:t>
      </w:r>
    </w:p>
    <w:p>
      <w:pPr>
        <w:pStyle w:val="FirstParagraph"/>
      </w:pPr>
      <w:r>
        <w:t xml:space="preserve">Each rubric in this kit uses one or more of these strategies: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0"/>
        <w:gridCol w:w="3858"/>
        <w:gridCol w:w="20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Looks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Tiered Success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task, different levels of complexity within each 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Mixed-ability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Choice Within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choose how to show mastery (essay OR video OR poster)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learning styles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Scaffolded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 includes sentence stems and supports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 students, struggling writers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Extension Opportunities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Exceeding</w:t>
            </w:r>
            <w:r>
              <w:t xml:space="preserve">”</w:t>
            </w:r>
            <w:r>
              <w:t xml:space="preserve"> </w:t>
            </w:r>
            <w:r>
              <w:t xml:space="preserve">level challenges advanced learners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Avoiding boredom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You don’t need 3 separate rubrics. You need ONE flexible rubric with room for students to enter at different points and show growth.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e29e967d926fdf1de92a485ba3dcbc6100b1a6c"/>
    <w:p>
      <w:pPr>
        <w:pStyle w:val="Heading2"/>
      </w:pPr>
      <w:r>
        <w:t xml:space="preserve">Template 1: Analytical Essay Rubric (Grades 6-12)</w:t>
      </w:r>
    </w:p>
    <w:p>
      <w:pPr>
        <w:pStyle w:val="FirstParagraph"/>
      </w:pPr>
      <w:r>
        <w:rPr>
          <w:b/>
          <w:bCs/>
        </w:rPr>
        <w:t xml:space="preserve">Use for:</w:t>
      </w:r>
      <w:r>
        <w:t xml:space="preserve"> </w:t>
      </w:r>
      <w:r>
        <w:t xml:space="preserve">Literary analysis, historical arguments, science explanations</w:t>
      </w:r>
    </w:p>
    <w:bookmarkStart w:id="25" w:name="rubric-structure"/>
    <w:p>
      <w:pPr>
        <w:pStyle w:val="Heading3"/>
      </w:pPr>
      <w:r>
        <w:t xml:space="preserve">Rubric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28"/>
        <w:gridCol w:w="2501"/>
        <w:gridCol w:w="1806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Approaching (1-2)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Exceeding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Thesis/Claim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 is unclear or missing; reader has to guess the main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specific thesis that states a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Thesis is compelling, nuanced, and sets up the entire argument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is missing, irrelevant, or not explained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2-3 relevant examples with explanation of how they support the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is well-chosen, varied, and analyzed deeply (not just listed)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Ideas jump around; transitions are missing or confusing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paragraph structure with basic transitions between ideas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Sophisticated structure (counterclaim, nuance) with seamless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summary; little interpretation or</w:t>
            </w:r>
            <w:r>
              <w:t xml:space="preserve"> </w:t>
            </w:r>
            <w:r>
              <w:t xml:space="preserve">“</w:t>
            </w:r>
            <w:r>
              <w:t xml:space="preserve">so what?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Explains how evidence supports the claim; some interpretation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beyond the obvious; makes connections others might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Frequent errors that distract from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errors that don’t interfere with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Near-flawless grammar, punctuation, and formatting</w:t>
            </w:r>
          </w:p>
        </w:tc>
      </w:tr>
    </w:tbl>
    <w:bookmarkEnd w:id="25"/>
    <w:bookmarkStart w:id="26" w:name="differentiation-notes"/>
    <w:p>
      <w:pPr>
        <w:pStyle w:val="Heading3"/>
      </w:pPr>
      <w:r>
        <w:t xml:space="preserve">Differentiation Notes</w:t>
      </w:r>
    </w:p>
    <w:p>
      <w:pPr>
        <w:pStyle w:val="FirstParagraph"/>
      </w:pPr>
      <w:r>
        <w:rPr>
          <w:b/>
          <w:bCs/>
        </w:rPr>
        <w:t xml:space="preserve">For Struggling Writers:</w:t>
      </w:r>
      <w:r>
        <w:t xml:space="preserve"> </w:t>
      </w:r>
      <w:r>
        <w:t xml:space="preserve">- Provide sentence stems:</w:t>
      </w:r>
      <w:r>
        <w:t xml:space="preserve"> </w:t>
      </w:r>
      <w:r>
        <w:t xml:space="preserve">“</w:t>
      </w:r>
      <w:r>
        <w:t xml:space="preserve">The author shows this when…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This matters because…</w:t>
      </w:r>
      <w:r>
        <w:t xml:space="preserve">”</w:t>
      </w:r>
      <w:r>
        <w:t xml:space="preserve"> </w:t>
      </w:r>
      <w:r>
        <w:t xml:space="preserve">- Allow shorter essays (3 paragraphs instead of 5) if depth is strong</w:t>
      </w:r>
      <w:r>
        <w:t xml:space="preserve"> </w:t>
      </w:r>
      <w:r>
        <w:t xml:space="preserve">- Pre-highlight key quotes from the text</w:t>
      </w:r>
    </w:p>
    <w:p>
      <w:pPr>
        <w:pStyle w:val="BodyText"/>
      </w:pPr>
      <w:r>
        <w:rPr>
          <w:b/>
          <w:bCs/>
        </w:rPr>
        <w:t xml:space="preserve">For Advanced Writers:</w:t>
      </w:r>
      <w:r>
        <w:t xml:space="preserve"> </w:t>
      </w:r>
      <w:r>
        <w:t xml:space="preserve">- Challenge:</w:t>
      </w:r>
      <w:r>
        <w:t xml:space="preserve"> </w:t>
      </w:r>
      <w:r>
        <w:t xml:space="preserve">“</w:t>
      </w:r>
      <w:r>
        <w:t xml:space="preserve">Include a counterargument and refutation</w:t>
      </w:r>
      <w:r>
        <w:t xml:space="preserve">”</w:t>
      </w:r>
      <w:r>
        <w:t xml:space="preserve"> </w:t>
      </w:r>
      <w:r>
        <w:t xml:space="preserve">- Extension:</w:t>
      </w:r>
      <w:r>
        <w:t xml:space="preserve"> </w:t>
      </w:r>
      <w:r>
        <w:t xml:space="preserve">“</w:t>
      </w:r>
      <w:r>
        <w:t xml:space="preserve">Connect this text to a modern example or current event</w:t>
      </w:r>
      <w:r>
        <w:t xml:space="preserve">”</w:t>
      </w:r>
      <w:r>
        <w:t xml:space="preserve"> </w:t>
      </w:r>
      <w:r>
        <w:t xml:space="preserve">- Depth over length: Quality of analysis matters more than word count</w:t>
      </w:r>
    </w:p>
    <w:p>
      <w:pPr>
        <w:pStyle w:val="BodyText"/>
      </w:pPr>
      <w:r>
        <w:rPr>
          <w:b/>
          <w:bCs/>
        </w:rPr>
        <w:t xml:space="preserve">For ELL Students:</w:t>
      </w:r>
      <w:r>
        <w:t xml:space="preserve"> </w:t>
      </w:r>
      <w:r>
        <w:t xml:space="preserve">- Allow home language notes in margins</w:t>
      </w:r>
      <w:r>
        <w:t xml:space="preserve"> </w:t>
      </w:r>
      <w:r>
        <w:t xml:space="preserve">- Focus on ideas over grammar (grade conventions separately if needed)</w:t>
      </w:r>
      <w:r>
        <w:t xml:space="preserve"> </w:t>
      </w:r>
      <w:r>
        <w:t xml:space="preserve">- Provide a model essay with annotations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d370cc215ceec6a67f8389ab131f32b9b91fe05"/>
    <w:p>
      <w:pPr>
        <w:pStyle w:val="Heading2"/>
      </w:pPr>
      <w:r>
        <w:t xml:space="preserve">Template 2: Presentation Rubric (All Grades)</w:t>
      </w:r>
    </w:p>
    <w:p>
      <w:pPr>
        <w:pStyle w:val="FirstParagraph"/>
      </w:pPr>
      <w:r>
        <w:rPr>
          <w:b/>
          <w:bCs/>
        </w:rPr>
        <w:t xml:space="preserve">Use for:</w:t>
      </w:r>
      <w:r>
        <w:t xml:space="preserve"> </w:t>
      </w:r>
      <w:r>
        <w:t xml:space="preserve">Oral presentations, speeches, project showcases</w:t>
      </w:r>
    </w:p>
    <w:bookmarkStart w:id="28" w:name="rubric-structure-1"/>
    <w:p>
      <w:pPr>
        <w:pStyle w:val="Heading3"/>
      </w:pPr>
      <w:r>
        <w:t xml:space="preserve">Rubric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76"/>
        <w:gridCol w:w="2416"/>
        <w:gridCol w:w="2147"/>
        <w:gridCol w:w="1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Developing (1-2)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Proficient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is incomplete, unclear, or inaccurate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key points with accurate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Demonstrates deep understanding; answers questions confidently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follow; no clear beginning, middle, or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flow with intro, main points, and 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Engaging structure with smooth transitions and a strong 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directly from notes; little eye contact or 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eye contact; uses notes minimally; clear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Confident, natural delivery; adjusts to audience; uses purposeful gestures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Visuals</w:t>
            </w:r>
            <w:r>
              <w:t xml:space="preserve"> </w:t>
            </w:r>
            <w:r>
              <w:t xml:space="preserve">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Visuals are missing, cluttered, or distracting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Visuals are clear, relevant, and support key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Visuals enhance understanding; design is polished and purposeful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 is confused or disengaged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 follows along; speaker responds to basic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 involves audience (questions, poll, story); memorable</w:t>
            </w:r>
          </w:p>
        </w:tc>
      </w:tr>
    </w:tbl>
    <w:bookmarkEnd w:id="28"/>
    <w:bookmarkStart w:id="29" w:name="differentiation-notes-1"/>
    <w:p>
      <w:pPr>
        <w:pStyle w:val="Heading3"/>
      </w:pPr>
      <w:r>
        <w:t xml:space="preserve">Differentiation Notes</w:t>
      </w:r>
    </w:p>
    <w:p>
      <w:pPr>
        <w:pStyle w:val="FirstParagraph"/>
      </w:pPr>
      <w:r>
        <w:rPr>
          <w:b/>
          <w:bCs/>
        </w:rPr>
        <w:t xml:space="preserve">For Shy/Anxious Students:</w:t>
      </w:r>
      <w:r>
        <w:t xml:space="preserve"> </w:t>
      </w:r>
      <w:r>
        <w:t xml:space="preserve">- Allow video recording instead of live presentation</w:t>
      </w:r>
      <w:r>
        <w:t xml:space="preserve"> </w:t>
      </w:r>
      <w:r>
        <w:t xml:space="preserve">- Option to present to teacher + 1-2 peers first</w:t>
      </w:r>
      <w:r>
        <w:t xml:space="preserve"> </w:t>
      </w:r>
      <w:r>
        <w:t xml:space="preserve">- Permit use of note cards or slides as a</w:t>
      </w:r>
      <w:r>
        <w:t xml:space="preserve"> </w:t>
      </w:r>
      <w:r>
        <w:t xml:space="preserve">“</w:t>
      </w:r>
      <w:r>
        <w:t xml:space="preserve">security blanket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For Students with Speech/Language Needs:</w:t>
      </w:r>
      <w:r>
        <w:t xml:space="preserve"> </w:t>
      </w:r>
      <w:r>
        <w:t xml:space="preserve">- Grade content and organization higher; delivery less weighted</w:t>
      </w:r>
      <w:r>
        <w:t xml:space="preserve"> </w:t>
      </w:r>
      <w:r>
        <w:t xml:space="preserve">- Allow AAC devices, interpreters, or written components</w:t>
      </w:r>
      <w:r>
        <w:t xml:space="preserve"> </w:t>
      </w:r>
      <w:r>
        <w:t xml:space="preserve">- Provide extra rehearsal time</w:t>
      </w:r>
    </w:p>
    <w:p>
      <w:pPr>
        <w:pStyle w:val="BodyText"/>
      </w:pPr>
      <w:r>
        <w:rPr>
          <w:b/>
          <w:bCs/>
        </w:rPr>
        <w:t xml:space="preserve">For Advanced Presenters:</w:t>
      </w:r>
      <w:r>
        <w:t xml:space="preserve"> </w:t>
      </w:r>
      <w:r>
        <w:t xml:space="preserve">- Challenge:</w:t>
      </w:r>
      <w:r>
        <w:t xml:space="preserve"> </w:t>
      </w:r>
      <w:r>
        <w:t xml:space="preserve">“</w:t>
      </w:r>
      <w:r>
        <w:t xml:space="preserve">Teach us something new or change our perspective</w:t>
      </w:r>
      <w:r>
        <w:t xml:space="preserve">”</w:t>
      </w:r>
      <w:r>
        <w:t xml:space="preserve"> </w:t>
      </w:r>
      <w:r>
        <w:t xml:space="preserve">- Extension:</w:t>
      </w:r>
      <w:r>
        <w:t xml:space="preserve"> </w:t>
      </w:r>
      <w:r>
        <w:t xml:space="preserve">“</w:t>
      </w:r>
      <w:r>
        <w:t xml:space="preserve">Include multimedia, data visualization, or interactive element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4807e0c51632f9a1f49f5c738b14b7e64c38b53"/>
    <w:p>
      <w:pPr>
        <w:pStyle w:val="Heading2"/>
      </w:pPr>
      <w:r>
        <w:t xml:space="preserve">Template 3: Group Project Rubric (Grades 3-12)</w:t>
      </w:r>
    </w:p>
    <w:p>
      <w:pPr>
        <w:pStyle w:val="FirstParagraph"/>
      </w:pPr>
      <w:r>
        <w:rPr>
          <w:b/>
          <w:bCs/>
        </w:rPr>
        <w:t xml:space="preserve">Use for:</w:t>
      </w:r>
      <w:r>
        <w:t xml:space="preserve"> </w:t>
      </w:r>
      <w:r>
        <w:t xml:space="preserve">Science labs, history projects, collaborative research</w:t>
      </w:r>
    </w:p>
    <w:bookmarkStart w:id="33" w:name="X20df63328d8c0d0a3dc1b1d21f52f46b5360ca3"/>
    <w:p>
      <w:pPr>
        <w:pStyle w:val="Heading3"/>
      </w:pPr>
      <w:r>
        <w:t xml:space="preserve">Rubric Structure - Individual + Group Components</w:t>
      </w:r>
    </w:p>
    <w:bookmarkStart w:id="31" w:name="group-grade-60-of-total"/>
    <w:p>
      <w:pPr>
        <w:pStyle w:val="Heading4"/>
      </w:pPr>
      <w:r>
        <w:t xml:space="preserve">Group Grade (60% of total)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28"/>
        <w:gridCol w:w="2501"/>
        <w:gridCol w:w="1806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Approaching (1-2)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Exceeding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Product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Incomplete, unclear, or missing key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all requirements; information is accurate and organized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Polished, creative, goes beyond the basics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Collaboration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Frequent conflicts; unequal 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worked together; most members contributed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teamwork; roles were clear and flexible</w:t>
            </w:r>
          </w:p>
        </w:tc>
      </w:tr>
    </w:tbl>
    <w:bookmarkEnd w:id="31"/>
    <w:bookmarkStart w:id="32" w:name="individual-grade-40-of-total"/>
    <w:p>
      <w:pPr>
        <w:pStyle w:val="Heading4"/>
      </w:pPr>
      <w:r>
        <w:t xml:space="preserve">Individual Grade (40% of total)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28"/>
        <w:gridCol w:w="2501"/>
        <w:gridCol w:w="1806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Approaching (1-2)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Exceeding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Personal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minimal work; relied on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assigned tasks 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Took initiative; helped teammates; added value beyond assigned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Vague or incomplete reflection on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reflection on what was learned and role in the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Thoughtful analysis of challenges, growth, and how team could improve</w:t>
            </w:r>
          </w:p>
        </w:tc>
      </w:tr>
    </w:tbl>
    <w:bookmarkEnd w:id="32"/>
    <w:bookmarkEnd w:id="33"/>
    <w:bookmarkStart w:id="34" w:name="differentiation-notes-2"/>
    <w:p>
      <w:pPr>
        <w:pStyle w:val="Heading3"/>
      </w:pPr>
      <w:r>
        <w:t xml:space="preserve">Differentiation Notes</w:t>
      </w:r>
    </w:p>
    <w:p>
      <w:pPr>
        <w:pStyle w:val="FirstParagraph"/>
      </w:pPr>
      <w:r>
        <w:rPr>
          <w:b/>
          <w:bCs/>
        </w:rPr>
        <w:t xml:space="preserve">For Mixed-Ability Groups:</w:t>
      </w:r>
      <w:r>
        <w:t xml:space="preserve"> </w:t>
      </w:r>
      <w:r>
        <w:t xml:space="preserve">- Assign roles based on strength (researcher, designer, presenter, organizer)</w:t>
      </w:r>
      <w:r>
        <w:t xml:space="preserve"> </w:t>
      </w:r>
      <w:r>
        <w:t xml:space="preserve">- Require each student to contribute one</w:t>
      </w:r>
      <w:r>
        <w:t xml:space="preserve"> </w:t>
      </w:r>
      <w:r>
        <w:t xml:space="preserve">“</w:t>
      </w:r>
      <w:r>
        <w:t xml:space="preserve">expert</w:t>
      </w:r>
      <w:r>
        <w:t xml:space="preserve">”</w:t>
      </w:r>
      <w:r>
        <w:t xml:space="preserve"> </w:t>
      </w:r>
      <w:r>
        <w:t xml:space="preserve">piece</w:t>
      </w:r>
      <w:r>
        <w:t xml:space="preserve"> </w:t>
      </w:r>
      <w:r>
        <w:t xml:space="preserve">- Use peer feedback forms to identify individual contributions</w:t>
      </w:r>
    </w:p>
    <w:p>
      <w:pPr>
        <w:pStyle w:val="BodyText"/>
      </w:pPr>
      <w:r>
        <w:rPr>
          <w:b/>
          <w:bCs/>
        </w:rPr>
        <w:t xml:space="preserve">For Students Who Struggle with Group Work:</w:t>
      </w:r>
      <w:r>
        <w:t xml:space="preserve"> </w:t>
      </w:r>
      <w:r>
        <w:t xml:space="preserve">- Provide a collaboration checklist (listen, share ideas, compromise)</w:t>
      </w:r>
      <w:r>
        <w:t xml:space="preserve"> </w:t>
      </w:r>
      <w:r>
        <w:t xml:space="preserve">- Allow</w:t>
      </w:r>
      <w:r>
        <w:t xml:space="preserve"> </w:t>
      </w:r>
      <w:r>
        <w:t xml:space="preserve">“</w:t>
      </w:r>
      <w:r>
        <w:t xml:space="preserve">individual track</w:t>
      </w:r>
      <w:r>
        <w:t xml:space="preserve">”</w:t>
      </w:r>
      <w:r>
        <w:t xml:space="preserve"> </w:t>
      </w:r>
      <w:r>
        <w:t xml:space="preserve">option if truly needed (not a punishment, but rare)</w:t>
      </w:r>
      <w:r>
        <w:t xml:space="preserve"> </w:t>
      </w:r>
      <w:r>
        <w:t xml:space="preserve">- Conference midway through project to troubleshoot team dynamics</w:t>
      </w:r>
    </w:p>
    <w:p>
      <w:pPr>
        <w:pStyle w:val="BodyText"/>
      </w:pPr>
      <w:r>
        <w:rPr>
          <w:b/>
          <w:bCs/>
        </w:rPr>
        <w:t xml:space="preserve">To Challenge Advanced Groups:</w:t>
      </w:r>
      <w:r>
        <w:t xml:space="preserve"> </w:t>
      </w:r>
      <w:r>
        <w:t xml:space="preserve">- Add a</w:t>
      </w:r>
      <w:r>
        <w:t xml:space="preserve"> </w:t>
      </w:r>
      <w:r>
        <w:t xml:space="preserve">“</w:t>
      </w:r>
      <w:r>
        <w:t xml:space="preserve">teach the class</w:t>
      </w:r>
      <w:r>
        <w:t xml:space="preserve">”</w:t>
      </w:r>
      <w:r>
        <w:t xml:space="preserve"> </w:t>
      </w:r>
      <w:r>
        <w:t xml:space="preserve">component or create a study guide for peers</w:t>
      </w:r>
      <w:r>
        <w:t xml:space="preserve"> </w:t>
      </w:r>
      <w:r>
        <w:t xml:space="preserve">- Require incorporation of multimedia, data, or expert interview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69b48f1376959436b0d5eae79ea01717bc9c2ca"/>
    <w:p>
      <w:pPr>
        <w:pStyle w:val="Heading2"/>
      </w:pPr>
      <w:r>
        <w:t xml:space="preserve">Template 4: Lab Report Rubric (Science, Grades 6-12)</w:t>
      </w:r>
    </w:p>
    <w:p>
      <w:pPr>
        <w:pStyle w:val="FirstParagraph"/>
      </w:pPr>
      <w:r>
        <w:rPr>
          <w:b/>
          <w:bCs/>
        </w:rPr>
        <w:t xml:space="preserve">Use for:</w:t>
      </w:r>
      <w:r>
        <w:t xml:space="preserve"> </w:t>
      </w:r>
      <w:r>
        <w:t xml:space="preserve">Experiments, investigations, field studies</w:t>
      </w:r>
    </w:p>
    <w:bookmarkStart w:id="36" w:name="rubric-structure-2"/>
    <w:p>
      <w:pPr>
        <w:pStyle w:val="Heading3"/>
      </w:pPr>
      <w:r>
        <w:t xml:space="preserve">Rubric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13"/>
        <w:gridCol w:w="1906"/>
        <w:gridCol w:w="2346"/>
        <w:gridCol w:w="20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(1-2)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Proficient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Question/Hypothesis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or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 a testable question and 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Hypothesis shows understanding of scientific principles; predictions are 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are incomplete or out of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sequential steps that could be replicated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 is detailed and anticipates variables; includes safety considerations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Data/Observations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is missing, messy, or doesn’t match the 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is recorded accurately in tables or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is organized effectively; patterns are visible; includes units and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Analysis/Conclusion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connection between data and hypothesis; conclusion is vague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Conclusion references data; explains whether hypothesis was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Insightful analysis; discusses sources of error; suggests improvements or next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Scientific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key sections or hard to understand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sections present (intro, method, results, conclusion); mostly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Follows scientific writing conventions; precise language; well-formatted</w:t>
            </w:r>
          </w:p>
        </w:tc>
      </w:tr>
    </w:tbl>
    <w:bookmarkEnd w:id="36"/>
    <w:bookmarkStart w:id="37" w:name="differentiation-notes-3"/>
    <w:p>
      <w:pPr>
        <w:pStyle w:val="Heading3"/>
      </w:pPr>
      <w:r>
        <w:t xml:space="preserve">Differentiation Notes</w:t>
      </w:r>
    </w:p>
    <w:p>
      <w:pPr>
        <w:pStyle w:val="FirstParagraph"/>
      </w:pPr>
      <w:r>
        <w:rPr>
          <w:b/>
          <w:bCs/>
        </w:rPr>
        <w:t xml:space="preserve">For Struggling Science Students:</w:t>
      </w:r>
      <w:r>
        <w:t xml:space="preserve"> </w:t>
      </w:r>
      <w:r>
        <w:t xml:space="preserve">- Provide a lab report template with section headings and prompts</w:t>
      </w:r>
      <w:r>
        <w:t xml:space="preserve"> </w:t>
      </w:r>
      <w:r>
        <w:t xml:space="preserve">- Allow labeled diagrams instead of paragraphs for procedure</w:t>
      </w:r>
      <w:r>
        <w:t xml:space="preserve"> </w:t>
      </w:r>
      <w:r>
        <w:t xml:space="preserve">- Focus on observation skills over writing quality</w:t>
      </w:r>
    </w:p>
    <w:p>
      <w:pPr>
        <w:pStyle w:val="BodyText"/>
      </w:pPr>
      <w:r>
        <w:rPr>
          <w:b/>
          <w:bCs/>
        </w:rPr>
        <w:t xml:space="preserve">For Advanced Science Students:</w:t>
      </w:r>
      <w:r>
        <w:t xml:space="preserve"> </w:t>
      </w:r>
      <w:r>
        <w:t xml:space="preserve">- Challenge:</w:t>
      </w:r>
      <w:r>
        <w:t xml:space="preserve"> </w:t>
      </w:r>
      <w:r>
        <w:t xml:space="preserve">“</w:t>
      </w:r>
      <w:r>
        <w:t xml:space="preserve">Design a follow-up experiment based on your findings</w:t>
      </w:r>
      <w:r>
        <w:t xml:space="preserve">”</w:t>
      </w:r>
      <w:r>
        <w:t xml:space="preserve"> </w:t>
      </w:r>
      <w:r>
        <w:t xml:space="preserve">- Extension:</w:t>
      </w:r>
      <w:r>
        <w:t xml:space="preserve"> </w:t>
      </w:r>
      <w:r>
        <w:t xml:space="preserve">“</w:t>
      </w:r>
      <w:r>
        <w:t xml:space="preserve">Research and cite one peer-reviewed study related to your topic</w:t>
      </w:r>
      <w:r>
        <w:t xml:space="preserve">”</w:t>
      </w:r>
      <w:r>
        <w:t xml:space="preserve"> </w:t>
      </w:r>
      <w:r>
        <w:t xml:space="preserve">- Require error analysis and statistical thinking</w:t>
      </w:r>
    </w:p>
    <w:p>
      <w:pPr>
        <w:pStyle w:val="BodyText"/>
      </w:pPr>
      <w:r>
        <w:rPr>
          <w:b/>
          <w:bCs/>
        </w:rPr>
        <w:t xml:space="preserve">For ELL or Writing-Support Students:</w:t>
      </w:r>
      <w:r>
        <w:t xml:space="preserve"> </w:t>
      </w:r>
      <w:r>
        <w:t xml:space="preserve">- Sentence frames:</w:t>
      </w:r>
      <w:r>
        <w:t xml:space="preserve"> </w:t>
      </w:r>
      <w:r>
        <w:t xml:space="preserve">“</w:t>
      </w:r>
      <w:r>
        <w:t xml:space="preserve">The hypothesis was supported because…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If we repeated this experiment, we would…</w:t>
      </w:r>
      <w:r>
        <w:t xml:space="preserve">”</w:t>
      </w:r>
      <w:r>
        <w:t xml:space="preserve"> </w:t>
      </w:r>
      <w:r>
        <w:t xml:space="preserve">- Grade scientific thinking separately from writing mechanics</w:t>
      </w:r>
      <w:r>
        <w:t xml:space="preserve"> </w:t>
      </w:r>
      <w:r>
        <w:t xml:space="preserve">- Allow voice-recorded observations during the experiment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ab259648aafb84f852157c9e1d77392d15af4bb"/>
    <w:p>
      <w:pPr>
        <w:pStyle w:val="Heading2"/>
      </w:pPr>
      <w:r>
        <w:t xml:space="preserve">Template 5: Creative Project Rubric (Art, Design, Multimedia)</w:t>
      </w:r>
    </w:p>
    <w:p>
      <w:pPr>
        <w:pStyle w:val="FirstParagraph"/>
      </w:pPr>
      <w:r>
        <w:rPr>
          <w:b/>
          <w:bCs/>
        </w:rPr>
        <w:t xml:space="preserve">Use for:</w:t>
      </w:r>
      <w:r>
        <w:t xml:space="preserve"> </w:t>
      </w:r>
      <w:r>
        <w:t xml:space="preserve">Posters, videos, podcasts, artwork, digital projects</w:t>
      </w:r>
    </w:p>
    <w:bookmarkStart w:id="39" w:name="rubric-structure-3"/>
    <w:p>
      <w:pPr>
        <w:pStyle w:val="Heading3"/>
      </w:pPr>
      <w:r>
        <w:t xml:space="preserve">Rubric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28"/>
        <w:gridCol w:w="2077"/>
        <w:gridCol w:w="2077"/>
        <w:gridCol w:w="23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Emerging (1-2)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Developing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Accomplished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Concept/Message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what the project is trying to communicate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is clear but may lack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Strong, original concept that makes an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Craftsmanship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Looks rushed or incomplete; technical errors distract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Finished product; attention to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Polished and professional; clear effort and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Follows directions but lacks originality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personal touches or unique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 risks; surprises the viewer; memorable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of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take advantage of the format (e.g., video is just text on screen)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the medium appropriately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Maximizes the medium’s strengths (e.g., sound, visuals, interactivity)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Connection to Learning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address the prompt or learning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Addresses the objective clearly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beyond the objective; shows deep understanding</w:t>
            </w:r>
          </w:p>
        </w:tc>
      </w:tr>
    </w:tbl>
    <w:bookmarkEnd w:id="39"/>
    <w:bookmarkStart w:id="40" w:name="differentiation-notes-4"/>
    <w:p>
      <w:pPr>
        <w:pStyle w:val="Heading3"/>
      </w:pPr>
      <w:r>
        <w:t xml:space="preserve">Differentiation Notes</w:t>
      </w:r>
    </w:p>
    <w:p>
      <w:pPr>
        <w:pStyle w:val="FirstParagraph"/>
      </w:pPr>
      <w:r>
        <w:rPr>
          <w:b/>
          <w:bCs/>
        </w:rPr>
        <w:t xml:space="preserve">For Students with Different Strengths:</w:t>
      </w:r>
      <w:r>
        <w:t xml:space="preserve"> </w:t>
      </w:r>
      <w:r>
        <w:t xml:space="preserve">- Allow choice of medium (visual, audio, written, performance)</w:t>
      </w:r>
      <w:r>
        <w:t xml:space="preserve"> </w:t>
      </w:r>
      <w:r>
        <w:t xml:space="preserve">- Provide examples at each rubric level</w:t>
      </w:r>
      <w:r>
        <w:t xml:space="preserve"> </w:t>
      </w:r>
      <w:r>
        <w:t xml:space="preserve">- Offer</w:t>
      </w:r>
      <w:r>
        <w:t xml:space="preserve"> </w:t>
      </w:r>
      <w:r>
        <w:t xml:space="preserve">“</w:t>
      </w:r>
      <w:r>
        <w:t xml:space="preserve">tech support</w:t>
      </w:r>
      <w:r>
        <w:t xml:space="preserve">”</w:t>
      </w:r>
      <w:r>
        <w:t xml:space="preserve"> </w:t>
      </w:r>
      <w:r>
        <w:t xml:space="preserve">resources (tutorials, peer helpers)</w:t>
      </w:r>
    </w:p>
    <w:p>
      <w:pPr>
        <w:pStyle w:val="BodyText"/>
      </w:pPr>
      <w:r>
        <w:rPr>
          <w:b/>
          <w:bCs/>
        </w:rPr>
        <w:t xml:space="preserve">For Perfectionists:</w:t>
      </w:r>
      <w:r>
        <w:t xml:space="preserve"> </w:t>
      </w:r>
      <w:r>
        <w:t xml:space="preserve">- Set a time limit to prevent overworking</w:t>
      </w:r>
      <w:r>
        <w:t xml:space="preserve"> </w:t>
      </w:r>
      <w:r>
        <w:t xml:space="preserve">- Emphasize process over product (include a reflection component)</w:t>
      </w:r>
    </w:p>
    <w:p>
      <w:pPr>
        <w:pStyle w:val="BodyText"/>
      </w:pPr>
      <w:r>
        <w:rPr>
          <w:b/>
          <w:bCs/>
        </w:rPr>
        <w:t xml:space="preserve">For Students Who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Can’t Draw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Aren’t Creative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- Reframe: Creativity = original thinking, not artistic skill</w:t>
      </w:r>
      <w:r>
        <w:t xml:space="preserve"> </w:t>
      </w:r>
      <w:r>
        <w:t xml:space="preserve">- Provide stock images, templates, or design tools (Canva, Adobe Express)</w:t>
      </w:r>
      <w:r>
        <w:t xml:space="preserve"> </w:t>
      </w:r>
      <w:r>
        <w:t xml:space="preserve">- Value ideas over aesthetics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db683013202554539f509f0ebb0413238beab24"/>
    <w:p>
      <w:pPr>
        <w:pStyle w:val="Heading2"/>
      </w:pPr>
      <w:r>
        <w:t xml:space="preserve">Template 6: Reading Response Rubric (Grades 3-8)</w:t>
      </w:r>
    </w:p>
    <w:p>
      <w:pPr>
        <w:pStyle w:val="FirstParagraph"/>
      </w:pPr>
      <w:r>
        <w:rPr>
          <w:b/>
          <w:bCs/>
        </w:rPr>
        <w:t xml:space="preserve">Use for:</w:t>
      </w:r>
      <w:r>
        <w:t xml:space="preserve"> </w:t>
      </w:r>
      <w:r>
        <w:t xml:space="preserve">Book reports, reading logs, literature circles, chapter responses</w:t>
      </w:r>
    </w:p>
    <w:bookmarkStart w:id="42" w:name="rubric-structure-4"/>
    <w:p>
      <w:pPr>
        <w:pStyle w:val="Heading3"/>
      </w:pPr>
      <w:r>
        <w:t xml:space="preserve">Rubric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28"/>
        <w:gridCol w:w="2207"/>
        <w:gridCol w:w="2207"/>
        <w:gridCol w:w="20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Beginning (1-2)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Progressing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Proficient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Comprehension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Misses key plot points or main ideas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Accurately retells or summarizes the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understanding of themes, character motivation, or author’s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Personal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connection to self, world, or other texts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a basic connection with some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Insightful connection; explains how the text relates to own life or bigger ideas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 from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quotes or examples from the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1-2 relevant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Weaves in examples naturally; uses evidence to support thinking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Reflection/Thinking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Stays on the surface (</w:t>
            </w:r>
            <w:r>
              <w:t xml:space="preserve">“</w:t>
            </w:r>
            <w:r>
              <w:t xml:space="preserve">I liked it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It was boring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Explains what they liked or learned; some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Asks questions, makes predictions, or challenges ideas in the text</w:t>
            </w:r>
          </w:p>
        </w:tc>
      </w:tr>
    </w:tbl>
    <w:bookmarkEnd w:id="42"/>
    <w:bookmarkStart w:id="43" w:name="differentiation-notes-5"/>
    <w:p>
      <w:pPr>
        <w:pStyle w:val="Heading3"/>
      </w:pPr>
      <w:r>
        <w:t xml:space="preserve">Differentiation Notes</w:t>
      </w:r>
    </w:p>
    <w:p>
      <w:pPr>
        <w:pStyle w:val="FirstParagraph"/>
      </w:pPr>
      <w:r>
        <w:rPr>
          <w:b/>
          <w:bCs/>
        </w:rPr>
        <w:t xml:space="preserve">For Struggling Readers:</w:t>
      </w:r>
      <w:r>
        <w:t xml:space="preserve"> </w:t>
      </w:r>
      <w:r>
        <w:t xml:space="preserve">- Allow audio books or partner reading</w:t>
      </w:r>
      <w:r>
        <w:t xml:space="preserve"> </w:t>
      </w:r>
      <w:r>
        <w:t xml:space="preserve">- Accept drawings with captions as</w:t>
      </w:r>
      <w:r>
        <w:t xml:space="preserve"> </w:t>
      </w:r>
      <w:r>
        <w:t xml:space="preserve">“</w:t>
      </w:r>
      <w:r>
        <w:t xml:space="preserve">evidence</w:t>
      </w:r>
      <w:r>
        <w:t xml:space="preserve">”</w:t>
      </w:r>
      <w:r>
        <w:t xml:space="preserve"> </w:t>
      </w:r>
      <w:r>
        <w:t xml:space="preserve">- Use fill-in-the-blank sentence starters for connections</w:t>
      </w:r>
    </w:p>
    <w:p>
      <w:pPr>
        <w:pStyle w:val="BodyText"/>
      </w:pPr>
      <w:r>
        <w:rPr>
          <w:b/>
          <w:bCs/>
        </w:rPr>
        <w:t xml:space="preserve">For Advanced Readers:</w:t>
      </w:r>
      <w:r>
        <w:t xml:space="preserve"> </w:t>
      </w:r>
      <w:r>
        <w:t xml:space="preserve">- Challenge:</w:t>
      </w:r>
      <w:r>
        <w:t xml:space="preserve"> </w:t>
      </w:r>
      <w:r>
        <w:t xml:space="preserve">“</w:t>
      </w:r>
      <w:r>
        <w:t xml:space="preserve">Find a pattern across multiple books by this author</w:t>
      </w:r>
      <w:r>
        <w:t xml:space="preserve">”</w:t>
      </w:r>
      <w:r>
        <w:t xml:space="preserve"> </w:t>
      </w:r>
      <w:r>
        <w:t xml:space="preserve">- Extension:</w:t>
      </w:r>
      <w:r>
        <w:t xml:space="preserve"> </w:t>
      </w:r>
      <w:r>
        <w:t xml:space="preserve">“</w:t>
      </w:r>
      <w:r>
        <w:t xml:space="preserve">Compare this book to the movie/graphic novel version</w:t>
      </w:r>
      <w:r>
        <w:t xml:space="preserve">”</w:t>
      </w:r>
      <w:r>
        <w:t xml:space="preserve"> </w:t>
      </w:r>
      <w:r>
        <w:t xml:space="preserve">- Encourage critique:</w:t>
      </w:r>
      <w:r>
        <w:t xml:space="preserve"> </w:t>
      </w:r>
      <w:r>
        <w:t xml:space="preserve">“</w:t>
      </w:r>
      <w:r>
        <w:t xml:space="preserve">What would you change about this story?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For Students with Writing Difficulties:</w:t>
      </w:r>
      <w:r>
        <w:t xml:space="preserve"> </w:t>
      </w:r>
      <w:r>
        <w:t xml:space="preserve">- Allow verbal responses (record or present to you)</w:t>
      </w:r>
      <w:r>
        <w:t xml:space="preserve"> </w:t>
      </w:r>
      <w:r>
        <w:t xml:space="preserve">- Focus on depth of thinking over length of response</w:t>
      </w:r>
      <w:r>
        <w:t xml:space="preserve"> </w:t>
      </w:r>
      <w:r>
        <w:t xml:space="preserve">- Use graphic organizers for planning before writing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Xb651ceec6bc7ccf890e3a29693cd67d1e4f533a"/>
    <w:p>
      <w:pPr>
        <w:pStyle w:val="Heading2"/>
      </w:pPr>
      <w:r>
        <w:t xml:space="preserve">Template 7: Discussion/Participation Rubric (All Grades)</w:t>
      </w:r>
    </w:p>
    <w:p>
      <w:pPr>
        <w:pStyle w:val="FirstParagraph"/>
      </w:pPr>
      <w:r>
        <w:rPr>
          <w:b/>
          <w:bCs/>
        </w:rPr>
        <w:t xml:space="preserve">Use for:</w:t>
      </w:r>
      <w:r>
        <w:t xml:space="preserve"> </w:t>
      </w:r>
      <w:r>
        <w:t xml:space="preserve">Socratic seminars, class discussions, literature circles, debates</w:t>
      </w:r>
    </w:p>
    <w:bookmarkStart w:id="45" w:name="rubric-structure-5"/>
    <w:p>
      <w:pPr>
        <w:pStyle w:val="Heading3"/>
      </w:pPr>
      <w:r>
        <w:t xml:space="preserve">Rubric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1"/>
        <w:gridCol w:w="1397"/>
        <w:gridCol w:w="1747"/>
        <w:gridCol w:w="2096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Sometimes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Consistently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Comes unprepared (no notes, didn’t read/watch)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Somewhat prepared; needs 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with notes or ideas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prepared; has specific quotes or questions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or off-topic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1-2 ideas when prompted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Volunteers ideas regularly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 the conversation forward with questions or 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Listening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Distracted; interrupts; doesn’t build on others’ ideas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Listens but doesn’t respond to peers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Actively listens and responds to what others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Synthesizes multiple perspectives; makes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Dismissive or disruptive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Polite but may dominate or 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Respectful of all voices; shares airtime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Actively includes quieter voices; disagrees respectfully</w:t>
            </w:r>
          </w:p>
        </w:tc>
      </w:tr>
    </w:tbl>
    <w:bookmarkEnd w:id="45"/>
    <w:bookmarkStart w:id="46" w:name="differentiation-notes-6"/>
    <w:p>
      <w:pPr>
        <w:pStyle w:val="Heading3"/>
      </w:pPr>
      <w:r>
        <w:t xml:space="preserve">Differentiation Notes</w:t>
      </w:r>
    </w:p>
    <w:p>
      <w:pPr>
        <w:pStyle w:val="FirstParagraph"/>
      </w:pPr>
      <w:r>
        <w:rPr>
          <w:b/>
          <w:bCs/>
        </w:rPr>
        <w:t xml:space="preserve">For Introverted Students:</w:t>
      </w:r>
      <w:r>
        <w:t xml:space="preserve"> </w:t>
      </w:r>
      <w:r>
        <w:t xml:space="preserve">- Allow written contributions (e.g., post-discussion reflection or backchannel chat)</w:t>
      </w:r>
      <w:r>
        <w:t xml:space="preserve"> </w:t>
      </w:r>
      <w:r>
        <w:t xml:space="preserve">- Give</w:t>
      </w:r>
      <w:r>
        <w:t xml:space="preserve"> </w:t>
      </w:r>
      <w:r>
        <w:t xml:space="preserve">“</w:t>
      </w:r>
      <w:r>
        <w:t xml:space="preserve">thinking time</w:t>
      </w:r>
      <w:r>
        <w:t xml:space="preserve">”</w:t>
      </w:r>
      <w:r>
        <w:t xml:space="preserve"> </w:t>
      </w:r>
      <w:r>
        <w:t xml:space="preserve">before calling on anyone</w:t>
      </w:r>
      <w:r>
        <w:t xml:space="preserve"> </w:t>
      </w:r>
      <w:r>
        <w:t xml:space="preserve">- Value quality over quantity of contributions</w:t>
      </w:r>
    </w:p>
    <w:p>
      <w:pPr>
        <w:pStyle w:val="BodyText"/>
      </w:pPr>
      <w:r>
        <w:rPr>
          <w:b/>
          <w:bCs/>
        </w:rPr>
        <w:t xml:space="preserve">For Students Who Dominate Discussions:</w:t>
      </w:r>
      <w:r>
        <w:t xml:space="preserve"> </w:t>
      </w:r>
      <w:r>
        <w:t xml:space="preserve">- Set norms:</w:t>
      </w:r>
      <w:r>
        <w:t xml:space="preserve"> </w:t>
      </w:r>
      <w:r>
        <w:t xml:space="preserve">“</w:t>
      </w:r>
      <w:r>
        <w:t xml:space="preserve">Everyone speaks once before anyone speaks twice</w:t>
      </w:r>
      <w:r>
        <w:t xml:space="preserve">”</w:t>
      </w:r>
      <w:r>
        <w:t xml:space="preserve"> </w:t>
      </w:r>
      <w:r>
        <w:t xml:space="preserve">- Teach</w:t>
      </w:r>
      <w:r>
        <w:t xml:space="preserve"> </w:t>
      </w:r>
      <w:r>
        <w:t xml:space="preserve">“</w:t>
      </w:r>
      <w:r>
        <w:t xml:space="preserve">turn and talk</w:t>
      </w:r>
      <w:r>
        <w:t xml:space="preserve">”</w:t>
      </w:r>
      <w:r>
        <w:t xml:space="preserve"> </w:t>
      </w:r>
      <w:r>
        <w:t xml:space="preserve">to share airtime</w:t>
      </w:r>
      <w:r>
        <w:t xml:space="preserve"> </w:t>
      </w:r>
      <w:r>
        <w:t xml:space="preserve">- Assign role of</w:t>
      </w:r>
      <w:r>
        <w:t xml:space="preserve"> </w:t>
      </w:r>
      <w:r>
        <w:t xml:space="preserve">“</w:t>
      </w:r>
      <w:r>
        <w:t xml:space="preserve">discussion tracker</w:t>
      </w:r>
      <w:r>
        <w:t xml:space="preserve">”</w:t>
      </w:r>
      <w:r>
        <w:t xml:space="preserve"> </w:t>
      </w:r>
      <w:r>
        <w:t xml:space="preserve">who monitors participation</w:t>
      </w:r>
    </w:p>
    <w:p>
      <w:pPr>
        <w:pStyle w:val="BodyText"/>
      </w:pPr>
      <w:r>
        <w:rPr>
          <w:b/>
          <w:bCs/>
        </w:rPr>
        <w:t xml:space="preserve">For ELL or Shy Students:</w:t>
      </w:r>
      <w:r>
        <w:t xml:space="preserve"> </w:t>
      </w:r>
      <w:r>
        <w:t xml:space="preserve">- Pre-teach key vocabulary or provide sentence stems</w:t>
      </w:r>
      <w:r>
        <w:t xml:space="preserve"> </w:t>
      </w:r>
      <w:r>
        <w:t xml:space="preserve">- Allow prep time with a partner before whole-class discussion</w:t>
      </w:r>
      <w:r>
        <w:t xml:space="preserve"> </w:t>
      </w:r>
      <w:r>
        <w:t xml:space="preserve">- Use hand signals (agree, disagree, question) for non-verbal participation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X8d8bd5eb2a9cd793910f6a44fa6466a9af43867"/>
    <w:p>
      <w:pPr>
        <w:pStyle w:val="Heading2"/>
      </w:pPr>
      <w:r>
        <w:t xml:space="preserve">Template 8: Self-Assessment &amp; Goal-Setting Rubric</w:t>
      </w:r>
    </w:p>
    <w:p>
      <w:pPr>
        <w:pStyle w:val="FirstParagraph"/>
      </w:pPr>
      <w:r>
        <w:rPr>
          <w:b/>
          <w:bCs/>
        </w:rPr>
        <w:t xml:space="preserve">Use for:</w:t>
      </w:r>
      <w:r>
        <w:t xml:space="preserve"> </w:t>
      </w:r>
      <w:r>
        <w:t xml:space="preserve">Portfolios, end-of-unit reflections, student-led conferences</w:t>
      </w:r>
    </w:p>
    <w:bookmarkStart w:id="48" w:name="rubric-structure-6"/>
    <w:p>
      <w:pPr>
        <w:pStyle w:val="Heading3"/>
      </w:pPr>
      <w:r>
        <w:t xml:space="preserve">Rubric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75"/>
        <w:gridCol w:w="2444"/>
        <w:gridCol w:w="2346"/>
        <w:gridCol w:w="20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Reflection (1-2)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 Reflection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Reflection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identify strengths or areas for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1-2 strengths and 1-2 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Specific, honest reflection on growth over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examples or artifacts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1-2 examples of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strong examples that show learning progression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Goal-Setting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Goals are vague (</w:t>
            </w:r>
            <w:r>
              <w:t xml:space="preserve">“</w:t>
            </w:r>
            <w:r>
              <w:t xml:space="preserve">try harder</w:t>
            </w:r>
            <w:r>
              <w:t xml:space="preserve">”</w:t>
            </w:r>
            <w:r>
              <w:t xml:space="preserve">) or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1-2 specific goals with some action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goals (Specific, Measurable, Achievable, Relevant, Time-bound)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Blames others or makes excuses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 some responsibility for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agency; explains what they will do differently</w:t>
            </w:r>
          </w:p>
        </w:tc>
      </w:tr>
    </w:tbl>
    <w:bookmarkEnd w:id="48"/>
    <w:bookmarkStart w:id="49" w:name="differentiation-notes-7"/>
    <w:p>
      <w:pPr>
        <w:pStyle w:val="Heading3"/>
      </w:pPr>
      <w:r>
        <w:t xml:space="preserve">Differentiation Notes</w:t>
      </w:r>
    </w:p>
    <w:p>
      <w:pPr>
        <w:pStyle w:val="FirstParagraph"/>
      </w:pPr>
      <w:r>
        <w:rPr>
          <w:b/>
          <w:bCs/>
        </w:rPr>
        <w:t xml:space="preserve">For All Students:</w:t>
      </w:r>
      <w:r>
        <w:t xml:space="preserve"> </w:t>
      </w:r>
      <w:r>
        <w:t xml:space="preserve">- Model this process yourself (share your own teaching goals)</w:t>
      </w:r>
      <w:r>
        <w:t xml:space="preserve"> </w:t>
      </w:r>
      <w:r>
        <w:t xml:space="preserve">- Use a reflection template with sentence starters</w:t>
      </w:r>
      <w:r>
        <w:t xml:space="preserve"> </w:t>
      </w:r>
      <w:r>
        <w:t xml:space="preserve">- Build in time for this - it’s not</w:t>
      </w:r>
      <w:r>
        <w:t xml:space="preserve"> </w:t>
      </w:r>
      <w:r>
        <w:t xml:space="preserve">“</w:t>
      </w:r>
      <w:r>
        <w:t xml:space="preserve">extra</w:t>
      </w:r>
      <w:r>
        <w:t xml:space="preserve">”</w:t>
      </w:r>
      <w:r>
        <w:t xml:space="preserve"> </w:t>
      </w:r>
      <w:r>
        <w:t xml:space="preserve">work, it’s learning</w:t>
      </w:r>
    </w:p>
    <w:p>
      <w:pPr>
        <w:pStyle w:val="BodyText"/>
      </w:pPr>
      <w:r>
        <w:rPr>
          <w:b/>
          <w:bCs/>
        </w:rPr>
        <w:t xml:space="preserve">For Younger Students:</w:t>
      </w:r>
      <w:r>
        <w:t xml:space="preserve"> </w:t>
      </w:r>
      <w:r>
        <w:t xml:space="preserve">- Use emoji scales (how do you feel about your progress?)</w:t>
      </w:r>
      <w:r>
        <w:t xml:space="preserve"> </w:t>
      </w:r>
      <w:r>
        <w:t xml:space="preserve">- Focus on one goal at a time</w:t>
      </w:r>
      <w:r>
        <w:t xml:space="preserve"> </w:t>
      </w:r>
      <w:r>
        <w:t xml:space="preserve">- Visual progress tracking (growth chart, portfolio)</w:t>
      </w:r>
    </w:p>
    <w:p>
      <w:pPr>
        <w:pStyle w:val="BodyText"/>
      </w:pPr>
      <w:r>
        <w:rPr>
          <w:b/>
          <w:bCs/>
        </w:rPr>
        <w:t xml:space="preserve">For Older/Advanced Students:</w:t>
      </w:r>
      <w:r>
        <w:t xml:space="preserve"> </w:t>
      </w:r>
      <w:r>
        <w:t xml:space="preserve">- Require evidence from multiple sources (peer feedback, teacher comments, self-assessment)</w:t>
      </w:r>
      <w:r>
        <w:t xml:space="preserve"> </w:t>
      </w:r>
      <w:r>
        <w:t xml:space="preserve">- Challenge:</w:t>
      </w:r>
      <w:r>
        <w:t xml:space="preserve"> </w:t>
      </w:r>
      <w:r>
        <w:t xml:space="preserve">“</w:t>
      </w:r>
      <w:r>
        <w:t xml:space="preserve">What’s one thing you’ll teach yourself next?</w:t>
      </w:r>
      <w:r>
        <w:t xml:space="preserve">”</w:t>
      </w:r>
      <w:r>
        <w:t xml:space="preserve"> </w:t>
      </w:r>
      <w:r>
        <w:t xml:space="preserve">- Connect personal goals to long-term aspirations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how-to-customize-these-rubrics"/>
    <w:p>
      <w:pPr>
        <w:pStyle w:val="Heading2"/>
      </w:pPr>
      <w:r>
        <w:t xml:space="preserve">How to Customize These Rubrics</w:t>
      </w:r>
    </w:p>
    <w:bookmarkStart w:id="51" w:name="step-1-choose-your-template"/>
    <w:p>
      <w:pPr>
        <w:pStyle w:val="Heading3"/>
      </w:pPr>
      <w:r>
        <w:t xml:space="preserve">Step 1: Choose Your Template</w:t>
      </w:r>
    </w:p>
    <w:p>
      <w:pPr>
        <w:pStyle w:val="FirstParagraph"/>
      </w:pPr>
      <w:r>
        <w:t xml:space="preserve">Pick the rubric that matches your assignment type.</w:t>
      </w:r>
    </w:p>
    <w:bookmarkEnd w:id="51"/>
    <w:bookmarkStart w:id="52" w:name="X0c2d04d82a1da402a944a730ca924a8e2666cf2"/>
    <w:p>
      <w:pPr>
        <w:pStyle w:val="Heading3"/>
      </w:pPr>
      <w:r>
        <w:t xml:space="preserve">Step 2: Adjust the Language for Your Grade Level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Elementary:</w:t>
      </w:r>
      <w:r>
        <w:t xml:space="preserve"> </w:t>
      </w:r>
      <w:r>
        <w:t xml:space="preserve">Replace jargon with kid-friendly terms (</w:t>
      </w:r>
      <w:r>
        <w:t xml:space="preserve">“</w:t>
      </w:r>
      <w:r>
        <w:t xml:space="preserve">Connection to Learning Goal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Did you answer the question?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 School:</w:t>
      </w:r>
      <w:r>
        <w:t xml:space="preserve"> </w:t>
      </w:r>
      <w:r>
        <w:t xml:space="preserve">Add academic language or field-specific terms</w:t>
      </w:r>
    </w:p>
    <w:bookmarkEnd w:id="52"/>
    <w:bookmarkStart w:id="53" w:name="step-3-add-or-remove-criteria"/>
    <w:p>
      <w:pPr>
        <w:pStyle w:val="Heading3"/>
      </w:pPr>
      <w:r>
        <w:t xml:space="preserve">Step 3: Add or Remove Criteria</w:t>
      </w:r>
    </w:p>
    <w:p>
      <w:pPr>
        <w:pStyle w:val="Compact"/>
        <w:numPr>
          <w:ilvl w:val="0"/>
          <w:numId w:val="1002"/>
        </w:numPr>
      </w:pPr>
      <w:r>
        <w:t xml:space="preserve">Keep it simple: 3-5 criteria is enough</w:t>
      </w:r>
    </w:p>
    <w:p>
      <w:pPr>
        <w:pStyle w:val="Compact"/>
        <w:numPr>
          <w:ilvl w:val="0"/>
          <w:numId w:val="1002"/>
        </w:numPr>
      </w:pPr>
      <w:r>
        <w:t xml:space="preserve">Remove criteria that don’t fit your focus</w:t>
      </w:r>
    </w:p>
    <w:p>
      <w:pPr>
        <w:pStyle w:val="Compact"/>
        <w:numPr>
          <w:ilvl w:val="0"/>
          <w:numId w:val="1002"/>
        </w:numPr>
      </w:pPr>
      <w:r>
        <w:t xml:space="preserve">Add one if something critical is missing (e.g.,</w:t>
      </w:r>
      <w:r>
        <w:t xml:space="preserve"> </w:t>
      </w:r>
      <w:r>
        <w:t xml:space="preserve">“</w:t>
      </w:r>
      <w:r>
        <w:t xml:space="preserve">Use of Data</w:t>
      </w:r>
      <w:r>
        <w:t xml:space="preserve">”</w:t>
      </w:r>
      <w:r>
        <w:t xml:space="preserve"> </w:t>
      </w:r>
      <w:r>
        <w:t xml:space="preserve">for a social studies project)</w:t>
      </w:r>
    </w:p>
    <w:bookmarkEnd w:id="53"/>
    <w:bookmarkStart w:id="54" w:name="step-4-set-your-scale"/>
    <w:p>
      <w:pPr>
        <w:pStyle w:val="Heading3"/>
      </w:pPr>
      <w:r>
        <w:t xml:space="preserve">Step 4: Set Your Scale</w:t>
      </w:r>
    </w:p>
    <w:p>
      <w:pPr>
        <w:pStyle w:val="Compact"/>
        <w:numPr>
          <w:ilvl w:val="0"/>
          <w:numId w:val="1003"/>
        </w:numPr>
      </w:pPr>
      <w:r>
        <w:t xml:space="preserve">Use 1-4, 1-5, or even emoji scales (😟 😐 😊 🤩)</w:t>
      </w:r>
    </w:p>
    <w:p>
      <w:pPr>
        <w:pStyle w:val="Compact"/>
        <w:numPr>
          <w:ilvl w:val="0"/>
          <w:numId w:val="1003"/>
        </w:numPr>
      </w:pPr>
      <w:r>
        <w:t xml:space="preserve">Avoid</w:t>
      </w:r>
      <w:r>
        <w:t xml:space="preserve"> </w:t>
      </w:r>
      <w:r>
        <w:t xml:space="preserve">“</w:t>
      </w:r>
      <w:r>
        <w:t xml:space="preserve">zeros</w:t>
      </w:r>
      <w:r>
        <w:t xml:space="preserve">”</w:t>
      </w:r>
      <w:r>
        <w:t xml:space="preserve"> </w:t>
      </w:r>
      <w:r>
        <w:t xml:space="preserve">- start at 1 (</w:t>
      </w:r>
      <w:r>
        <w:t xml:space="preserve">“</w:t>
      </w:r>
      <w:r>
        <w:t xml:space="preserve">Beginning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Not Yet</w:t>
      </w:r>
      <w:r>
        <w:t xml:space="preserve">”</w:t>
      </w:r>
      <w:r>
        <w:t xml:space="preserve">)</w:t>
      </w:r>
    </w:p>
    <w:bookmarkEnd w:id="54"/>
    <w:bookmarkStart w:id="55" w:name="X8dd09497fc516df9507be5a6dcc55be4b3a59d4"/>
    <w:p>
      <w:pPr>
        <w:pStyle w:val="Heading3"/>
      </w:pPr>
      <w:r>
        <w:t xml:space="preserve">Step 5: Share With Students BEFORE the Assignment</w:t>
      </w:r>
    </w:p>
    <w:p>
      <w:pPr>
        <w:pStyle w:val="Compact"/>
        <w:numPr>
          <w:ilvl w:val="0"/>
          <w:numId w:val="1004"/>
        </w:numPr>
      </w:pPr>
      <w:r>
        <w:t xml:space="preserve">Walk through the rubric together</w:t>
      </w:r>
    </w:p>
    <w:p>
      <w:pPr>
        <w:pStyle w:val="Compact"/>
        <w:numPr>
          <w:ilvl w:val="0"/>
          <w:numId w:val="1004"/>
        </w:numPr>
      </w:pPr>
      <w:r>
        <w:t xml:space="preserve">Show examples at each level</w:t>
      </w:r>
    </w:p>
    <w:p>
      <w:pPr>
        <w:pStyle w:val="Compact"/>
        <w:numPr>
          <w:ilvl w:val="0"/>
          <w:numId w:val="1004"/>
        </w:numPr>
      </w:pPr>
      <w:r>
        <w:t xml:space="preserve">Let students practice scoring sample work</w:t>
      </w:r>
    </w:p>
    <w:p>
      <w:pPr>
        <w:pStyle w:val="BlockText"/>
      </w:pPr>
      <w:r>
        <w:rPr>
          <w:b/>
          <w:bCs/>
        </w:rPr>
        <w:t xml:space="preserve">Pro Tip:</w:t>
      </w:r>
      <w:r>
        <w:t xml:space="preserve"> </w:t>
      </w:r>
      <w:r>
        <w:t xml:space="preserve">Have students help you CREATE the rubric. Ask:</w:t>
      </w:r>
      <w:r>
        <w:t xml:space="preserve"> </w:t>
      </w:r>
      <w:r>
        <w:t xml:space="preserve">“</w:t>
      </w:r>
      <w:r>
        <w:t xml:space="preserve">What makes a great [essay/presentation/project]?</w:t>
      </w:r>
      <w:r>
        <w:t xml:space="preserve">”</w:t>
      </w:r>
      <w:r>
        <w:t xml:space="preserve"> </w:t>
      </w:r>
      <w:r>
        <w:t xml:space="preserve">Their answers become your criteria.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making-rubrics-work-in-real-time"/>
    <w:p>
      <w:pPr>
        <w:pStyle w:val="Heading2"/>
      </w:pPr>
      <w:r>
        <w:t xml:space="preserve">Making Rubrics Work in Real Time</w:t>
      </w:r>
    </w:p>
    <w:bookmarkStart w:id="57" w:name="quick-strategies"/>
    <w:p>
      <w:pPr>
        <w:pStyle w:val="Heading3"/>
      </w:pPr>
      <w:r>
        <w:t xml:space="preserve">Quick Strategies</w:t>
      </w:r>
    </w:p>
    <w:p>
      <w:pPr>
        <w:pStyle w:val="FirstParagraph"/>
      </w:pPr>
      <w:r>
        <w:rPr>
          <w:b/>
          <w:bCs/>
        </w:rPr>
        <w:t xml:space="preserve">During the Assignment:</w:t>
      </w:r>
      <w:r>
        <w:t xml:space="preserve"> </w:t>
      </w:r>
      <w:r>
        <w:t xml:space="preserve">- Give students a copy of the rubric to self-assess as they work</w:t>
      </w:r>
      <w:r>
        <w:t xml:space="preserve"> </w:t>
      </w:r>
      <w:r>
        <w:t xml:space="preserve">- Use rubric language in feedback:</w:t>
      </w:r>
      <w:r>
        <w:t xml:space="preserve"> </w:t>
      </w:r>
      <w:r>
        <w:t xml:space="preserve">“</w:t>
      </w:r>
      <w:r>
        <w:t xml:space="preserve">Your evidence is approaching proficient - add one more example to get there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During Grading:</w:t>
      </w:r>
      <w:r>
        <w:t xml:space="preserve"> </w:t>
      </w:r>
      <w:r>
        <w:t xml:space="preserve">- Highlight the descriptors that match student work (faster than writing comments)</w:t>
      </w:r>
      <w:r>
        <w:t xml:space="preserve"> </w:t>
      </w:r>
      <w:r>
        <w:t xml:space="preserve">- Add one</w:t>
      </w:r>
      <w:r>
        <w:t xml:space="preserve"> </w:t>
      </w:r>
      <w:r>
        <w:t xml:space="preserve">“</w:t>
      </w:r>
      <w:r>
        <w:t xml:space="preserve">glow</w:t>
      </w:r>
      <w:r>
        <w:t xml:space="preserve">”</w:t>
      </w:r>
      <w:r>
        <w:t xml:space="preserve"> </w:t>
      </w:r>
      <w:r>
        <w:t xml:space="preserve">(strength) and one</w:t>
      </w:r>
      <w:r>
        <w:t xml:space="preserve"> </w:t>
      </w:r>
      <w:r>
        <w:t xml:space="preserve">“</w:t>
      </w:r>
      <w:r>
        <w:t xml:space="preserve">grow</w:t>
      </w:r>
      <w:r>
        <w:t xml:space="preserve">”</w:t>
      </w:r>
      <w:r>
        <w:t xml:space="preserve"> </w:t>
      </w:r>
      <w:r>
        <w:t xml:space="preserve">(next step) in the margins</w:t>
      </w:r>
    </w:p>
    <w:p>
      <w:pPr>
        <w:pStyle w:val="BodyText"/>
      </w:pPr>
      <w:r>
        <w:rPr>
          <w:b/>
          <w:bCs/>
        </w:rPr>
        <w:t xml:space="preserve">After Grading:</w:t>
      </w:r>
      <w:r>
        <w:t xml:space="preserve"> </w:t>
      </w:r>
      <w:r>
        <w:t xml:space="preserve">- Let students revise one criterion to improve their grade</w:t>
      </w:r>
      <w:r>
        <w:t xml:space="preserve"> </w:t>
      </w:r>
      <w:r>
        <w:t xml:space="preserve">- Use rubric data to plan your next lesson:</w:t>
      </w:r>
      <w:r>
        <w:t xml:space="preserve"> </w:t>
      </w:r>
      <w:r>
        <w:t xml:space="preserve">“</w:t>
      </w:r>
      <w:r>
        <w:t xml:space="preserve">8 students struggled with organization - let’s reteach transitions</w:t>
      </w:r>
      <w:r>
        <w:t xml:space="preserve">”</w:t>
      </w:r>
    </w:p>
    <w:bookmarkEnd w:id="57"/>
    <w:bookmarkStart w:id="58" w:name="when-students-disagree-with-your-score"/>
    <w:p>
      <w:pPr>
        <w:pStyle w:val="Heading3"/>
      </w:pPr>
      <w:r>
        <w:t xml:space="preserve">When Students Disagree with Your Score</w:t>
      </w:r>
    </w:p>
    <w:p>
      <w:pPr>
        <w:pStyle w:val="FirstParagraph"/>
      </w:pPr>
      <w:r>
        <w:rPr>
          <w:b/>
          <w:bCs/>
        </w:rPr>
        <w:t xml:space="preserve">The Conference:</w:t>
      </w:r>
      <w:r>
        <w:t xml:space="preserve"> </w:t>
      </w:r>
      <w:r>
        <w:t xml:space="preserve">1. Ask:</w:t>
      </w:r>
      <w:r>
        <w:t xml:space="preserve"> </w:t>
      </w:r>
      <w:r>
        <w:t xml:space="preserve">“</w:t>
      </w:r>
      <w:r>
        <w:t xml:space="preserve">Where would you score yourself on this rubric?</w:t>
      </w:r>
      <w:r>
        <w:t xml:space="preserve">”</w:t>
      </w:r>
      <w:r>
        <w:t xml:space="preserve"> </w:t>
      </w:r>
      <w:r>
        <w:t xml:space="preserve">2. Listen: Let them explain their reasoning</w:t>
      </w:r>
      <w:r>
        <w:t xml:space="preserve"> </w:t>
      </w:r>
      <w:r>
        <w:t xml:space="preserve">3. Discuss:</w:t>
      </w:r>
      <w:r>
        <w:t xml:space="preserve"> </w:t>
      </w:r>
      <w:r>
        <w:t xml:space="preserve">“</w:t>
      </w:r>
      <w:r>
        <w:t xml:space="preserve">Here’s what I noticed. Let’s look at the evidence together.</w:t>
      </w:r>
      <w:r>
        <w:t xml:space="preserve">”</w:t>
      </w:r>
      <w:r>
        <w:t xml:space="preserve"> </w:t>
      </w:r>
      <w:r>
        <w:t xml:space="preserve">4. Decide: Sometimes you adjust. Sometimes they see your point. Either way, they learned.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Q: Should I give students the rubric before or after the assignment?</w:t>
      </w:r>
      <w:r>
        <w:br/>
      </w:r>
      <w:r>
        <w:t xml:space="preserve">Before. Always before. Rubrics are learning tools, not surprise tests.</w:t>
      </w:r>
    </w:p>
    <w:p>
      <w:pPr>
        <w:pStyle w:val="BodyText"/>
      </w:pPr>
      <w:r>
        <w:rPr>
          <w:b/>
          <w:bCs/>
        </w:rPr>
        <w:t xml:space="preserve">Q: How do I grade with a rubric without taking forever?</w:t>
      </w:r>
      <w:r>
        <w:br/>
      </w:r>
      <w:r>
        <w:t xml:space="preserve">Highlight the descriptors that fit. Add one comment per criterion. Done. (5 minutes per assignment max.)</w:t>
      </w:r>
    </w:p>
    <w:p>
      <w:pPr>
        <w:pStyle w:val="BodyText"/>
      </w:pPr>
      <w:r>
        <w:rPr>
          <w:b/>
          <w:bCs/>
        </w:rPr>
        <w:t xml:space="preserve">Q: What if a student doesn’t fit neatly into one level?</w:t>
      </w:r>
      <w:r>
        <w:br/>
      </w:r>
      <w:r>
        <w:t xml:space="preserve">That’s normal. Use in-between scores (2.5, 3.5) or note that they’re</w:t>
      </w:r>
      <w:r>
        <w:t xml:space="preserve"> </w:t>
      </w:r>
      <w:r>
        <w:t xml:space="preserve">“</w:t>
      </w:r>
      <w:r>
        <w:t xml:space="preserve">between</w:t>
      </w:r>
      <w:r>
        <w:t xml:space="preserve">”</w:t>
      </w:r>
      <w:r>
        <w:t xml:space="preserve"> </w:t>
      </w:r>
      <w:r>
        <w:t xml:space="preserve">two levels.</w:t>
      </w:r>
    </w:p>
    <w:p>
      <w:pPr>
        <w:pStyle w:val="BodyText"/>
      </w:pPr>
      <w:r>
        <w:rPr>
          <w:b/>
          <w:bCs/>
        </w:rPr>
        <w:t xml:space="preserve">Q: Can I use these rubrics for special education students?</w:t>
      </w:r>
      <w:r>
        <w:br/>
      </w:r>
      <w:r>
        <w:t xml:space="preserve">Yes. These rubrics are already differentiation-friendly. For IEP accommodations, adjust criteria weights (e.g., grade content higher than conventions) or modify language as needed.</w:t>
      </w:r>
    </w:p>
    <w:p>
      <w:pPr>
        <w:pStyle w:val="BodyText"/>
      </w:pPr>
      <w:r>
        <w:rPr>
          <w:b/>
          <w:bCs/>
        </w:rPr>
        <w:t xml:space="preserve">Q: How do I avoid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teaching to the rubric</w:t>
      </w:r>
      <w:r>
        <w:rPr>
          <w:b/>
          <w:bCs/>
        </w:rPr>
        <w:t xml:space="preserve">”</w:t>
      </w:r>
      <w:r>
        <w:rPr>
          <w:b/>
          <w:bCs/>
        </w:rPr>
        <w:t xml:space="preserve">?</w:t>
      </w:r>
      <w:r>
        <w:br/>
      </w:r>
      <w:r>
        <w:t xml:space="preserve">Rubrics clarify expectations - that’s good teaching, not limiting. The key is to make sure your rubric focuses on LEARNING (thinking, skills) not just COMPLIANCE (length, format).</w:t>
      </w:r>
    </w:p>
    <w:p>
      <w:pPr>
        <w:pStyle w:val="BodyText"/>
      </w:pPr>
      <w:r>
        <w:rPr>
          <w:b/>
          <w:bCs/>
        </w:rPr>
        <w:t xml:space="preserve">Q: What if my school requires a different rubric format?</w:t>
      </w:r>
      <w:r>
        <w:br/>
      </w:r>
      <w:r>
        <w:t xml:space="preserve">Adapt these. Copy the differentiation strategies and criteria into your required template.</w:t>
      </w:r>
    </w:p>
    <w:p>
      <w:r>
        <w:pict>
          <v:rect style="width:0;height:1.5pt" o:hralign="center" o:hrstd="t" o:hr="t"/>
        </w:pict>
      </w:r>
    </w:p>
    <w:bookmarkEnd w:id="60"/>
    <w:bookmarkStart w:id="64" w:name="your-next-steps"/>
    <w:p>
      <w:pPr>
        <w:pStyle w:val="Heading2"/>
      </w:pPr>
      <w:r>
        <w:t xml:space="preserve">Your Next Steps</w:t>
      </w:r>
    </w:p>
    <w:bookmarkStart w:id="61" w:name="this-week-10-minute-quick-start"/>
    <w:p>
      <w:pPr>
        <w:pStyle w:val="Heading3"/>
      </w:pPr>
      <w:r>
        <w:t xml:space="preserve">This Week (10-Minute Quick Start):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Pick one upcoming assignment</w:t>
      </w:r>
      <w:r>
        <w:t xml:space="preserve"> </w:t>
      </w:r>
      <w:r>
        <w:t xml:space="preserve">(essay, project, presentation)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Grab the matching rubric</w:t>
      </w:r>
      <w:r>
        <w:t xml:space="preserve"> </w:t>
      </w:r>
      <w:r>
        <w:t xml:space="preserve">from this kit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Customize 1-2 criteria</w:t>
      </w:r>
      <w:r>
        <w:t xml:space="preserve"> </w:t>
      </w:r>
      <w:r>
        <w:t xml:space="preserve">to fit your content (keep the rest as-is)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Share it with students</w:t>
      </w:r>
      <w:r>
        <w:t xml:space="preserve"> </w:t>
      </w:r>
      <w:r>
        <w:t xml:space="preserve">at the start of the assignment</w:t>
      </w:r>
    </w:p>
    <w:bookmarkEnd w:id="61"/>
    <w:bookmarkStart w:id="62" w:name="this-month-build-your-rubric-library"/>
    <w:p>
      <w:pPr>
        <w:pStyle w:val="Heading3"/>
      </w:pPr>
      <w:r>
        <w:t xml:space="preserve">This Month (Build Your Rubric Library):</w:t>
      </w:r>
    </w:p>
    <w:p>
      <w:pPr>
        <w:pStyle w:val="Compact"/>
        <w:numPr>
          <w:ilvl w:val="0"/>
          <w:numId w:val="1006"/>
        </w:numPr>
      </w:pPr>
      <w:r>
        <w:t xml:space="preserve">Save your top 3 most-used rubrics in a folder you can access quickly</w:t>
      </w:r>
    </w:p>
    <w:p>
      <w:pPr>
        <w:pStyle w:val="Compact"/>
        <w:numPr>
          <w:ilvl w:val="0"/>
          <w:numId w:val="1006"/>
        </w:numPr>
      </w:pPr>
      <w:r>
        <w:t xml:space="preserve">Laminate one and use it for student self-assessment during class</w:t>
      </w:r>
    </w:p>
    <w:p>
      <w:pPr>
        <w:pStyle w:val="Compact"/>
        <w:numPr>
          <w:ilvl w:val="0"/>
          <w:numId w:val="1006"/>
        </w:numPr>
      </w:pPr>
      <w:r>
        <w:t xml:space="preserve">Share one with a colleague and ask for feedback</w:t>
      </w:r>
    </w:p>
    <w:bookmarkEnd w:id="62"/>
    <w:bookmarkStart w:id="63" w:name="this-year-deepen-your-practice"/>
    <w:p>
      <w:pPr>
        <w:pStyle w:val="Heading3"/>
      </w:pPr>
      <w:r>
        <w:t xml:space="preserve">This Year (Deepen Your Practice):</w:t>
      </w:r>
    </w:p>
    <w:p>
      <w:pPr>
        <w:pStyle w:val="Compact"/>
        <w:numPr>
          <w:ilvl w:val="0"/>
          <w:numId w:val="1007"/>
        </w:numPr>
      </w:pPr>
      <w:r>
        <w:t xml:space="preserve">Co-create a rubric with students from scratch</w:t>
      </w:r>
    </w:p>
    <w:p>
      <w:pPr>
        <w:pStyle w:val="Compact"/>
        <w:numPr>
          <w:ilvl w:val="0"/>
          <w:numId w:val="1007"/>
        </w:numPr>
      </w:pPr>
      <w:r>
        <w:t xml:space="preserve">Use rubric data to adjust your teaching (if everyone struggles with</w:t>
      </w:r>
      <w:r>
        <w:t xml:space="preserve"> </w:t>
      </w:r>
      <w:r>
        <w:t xml:space="preserve">“</w:t>
      </w:r>
      <w:r>
        <w:t xml:space="preserve">analysis,</w:t>
      </w:r>
      <w:r>
        <w:t xml:space="preserve">”</w:t>
      </w:r>
      <w:r>
        <w:t xml:space="preserve"> </w:t>
      </w:r>
      <w:r>
        <w:t xml:space="preserve">reteach it)</w:t>
      </w:r>
    </w:p>
    <w:p>
      <w:pPr>
        <w:pStyle w:val="Compact"/>
        <w:numPr>
          <w:ilvl w:val="0"/>
          <w:numId w:val="1007"/>
        </w:numPr>
      </w:pPr>
      <w:r>
        <w:t xml:space="preserve">Experiment with student-led rubric revisions (let them improve the tool)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6e16ed3e9375e517e736d98d0c57f55908d4a20"/>
    <w:p>
      <w:pPr>
        <w:pStyle w:val="Heading2"/>
      </w:pPr>
      <w:r>
        <w:t xml:space="preserve">Bonus: Converting Rubrics to Student-Friendly</w:t>
      </w:r>
      <w:r>
        <w:t xml:space="preserve"> </w:t>
      </w:r>
      <w:r>
        <w:t xml:space="preserve">“</w:t>
      </w:r>
      <w:r>
        <w:t xml:space="preserve">I Can</w:t>
      </w:r>
      <w:r>
        <w:t xml:space="preserve">”</w:t>
      </w:r>
      <w:r>
        <w:t xml:space="preserve"> </w:t>
      </w:r>
      <w:r>
        <w:t xml:space="preserve">Statements</w:t>
      </w:r>
    </w:p>
    <w:p>
      <w:pPr>
        <w:pStyle w:val="FirstParagraph"/>
      </w:pPr>
      <w:r>
        <w:rPr>
          <w:b/>
          <w:bCs/>
        </w:rPr>
        <w:t xml:space="preserve">Example: From Teacher Rubric to Student Checklist</w:t>
      </w:r>
    </w:p>
    <w:p>
      <w:pPr>
        <w:pStyle w:val="BodyText"/>
      </w:pPr>
      <w:r>
        <w:rPr>
          <w:b/>
          <w:bCs/>
        </w:rPr>
        <w:t xml:space="preserve">Teacher Version (Rubric Criterion):</w:t>
      </w:r>
      <w:r>
        <w:br/>
      </w:r>
      <w:r>
        <w:t xml:space="preserve">“</w:t>
      </w:r>
      <w:r>
        <w:t xml:space="preserve">Includes 2-3 relevant examples with explanation of how they support the claim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Student Version (I Can Statement):</w:t>
      </w:r>
      <w:r>
        <w:br/>
      </w:r>
      <w:r>
        <w:t xml:space="preserve">“</w:t>
      </w:r>
      <w:r>
        <w:t xml:space="preserve">I can back up my ideas with examples from the text and explain why they matter.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Students need to know what success looks like in their own words. Turn your rubric into a checklist they can use while working.</w:t>
      </w:r>
    </w:p>
    <w:p>
      <w:r>
        <w:pict>
          <v:rect style="width:0;height:1.5pt" o:hralign="center" o:hrstd="t" o:hr="t"/>
        </w:pict>
      </w:r>
    </w:p>
    <w:bookmarkEnd w:id="65"/>
    <w:bookmarkStart w:id="66" w:name="closing-thoughts"/>
    <w:p>
      <w:pPr>
        <w:pStyle w:val="Heading2"/>
      </w:pPr>
      <w:r>
        <w:t xml:space="preserve">Closing Thoughts</w:t>
      </w:r>
    </w:p>
    <w:p>
      <w:pPr>
        <w:pStyle w:val="FirstParagraph"/>
      </w:pPr>
      <w:r>
        <w:t xml:space="preserve">Differentiation isn’t about making everything easier or harder. It’s about making learning accessible, challenging, and fair for every student in your room.</w:t>
      </w:r>
    </w:p>
    <w:p>
      <w:pPr>
        <w:pStyle w:val="BodyText"/>
      </w:pPr>
      <w:r>
        <w:t xml:space="preserve">These rubrics give you a starting point. But the real power comes when you adapt them, share them with students early, and use them as a teaching tool - not just a grading tool.</w:t>
      </w:r>
    </w:p>
    <w:p>
      <w:pPr>
        <w:pStyle w:val="BodyText"/>
      </w:pPr>
      <w:r>
        <w:t xml:space="preserve">You don’t have to reinvent the wheel. Start with these, adjust as you go, and watch how quickly students start using rubric language to talk about their own learning.</w:t>
      </w:r>
    </w:p>
    <w:p>
      <w:pPr>
        <w:pStyle w:val="BodyText"/>
      </w:pPr>
      <w:r>
        <w:rPr>
          <w:b/>
          <w:bCs/>
        </w:rPr>
        <w:t xml:space="preserve">You’re not just grading. You’re teaching students to assess themselves - and that’s a skill that lasts long after they leave your classroom.</w:t>
      </w:r>
      <w:r>
        <w:t xml:space="preserve"> </w:t>
      </w:r>
      <w:r>
        <w:t xml:space="preserve">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Dr. Greg Blackburn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www.zazadraft.com</w:t>
      </w:r>
    </w:p>
    <w:p>
      <w:pPr>
        <w:pStyle w:val="BodyText"/>
      </w:pPr>
      <w:r>
        <w:rPr>
          <w:i/>
          <w:iCs/>
        </w:rPr>
        <w:t xml:space="preserve">© 2025 Zaza Technologies. This resource is free for teachers. Share with your team, but please keep the attribution intact.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2025-11-05T16:09:10Z</dcterms:created>
  <dcterms:modified xsi:type="dcterms:W3CDTF">2025-11-05T16:09:10Z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